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1829E" w14:textId="77777777" w:rsidR="00A71291" w:rsidRPr="00C21C34" w:rsidRDefault="00A71291" w:rsidP="00C57BE0">
      <w:pPr>
        <w:pStyle w:val="Title2"/>
        <w:spacing w:before="0" w:after="0" w:line="312" w:lineRule="auto"/>
        <w:rPr>
          <w:rFonts w:asciiTheme="majorHAnsi" w:hAnsiTheme="majorHAnsi" w:cstheme="majorHAnsi"/>
          <w:b/>
          <w:szCs w:val="26"/>
        </w:rPr>
      </w:pPr>
      <w:r w:rsidRPr="00C21C34">
        <w:rPr>
          <w:rFonts w:asciiTheme="majorHAnsi" w:hAnsiTheme="majorHAnsi" w:cstheme="majorHAnsi"/>
          <w:b/>
          <w:szCs w:val="26"/>
        </w:rPr>
        <w:t>TABLE OF CONTENTS</w:t>
      </w:r>
    </w:p>
    <w:p w14:paraId="6D7F3D00" w14:textId="71447AA3" w:rsidR="002536AE" w:rsidRPr="00C21C34" w:rsidRDefault="00FC12ED">
      <w:pPr>
        <w:pStyle w:val="TOC1"/>
        <w:rPr>
          <w:rFonts w:asciiTheme="majorHAnsi" w:eastAsiaTheme="minorEastAsia" w:hAnsiTheme="majorHAnsi" w:cstheme="majorHAnsi"/>
          <w:b w:val="0"/>
          <w:kern w:val="2"/>
          <w14:ligatures w14:val="standardContextual"/>
        </w:rPr>
      </w:pPr>
      <w:r w:rsidRPr="00C21C34">
        <w:rPr>
          <w:rFonts w:asciiTheme="majorHAnsi" w:hAnsiTheme="majorHAnsi" w:cstheme="majorHAnsi"/>
          <w:sz w:val="26"/>
          <w:szCs w:val="26"/>
        </w:rPr>
        <w:fldChar w:fldCharType="begin"/>
      </w:r>
      <w:r w:rsidR="00945943" w:rsidRPr="00C21C34">
        <w:rPr>
          <w:rFonts w:asciiTheme="majorHAnsi" w:hAnsiTheme="majorHAnsi" w:cstheme="majorHAnsi"/>
          <w:sz w:val="26"/>
          <w:szCs w:val="26"/>
        </w:rPr>
        <w:instrText xml:space="preserve"> TOC \o "1-1" \h \z \t "Heading,2" </w:instrText>
      </w:r>
      <w:r w:rsidRPr="00C21C34">
        <w:rPr>
          <w:rFonts w:asciiTheme="majorHAnsi" w:hAnsiTheme="majorHAnsi" w:cstheme="majorHAnsi"/>
          <w:sz w:val="26"/>
          <w:szCs w:val="26"/>
        </w:rPr>
        <w:fldChar w:fldCharType="separate"/>
      </w:r>
      <w:hyperlink w:anchor="_Toc209544453" w:history="1">
        <w:r w:rsidR="002536AE" w:rsidRPr="00C21C34">
          <w:rPr>
            <w:rStyle w:val="Hyperlink"/>
            <w:rFonts w:asciiTheme="majorHAnsi" w:hAnsiTheme="majorHAnsi" w:cstheme="majorHAnsi"/>
            <w:color w:val="auto"/>
          </w:rPr>
          <w:t>SECTION V.2 TECHNICAL SPECIFICATIONS</w:t>
        </w:r>
        <w:r w:rsidR="002536AE" w:rsidRPr="00C21C34">
          <w:rPr>
            <w:rFonts w:asciiTheme="majorHAnsi" w:hAnsiTheme="majorHAnsi" w:cstheme="majorHAnsi"/>
            <w:webHidden/>
          </w:rPr>
          <w:tab/>
        </w:r>
        <w:r w:rsidR="002536AE" w:rsidRPr="00C21C34">
          <w:rPr>
            <w:rFonts w:asciiTheme="majorHAnsi" w:hAnsiTheme="majorHAnsi" w:cstheme="majorHAnsi"/>
            <w:webHidden/>
          </w:rPr>
          <w:fldChar w:fldCharType="begin"/>
        </w:r>
        <w:r w:rsidR="002536AE" w:rsidRPr="00C21C34">
          <w:rPr>
            <w:rFonts w:asciiTheme="majorHAnsi" w:hAnsiTheme="majorHAnsi" w:cstheme="majorHAnsi"/>
            <w:webHidden/>
          </w:rPr>
          <w:instrText xml:space="preserve"> PAGEREF _Toc209544453 \h </w:instrText>
        </w:r>
        <w:r w:rsidR="002536AE" w:rsidRPr="00C21C34">
          <w:rPr>
            <w:rFonts w:asciiTheme="majorHAnsi" w:hAnsiTheme="majorHAnsi" w:cstheme="majorHAnsi"/>
            <w:webHidden/>
          </w:rPr>
        </w:r>
        <w:r w:rsidR="002536AE" w:rsidRPr="00C21C34">
          <w:rPr>
            <w:rFonts w:asciiTheme="majorHAnsi" w:hAnsiTheme="majorHAnsi" w:cstheme="majorHAnsi"/>
            <w:webHidden/>
          </w:rPr>
          <w:fldChar w:fldCharType="separate"/>
        </w:r>
        <w:r w:rsidR="002536AE" w:rsidRPr="00C21C34">
          <w:rPr>
            <w:rFonts w:asciiTheme="majorHAnsi" w:hAnsiTheme="majorHAnsi" w:cstheme="majorHAnsi"/>
            <w:webHidden/>
          </w:rPr>
          <w:t>2</w:t>
        </w:r>
        <w:r w:rsidR="002536AE" w:rsidRPr="00C21C34">
          <w:rPr>
            <w:rFonts w:asciiTheme="majorHAnsi" w:hAnsiTheme="majorHAnsi" w:cstheme="majorHAnsi"/>
            <w:webHidden/>
          </w:rPr>
          <w:fldChar w:fldCharType="end"/>
        </w:r>
      </w:hyperlink>
    </w:p>
    <w:p w14:paraId="6BD96ACA" w14:textId="455419C4" w:rsidR="004745D0" w:rsidRPr="00C21C34" w:rsidRDefault="00FC12ED" w:rsidP="00C57BE0">
      <w:pPr>
        <w:rPr>
          <w:rFonts w:asciiTheme="majorHAnsi" w:hAnsiTheme="majorHAnsi" w:cstheme="majorHAnsi"/>
          <w:szCs w:val="26"/>
        </w:rPr>
        <w:sectPr w:rsidR="004745D0" w:rsidRPr="00C21C34" w:rsidSect="00A562E9">
          <w:headerReference w:type="default" r:id="rId9"/>
          <w:footerReference w:type="default" r:id="rId10"/>
          <w:pgSz w:w="11907" w:h="16840" w:code="9"/>
          <w:pgMar w:top="1411" w:right="1138" w:bottom="1411" w:left="1699" w:header="850" w:footer="850" w:gutter="0"/>
          <w:pgNumType w:start="1"/>
          <w:cols w:space="720"/>
          <w:noEndnote/>
        </w:sectPr>
      </w:pPr>
      <w:r w:rsidRPr="00C21C34">
        <w:rPr>
          <w:rFonts w:asciiTheme="majorHAnsi" w:hAnsiTheme="majorHAnsi" w:cstheme="majorHAnsi"/>
          <w:noProof/>
          <w:szCs w:val="26"/>
        </w:rPr>
        <w:fldChar w:fldCharType="end"/>
      </w:r>
    </w:p>
    <w:p w14:paraId="284FADDF" w14:textId="15B8B053" w:rsidR="00A71291" w:rsidRPr="00C21C34" w:rsidRDefault="00030D3A" w:rsidP="00C57BE0">
      <w:pPr>
        <w:pStyle w:val="Heading1-H1"/>
        <w:numPr>
          <w:ilvl w:val="0"/>
          <w:numId w:val="0"/>
        </w:numPr>
        <w:spacing w:before="60" w:line="264" w:lineRule="auto"/>
        <w:jc w:val="center"/>
        <w:rPr>
          <w:rFonts w:asciiTheme="majorHAnsi" w:hAnsiTheme="majorHAnsi" w:cstheme="majorHAnsi"/>
          <w:szCs w:val="26"/>
        </w:rPr>
      </w:pPr>
      <w:bookmarkStart w:id="0" w:name="_Toc66157447"/>
      <w:bookmarkStart w:id="1" w:name="_Toc66157454"/>
      <w:bookmarkStart w:id="2" w:name="_Toc66157455"/>
      <w:bookmarkStart w:id="3" w:name="_Toc66157457"/>
      <w:bookmarkStart w:id="4" w:name="_Toc66157458"/>
      <w:bookmarkStart w:id="5" w:name="_Toc66176596"/>
      <w:bookmarkStart w:id="6" w:name="_Toc66176597"/>
      <w:bookmarkStart w:id="7" w:name="_Toc66176601"/>
      <w:bookmarkStart w:id="8" w:name="_Toc63327208"/>
      <w:bookmarkStart w:id="9" w:name="_Toc209544453"/>
      <w:bookmarkStart w:id="10" w:name="_Ref500868574"/>
      <w:bookmarkStart w:id="11" w:name="_Ref500868587"/>
      <w:bookmarkStart w:id="12" w:name="_Ref500868598"/>
      <w:bookmarkStart w:id="13" w:name="_Toc515431622"/>
      <w:bookmarkStart w:id="14" w:name="_Toc100654938"/>
      <w:bookmarkStart w:id="15" w:name="_Toc100712328"/>
      <w:bookmarkStart w:id="16" w:name="_Toc100712589"/>
      <w:bookmarkStart w:id="17" w:name="_Toc100712848"/>
      <w:bookmarkStart w:id="18" w:name="_Toc100713107"/>
      <w:bookmarkStart w:id="19" w:name="_Toc246292927"/>
      <w:bookmarkEnd w:id="0"/>
      <w:bookmarkEnd w:id="1"/>
      <w:bookmarkEnd w:id="2"/>
      <w:bookmarkEnd w:id="3"/>
      <w:bookmarkEnd w:id="4"/>
      <w:bookmarkEnd w:id="5"/>
      <w:bookmarkEnd w:id="6"/>
      <w:bookmarkEnd w:id="7"/>
      <w:r w:rsidRPr="00C21C34">
        <w:rPr>
          <w:rFonts w:asciiTheme="majorHAnsi" w:hAnsiTheme="majorHAnsi" w:cstheme="majorHAnsi"/>
          <w:szCs w:val="26"/>
        </w:rPr>
        <w:lastRenderedPageBreak/>
        <w:t>SECTION V.2</w:t>
      </w:r>
      <w:r w:rsidR="003A53AF" w:rsidRPr="00C21C34">
        <w:rPr>
          <w:rFonts w:asciiTheme="majorHAnsi" w:hAnsiTheme="majorHAnsi" w:cstheme="majorHAnsi"/>
          <w:szCs w:val="26"/>
        </w:rPr>
        <w:t xml:space="preserve"> </w:t>
      </w:r>
      <w:r w:rsidR="00A71291" w:rsidRPr="00C21C34">
        <w:rPr>
          <w:rFonts w:asciiTheme="majorHAnsi" w:hAnsiTheme="majorHAnsi" w:cstheme="majorHAnsi"/>
          <w:szCs w:val="26"/>
        </w:rPr>
        <w:t>TECHNICAL SPECIFICATIONS</w:t>
      </w:r>
      <w:bookmarkEnd w:id="8"/>
      <w:bookmarkEnd w:id="9"/>
    </w:p>
    <w:p w14:paraId="4417C9C9" w14:textId="7D1467B6" w:rsidR="007A16B9" w:rsidRPr="00C21C34" w:rsidRDefault="007A16B9" w:rsidP="001843D8">
      <w:pPr>
        <w:pStyle w:val="m1"/>
        <w:outlineLvl w:val="0"/>
        <w:rPr>
          <w:rFonts w:asciiTheme="majorHAnsi" w:hAnsiTheme="majorHAnsi" w:cstheme="majorHAnsi"/>
          <w:color w:val="auto"/>
          <w:szCs w:val="26"/>
        </w:rPr>
      </w:pPr>
      <w:bookmarkStart w:id="20" w:name="_Toc118047351"/>
      <w:bookmarkStart w:id="21" w:name="_Toc433718239"/>
      <w:bookmarkEnd w:id="10"/>
      <w:bookmarkEnd w:id="11"/>
      <w:bookmarkEnd w:id="12"/>
      <w:bookmarkEnd w:id="13"/>
      <w:bookmarkEnd w:id="14"/>
      <w:bookmarkEnd w:id="15"/>
      <w:bookmarkEnd w:id="16"/>
      <w:bookmarkEnd w:id="17"/>
      <w:bookmarkEnd w:id="18"/>
      <w:bookmarkEnd w:id="19"/>
      <w:r w:rsidRPr="00C21C34">
        <w:rPr>
          <w:rFonts w:asciiTheme="majorHAnsi" w:hAnsiTheme="majorHAnsi" w:cstheme="majorHAnsi"/>
          <w:color w:val="auto"/>
          <w:szCs w:val="26"/>
        </w:rPr>
        <w:t>OVERVIEW OF THE PROJECT AND THE THIS</w:t>
      </w:r>
      <w:r w:rsidR="008A4966" w:rsidRPr="00C21C34">
        <w:rPr>
          <w:rFonts w:asciiTheme="majorHAnsi" w:hAnsiTheme="majorHAnsi" w:cstheme="majorHAnsi"/>
          <w:color w:val="auto"/>
          <w:szCs w:val="26"/>
        </w:rPr>
        <w:t xml:space="preserve"> </w:t>
      </w:r>
      <w:r w:rsidRPr="00C21C34">
        <w:rPr>
          <w:rFonts w:asciiTheme="majorHAnsi" w:hAnsiTheme="majorHAnsi" w:cstheme="majorHAnsi"/>
          <w:color w:val="auto"/>
          <w:szCs w:val="26"/>
        </w:rPr>
        <w:t>PACKAGE</w:t>
      </w:r>
      <w:bookmarkEnd w:id="20"/>
    </w:p>
    <w:p w14:paraId="7BFC74B3" w14:textId="79EB8B20" w:rsidR="00182E8B" w:rsidRPr="00C21C34" w:rsidRDefault="007A16B9" w:rsidP="001843D8">
      <w:pPr>
        <w:pStyle w:val="m2"/>
        <w:ind w:left="450"/>
        <w:outlineLvl w:val="1"/>
        <w:rPr>
          <w:rFonts w:asciiTheme="majorHAnsi" w:hAnsiTheme="majorHAnsi" w:cstheme="majorHAnsi"/>
          <w:color w:val="auto"/>
          <w:szCs w:val="26"/>
        </w:rPr>
      </w:pPr>
      <w:bookmarkStart w:id="22" w:name="_Toc118047352"/>
      <w:r w:rsidRPr="00C21C34">
        <w:rPr>
          <w:rFonts w:asciiTheme="majorHAnsi" w:hAnsiTheme="majorHAnsi" w:cstheme="majorHAnsi"/>
          <w:color w:val="auto"/>
          <w:szCs w:val="26"/>
        </w:rPr>
        <w:t>PROJECT NAME:</w:t>
      </w:r>
      <w:bookmarkEnd w:id="22"/>
    </w:p>
    <w:p w14:paraId="1208A5A3" w14:textId="4FF25659" w:rsidR="007A16B9" w:rsidRPr="00C21C34" w:rsidRDefault="00967C8D" w:rsidP="007A16B9">
      <w:pPr>
        <w:keepNext/>
        <w:widowControl w:val="0"/>
        <w:tabs>
          <w:tab w:val="clear" w:pos="0"/>
        </w:tabs>
        <w:autoSpaceDE/>
        <w:autoSpaceDN/>
        <w:adjustRightInd/>
        <w:spacing w:before="0" w:after="0" w:line="240" w:lineRule="auto"/>
        <w:ind w:left="1080"/>
        <w:jc w:val="left"/>
        <w:rPr>
          <w:rFonts w:asciiTheme="majorHAnsi" w:hAnsiTheme="majorHAnsi" w:cstheme="majorHAnsi"/>
          <w:bCs/>
          <w:snapToGrid w:val="0"/>
          <w:szCs w:val="26"/>
          <w:lang w:val="en" w:eastAsia="x-none"/>
        </w:rPr>
      </w:pPr>
      <w:r w:rsidRPr="00C21C34">
        <w:rPr>
          <w:rFonts w:asciiTheme="majorHAnsi" w:hAnsiTheme="majorHAnsi" w:cstheme="majorHAnsi"/>
          <w:bCs/>
          <w:snapToGrid w:val="0"/>
          <w:szCs w:val="26"/>
          <w:lang w:val="en" w:eastAsia="x-none"/>
        </w:rPr>
        <w:t xml:space="preserve">500kV </w:t>
      </w:r>
      <w:r w:rsidR="00CA1EED" w:rsidRPr="00C21C34">
        <w:rPr>
          <w:rFonts w:asciiTheme="majorHAnsi" w:hAnsiTheme="majorHAnsi" w:cstheme="majorHAnsi"/>
          <w:bCs/>
          <w:snapToGrid w:val="0"/>
          <w:szCs w:val="26"/>
          <w:lang w:val="en" w:eastAsia="x-none"/>
        </w:rPr>
        <w:t>Nam Dinh</w:t>
      </w:r>
      <w:r w:rsidRPr="00C21C34">
        <w:rPr>
          <w:rFonts w:asciiTheme="majorHAnsi" w:hAnsiTheme="majorHAnsi" w:cstheme="majorHAnsi"/>
          <w:bCs/>
          <w:snapToGrid w:val="0"/>
          <w:szCs w:val="26"/>
          <w:lang w:val="en" w:eastAsia="x-none"/>
        </w:rPr>
        <w:t xml:space="preserve"> substation</w:t>
      </w:r>
      <w:r w:rsidR="00834068" w:rsidRPr="00C21C34">
        <w:rPr>
          <w:rFonts w:asciiTheme="majorHAnsi" w:hAnsiTheme="majorHAnsi" w:cstheme="majorHAnsi"/>
          <w:bCs/>
          <w:snapToGrid w:val="0"/>
          <w:szCs w:val="26"/>
          <w:lang w:val="en" w:eastAsia="x-none"/>
        </w:rPr>
        <w:t xml:space="preserve"> and Connection</w:t>
      </w:r>
      <w:r w:rsidR="005C2BC2" w:rsidRPr="00C21C34">
        <w:rPr>
          <w:rFonts w:asciiTheme="majorHAnsi" w:hAnsiTheme="majorHAnsi" w:cstheme="majorHAnsi"/>
          <w:bCs/>
          <w:snapToGrid w:val="0"/>
          <w:szCs w:val="26"/>
          <w:lang w:val="en" w:eastAsia="x-none"/>
        </w:rPr>
        <w:t>.</w:t>
      </w:r>
    </w:p>
    <w:p w14:paraId="70C71C07" w14:textId="6A659ECC" w:rsidR="007A16B9" w:rsidRPr="00C21C34" w:rsidRDefault="007A16B9" w:rsidP="001843D8">
      <w:pPr>
        <w:pStyle w:val="m2"/>
        <w:ind w:left="450"/>
        <w:outlineLvl w:val="1"/>
        <w:rPr>
          <w:rFonts w:asciiTheme="majorHAnsi" w:hAnsiTheme="majorHAnsi" w:cstheme="majorHAnsi"/>
          <w:color w:val="auto"/>
          <w:szCs w:val="26"/>
        </w:rPr>
      </w:pPr>
      <w:bookmarkStart w:id="23" w:name="_Toc118047353"/>
      <w:r w:rsidRPr="00C21C34">
        <w:rPr>
          <w:rFonts w:asciiTheme="majorHAnsi" w:hAnsiTheme="majorHAnsi" w:cstheme="majorHAnsi"/>
          <w:color w:val="auto"/>
          <w:szCs w:val="26"/>
        </w:rPr>
        <w:t>OBJECTIVES OF THE PROJECT:</w:t>
      </w:r>
      <w:bookmarkEnd w:id="23"/>
    </w:p>
    <w:p w14:paraId="218B3321" w14:textId="2E15EFB2" w:rsidR="007A16B9" w:rsidRPr="00C21C34" w:rsidRDefault="007A16B9" w:rsidP="002A01C2">
      <w:pPr>
        <w:keepNext/>
        <w:widowControl w:val="0"/>
        <w:tabs>
          <w:tab w:val="clear" w:pos="0"/>
        </w:tabs>
        <w:autoSpaceDE/>
        <w:autoSpaceDN/>
        <w:adjustRightInd/>
        <w:spacing w:before="0" w:after="0" w:line="240" w:lineRule="auto"/>
        <w:ind w:firstLine="567"/>
        <w:rPr>
          <w:rFonts w:asciiTheme="majorHAnsi" w:hAnsiTheme="majorHAnsi" w:cstheme="majorHAnsi"/>
          <w:szCs w:val="26"/>
        </w:rPr>
      </w:pPr>
      <w:r w:rsidRPr="00C21C34">
        <w:rPr>
          <w:rFonts w:asciiTheme="majorHAnsi" w:hAnsiTheme="majorHAnsi" w:cstheme="majorHAnsi"/>
          <w:szCs w:val="26"/>
          <w:lang w:val="en"/>
        </w:rPr>
        <w:t xml:space="preserve">The construction of </w:t>
      </w:r>
      <w:r w:rsidR="001D69FA" w:rsidRPr="00C21C34">
        <w:rPr>
          <w:rFonts w:asciiTheme="majorHAnsi" w:hAnsiTheme="majorHAnsi" w:cstheme="majorHAnsi"/>
          <w:b/>
          <w:szCs w:val="26"/>
          <w:lang w:val="en"/>
        </w:rPr>
        <w:t xml:space="preserve">500kV </w:t>
      </w:r>
      <w:r w:rsidR="00CA1EED" w:rsidRPr="00C21C34">
        <w:rPr>
          <w:rFonts w:asciiTheme="majorHAnsi" w:hAnsiTheme="majorHAnsi" w:cstheme="majorHAnsi"/>
          <w:b/>
          <w:szCs w:val="26"/>
          <w:lang w:val="en"/>
        </w:rPr>
        <w:t>Nam Dinh</w:t>
      </w:r>
      <w:r w:rsidRPr="00C21C34">
        <w:rPr>
          <w:rFonts w:asciiTheme="majorHAnsi" w:hAnsiTheme="majorHAnsi" w:cstheme="majorHAnsi"/>
          <w:b/>
          <w:szCs w:val="26"/>
          <w:lang w:val="en"/>
        </w:rPr>
        <w:t xml:space="preserve"> substation</w:t>
      </w:r>
      <w:r w:rsidR="00834068" w:rsidRPr="00C21C34">
        <w:rPr>
          <w:rFonts w:asciiTheme="majorHAnsi" w:hAnsiTheme="majorHAnsi" w:cstheme="majorHAnsi"/>
          <w:b/>
          <w:szCs w:val="26"/>
          <w:lang w:val="en"/>
        </w:rPr>
        <w:t xml:space="preserve"> and Connection</w:t>
      </w:r>
      <w:r w:rsidRPr="00C21C34">
        <w:rPr>
          <w:rFonts w:asciiTheme="majorHAnsi" w:hAnsiTheme="majorHAnsi" w:cstheme="majorHAnsi"/>
          <w:b/>
          <w:szCs w:val="26"/>
          <w:lang w:val="en"/>
        </w:rPr>
        <w:t xml:space="preserve"> </w:t>
      </w:r>
      <w:r w:rsidRPr="00C21C34">
        <w:rPr>
          <w:rFonts w:asciiTheme="majorHAnsi" w:hAnsiTheme="majorHAnsi" w:cstheme="majorHAnsi"/>
          <w:szCs w:val="26"/>
          <w:lang w:val="en"/>
        </w:rPr>
        <w:t xml:space="preserve">is built to: </w:t>
      </w:r>
    </w:p>
    <w:p w14:paraId="42319549" w14:textId="676509F6" w:rsidR="00400F29" w:rsidRPr="00C21C34" w:rsidRDefault="00400F29" w:rsidP="00ED5C08">
      <w:pPr>
        <w:numPr>
          <w:ilvl w:val="0"/>
          <w:numId w:val="64"/>
        </w:numPr>
        <w:tabs>
          <w:tab w:val="clear" w:pos="0"/>
          <w:tab w:val="left" w:pos="567"/>
        </w:tabs>
        <w:autoSpaceDE/>
        <w:autoSpaceDN/>
        <w:adjustRightInd/>
        <w:spacing w:before="0" w:after="0" w:line="276" w:lineRule="auto"/>
        <w:ind w:left="0" w:firstLine="567"/>
        <w:rPr>
          <w:rFonts w:asciiTheme="majorHAnsi" w:hAnsiTheme="majorHAnsi" w:cstheme="majorHAnsi"/>
          <w:szCs w:val="26"/>
          <w:lang w:val="en"/>
        </w:rPr>
      </w:pPr>
      <w:r w:rsidRPr="00C21C34">
        <w:rPr>
          <w:rFonts w:asciiTheme="majorHAnsi" w:hAnsiTheme="majorHAnsi" w:cstheme="majorHAnsi"/>
          <w:szCs w:val="26"/>
          <w:lang w:val="en"/>
        </w:rPr>
        <w:t xml:space="preserve">Meeting the electricity supply demand for urban areas, industrial zones of </w:t>
      </w:r>
      <w:r w:rsidR="00D0675E" w:rsidRPr="00C21C34">
        <w:rPr>
          <w:rFonts w:asciiTheme="majorHAnsi" w:hAnsiTheme="majorHAnsi" w:cstheme="majorHAnsi"/>
          <w:szCs w:val="26"/>
          <w:lang w:val="en"/>
        </w:rPr>
        <w:t>Ninh Binh</w:t>
      </w:r>
      <w:r w:rsidRPr="00C21C34">
        <w:rPr>
          <w:rFonts w:asciiTheme="majorHAnsi" w:hAnsiTheme="majorHAnsi" w:cstheme="majorHAnsi"/>
          <w:szCs w:val="26"/>
          <w:lang w:val="en"/>
        </w:rPr>
        <w:t xml:space="preserve"> province and loads in the region.</w:t>
      </w:r>
    </w:p>
    <w:p w14:paraId="0338EDC3" w14:textId="4758B3F7" w:rsidR="00400F29" w:rsidRPr="00C21C34" w:rsidRDefault="00400F29" w:rsidP="00ED5C08">
      <w:pPr>
        <w:numPr>
          <w:ilvl w:val="0"/>
          <w:numId w:val="64"/>
        </w:numPr>
        <w:tabs>
          <w:tab w:val="clear" w:pos="0"/>
          <w:tab w:val="left" w:pos="567"/>
        </w:tabs>
        <w:autoSpaceDE/>
        <w:autoSpaceDN/>
        <w:adjustRightInd/>
        <w:spacing w:before="0" w:after="0" w:line="276" w:lineRule="auto"/>
        <w:ind w:left="0" w:firstLine="567"/>
        <w:rPr>
          <w:rFonts w:asciiTheme="majorHAnsi" w:hAnsiTheme="majorHAnsi" w:cstheme="majorHAnsi"/>
          <w:szCs w:val="26"/>
          <w:lang w:val="en"/>
        </w:rPr>
      </w:pPr>
      <w:r w:rsidRPr="00C21C34">
        <w:rPr>
          <w:rFonts w:asciiTheme="majorHAnsi" w:hAnsiTheme="majorHAnsi" w:cstheme="majorHAnsi"/>
          <w:szCs w:val="26"/>
          <w:lang w:val="en"/>
        </w:rPr>
        <w:t>Strengthening the interconnection of the regional power system, improving safety, reliability, and stability in the operation of both the regional and national power systems.</w:t>
      </w:r>
    </w:p>
    <w:p w14:paraId="3A05F5F5" w14:textId="30FCE1A6" w:rsidR="00400F29" w:rsidRPr="00C21C34" w:rsidRDefault="00400F29" w:rsidP="00ED5C08">
      <w:pPr>
        <w:numPr>
          <w:ilvl w:val="0"/>
          <w:numId w:val="64"/>
        </w:numPr>
        <w:tabs>
          <w:tab w:val="clear" w:pos="0"/>
          <w:tab w:val="left" w:pos="567"/>
        </w:tabs>
        <w:autoSpaceDE/>
        <w:autoSpaceDN/>
        <w:adjustRightInd/>
        <w:spacing w:before="0" w:after="0" w:line="276" w:lineRule="auto"/>
        <w:ind w:left="0" w:firstLine="567"/>
        <w:rPr>
          <w:rFonts w:asciiTheme="majorHAnsi" w:hAnsiTheme="majorHAnsi" w:cstheme="majorHAnsi"/>
          <w:szCs w:val="26"/>
          <w:lang w:val="en"/>
        </w:rPr>
      </w:pPr>
      <w:r w:rsidRPr="00C21C34">
        <w:rPr>
          <w:rFonts w:asciiTheme="majorHAnsi" w:hAnsiTheme="majorHAnsi" w:cstheme="majorHAnsi"/>
          <w:szCs w:val="26"/>
          <w:lang w:val="en"/>
        </w:rPr>
        <w:t>Reducing power losses on the transmission grid, increasing the efficiency of electricity production and business of EVN and EVNNPT.</w:t>
      </w:r>
    </w:p>
    <w:p w14:paraId="751922B2" w14:textId="6D87881E" w:rsidR="007A16B9" w:rsidRPr="00C21C34" w:rsidRDefault="007A16B9" w:rsidP="001843D8">
      <w:pPr>
        <w:pStyle w:val="m2"/>
        <w:ind w:left="450"/>
        <w:outlineLvl w:val="1"/>
        <w:rPr>
          <w:rFonts w:asciiTheme="majorHAnsi" w:hAnsiTheme="majorHAnsi" w:cstheme="majorHAnsi"/>
          <w:color w:val="auto"/>
          <w:szCs w:val="26"/>
        </w:rPr>
      </w:pPr>
      <w:bookmarkStart w:id="24" w:name="_Toc118047354"/>
      <w:r w:rsidRPr="00C21C34">
        <w:rPr>
          <w:rFonts w:asciiTheme="majorHAnsi" w:hAnsiTheme="majorHAnsi" w:cstheme="majorHAnsi"/>
          <w:color w:val="auto"/>
          <w:szCs w:val="26"/>
        </w:rPr>
        <w:t>CONTENTS AND SCALE OF CONSTRUCTION INVESTMENT:</w:t>
      </w:r>
      <w:bookmarkEnd w:id="24"/>
    </w:p>
    <w:p w14:paraId="6054FBA0" w14:textId="6AE4DB57" w:rsidR="007A16B9" w:rsidRPr="00C21C34" w:rsidRDefault="007A16B9" w:rsidP="002A01C2">
      <w:pPr>
        <w:keepNext/>
        <w:widowControl w:val="0"/>
        <w:tabs>
          <w:tab w:val="clear" w:pos="0"/>
        </w:tabs>
        <w:autoSpaceDE/>
        <w:autoSpaceDN/>
        <w:adjustRightInd/>
        <w:spacing w:before="0" w:after="0" w:line="240" w:lineRule="auto"/>
        <w:ind w:firstLine="567"/>
        <w:rPr>
          <w:rFonts w:asciiTheme="majorHAnsi" w:hAnsiTheme="majorHAnsi" w:cstheme="majorHAnsi"/>
          <w:snapToGrid w:val="0"/>
          <w:szCs w:val="26"/>
          <w:lang w:val="vi-VN"/>
        </w:rPr>
      </w:pPr>
      <w:r w:rsidRPr="00C21C34">
        <w:rPr>
          <w:rFonts w:asciiTheme="majorHAnsi" w:hAnsiTheme="majorHAnsi" w:cstheme="majorHAnsi"/>
          <w:bCs/>
          <w:snapToGrid w:val="0"/>
          <w:szCs w:val="26"/>
          <w:lang w:val="en" w:eastAsia="x-none"/>
        </w:rPr>
        <w:t xml:space="preserve">The </w:t>
      </w:r>
      <w:r w:rsidRPr="00C21C34">
        <w:rPr>
          <w:rFonts w:asciiTheme="majorHAnsi" w:hAnsiTheme="majorHAnsi" w:cstheme="majorHAnsi"/>
          <w:szCs w:val="26"/>
          <w:lang w:val="en"/>
        </w:rPr>
        <w:t>project</w:t>
      </w:r>
      <w:r w:rsidRPr="00C21C34">
        <w:rPr>
          <w:rFonts w:asciiTheme="majorHAnsi" w:hAnsiTheme="majorHAnsi" w:cstheme="majorHAnsi"/>
          <w:bCs/>
          <w:snapToGrid w:val="0"/>
          <w:szCs w:val="26"/>
          <w:lang w:val="en" w:eastAsia="x-none"/>
        </w:rPr>
        <w:t xml:space="preserve"> of </w:t>
      </w:r>
      <w:r w:rsidR="00967C8D" w:rsidRPr="00C21C34">
        <w:rPr>
          <w:rFonts w:asciiTheme="majorHAnsi" w:hAnsiTheme="majorHAnsi" w:cstheme="majorHAnsi"/>
          <w:bCs/>
          <w:snapToGrid w:val="0"/>
          <w:szCs w:val="26"/>
          <w:lang w:val="en" w:eastAsia="x-none"/>
        </w:rPr>
        <w:t xml:space="preserve">500kV </w:t>
      </w:r>
      <w:r w:rsidR="00CA1EED" w:rsidRPr="00C21C34">
        <w:rPr>
          <w:rFonts w:asciiTheme="majorHAnsi" w:hAnsiTheme="majorHAnsi" w:cstheme="majorHAnsi"/>
          <w:bCs/>
          <w:snapToGrid w:val="0"/>
          <w:szCs w:val="26"/>
          <w:lang w:val="en" w:eastAsia="x-none"/>
        </w:rPr>
        <w:t>Nam Dinh</w:t>
      </w:r>
      <w:r w:rsidR="00967C8D" w:rsidRPr="00C21C34">
        <w:rPr>
          <w:rFonts w:asciiTheme="majorHAnsi" w:hAnsiTheme="majorHAnsi" w:cstheme="majorHAnsi"/>
          <w:bCs/>
          <w:snapToGrid w:val="0"/>
          <w:szCs w:val="26"/>
          <w:lang w:val="en" w:eastAsia="x-none"/>
        </w:rPr>
        <w:t xml:space="preserve"> substation</w:t>
      </w:r>
      <w:r w:rsidRPr="00C21C34">
        <w:rPr>
          <w:rFonts w:asciiTheme="majorHAnsi" w:hAnsiTheme="majorHAnsi" w:cstheme="majorHAnsi"/>
          <w:szCs w:val="26"/>
          <w:lang w:val="en"/>
        </w:rPr>
        <w:t xml:space="preserve"> is planned to be built with the following scale:</w:t>
      </w:r>
    </w:p>
    <w:p w14:paraId="374617CC" w14:textId="77777777" w:rsidR="007A16B9" w:rsidRPr="00C21C34" w:rsidRDefault="007A16B9" w:rsidP="001843D8">
      <w:pPr>
        <w:pStyle w:val="m3"/>
        <w:ind w:left="540"/>
        <w:outlineLvl w:val="2"/>
        <w:rPr>
          <w:rFonts w:asciiTheme="majorHAnsi" w:hAnsiTheme="majorHAnsi" w:cstheme="majorHAnsi"/>
          <w:color w:val="auto"/>
          <w:szCs w:val="26"/>
        </w:rPr>
      </w:pPr>
      <w:r w:rsidRPr="00C21C34">
        <w:rPr>
          <w:rFonts w:asciiTheme="majorHAnsi" w:hAnsiTheme="majorHAnsi" w:cstheme="majorHAnsi"/>
          <w:color w:val="auto"/>
          <w:szCs w:val="26"/>
        </w:rPr>
        <w:t>Substation part</w:t>
      </w:r>
    </w:p>
    <w:p w14:paraId="170BAB74" w14:textId="77547409" w:rsidR="007A16B9" w:rsidRPr="00C21C34" w:rsidRDefault="007A16B9" w:rsidP="00ED5C08">
      <w:pPr>
        <w:numPr>
          <w:ilvl w:val="0"/>
          <w:numId w:val="64"/>
        </w:numPr>
        <w:tabs>
          <w:tab w:val="clear" w:pos="0"/>
          <w:tab w:val="left" w:pos="567"/>
        </w:tabs>
        <w:autoSpaceDE/>
        <w:autoSpaceDN/>
        <w:adjustRightInd/>
        <w:spacing w:before="0" w:after="0" w:line="276" w:lineRule="auto"/>
        <w:ind w:left="0" w:firstLine="567"/>
        <w:rPr>
          <w:rFonts w:asciiTheme="majorHAnsi" w:hAnsiTheme="majorHAnsi" w:cstheme="majorHAnsi"/>
          <w:szCs w:val="26"/>
        </w:rPr>
      </w:pPr>
      <w:r w:rsidRPr="00C21C34">
        <w:rPr>
          <w:rFonts w:asciiTheme="majorHAnsi" w:hAnsiTheme="majorHAnsi" w:cstheme="majorHAnsi"/>
          <w:szCs w:val="26"/>
          <w:lang w:val="en"/>
        </w:rPr>
        <w:t xml:space="preserve">Voltage range: </w:t>
      </w:r>
      <w:r w:rsidR="00093DA0" w:rsidRPr="00C21C34">
        <w:rPr>
          <w:rFonts w:asciiTheme="majorHAnsi" w:hAnsiTheme="majorHAnsi" w:cstheme="majorHAnsi"/>
          <w:szCs w:val="26"/>
          <w:lang w:val="en"/>
        </w:rPr>
        <w:t xml:space="preserve">500kV, </w:t>
      </w:r>
      <w:r w:rsidRPr="00C21C34">
        <w:rPr>
          <w:rFonts w:asciiTheme="majorHAnsi" w:hAnsiTheme="majorHAnsi" w:cstheme="majorHAnsi"/>
          <w:szCs w:val="26"/>
          <w:lang w:val="en"/>
        </w:rPr>
        <w:t>220kV</w:t>
      </w:r>
      <w:r w:rsidR="00B80856" w:rsidRPr="00C21C34">
        <w:rPr>
          <w:rFonts w:asciiTheme="majorHAnsi" w:hAnsiTheme="majorHAnsi" w:cstheme="majorHAnsi"/>
          <w:szCs w:val="26"/>
          <w:lang w:val="en"/>
        </w:rPr>
        <w:t xml:space="preserve">, </w:t>
      </w:r>
      <w:r w:rsidR="00592BAA" w:rsidRPr="00C21C34">
        <w:rPr>
          <w:rFonts w:asciiTheme="majorHAnsi" w:hAnsiTheme="majorHAnsi" w:cstheme="majorHAnsi"/>
          <w:szCs w:val="26"/>
          <w:lang w:val="en"/>
        </w:rPr>
        <w:t>35</w:t>
      </w:r>
      <w:r w:rsidR="00093DA0" w:rsidRPr="00C21C34">
        <w:rPr>
          <w:rFonts w:asciiTheme="majorHAnsi" w:hAnsiTheme="majorHAnsi" w:cstheme="majorHAnsi"/>
          <w:szCs w:val="26"/>
          <w:lang w:val="en"/>
        </w:rPr>
        <w:t>kV</w:t>
      </w:r>
      <w:r w:rsidR="00C03BC8" w:rsidRPr="00C21C34">
        <w:rPr>
          <w:rFonts w:asciiTheme="majorHAnsi" w:hAnsiTheme="majorHAnsi" w:cstheme="majorHAnsi"/>
          <w:szCs w:val="26"/>
          <w:lang w:val="en"/>
        </w:rPr>
        <w:t>.</w:t>
      </w:r>
    </w:p>
    <w:p w14:paraId="37505ACB" w14:textId="556D620D" w:rsidR="007A16B9" w:rsidRPr="00C21C34" w:rsidRDefault="007A16B9" w:rsidP="00ED5C08">
      <w:pPr>
        <w:numPr>
          <w:ilvl w:val="0"/>
          <w:numId w:val="64"/>
        </w:numPr>
        <w:tabs>
          <w:tab w:val="clear" w:pos="0"/>
          <w:tab w:val="left" w:pos="567"/>
        </w:tabs>
        <w:autoSpaceDE/>
        <w:autoSpaceDN/>
        <w:adjustRightInd/>
        <w:spacing w:before="0" w:after="0" w:line="276" w:lineRule="auto"/>
        <w:ind w:left="0" w:firstLine="567"/>
        <w:rPr>
          <w:rFonts w:asciiTheme="majorHAnsi" w:hAnsiTheme="majorHAnsi" w:cstheme="majorHAnsi"/>
          <w:szCs w:val="26"/>
          <w:lang w:val="en"/>
        </w:rPr>
      </w:pPr>
      <w:r w:rsidRPr="00C21C34">
        <w:rPr>
          <w:rFonts w:asciiTheme="majorHAnsi" w:hAnsiTheme="majorHAnsi" w:cstheme="majorHAnsi"/>
          <w:szCs w:val="26"/>
          <w:lang w:val="en"/>
        </w:rPr>
        <w:t>Capacity</w:t>
      </w:r>
      <w:r w:rsidR="003937DF" w:rsidRPr="00C21C34">
        <w:rPr>
          <w:rFonts w:asciiTheme="majorHAnsi" w:hAnsiTheme="majorHAnsi" w:cstheme="majorHAnsi"/>
          <w:szCs w:val="26"/>
          <w:lang w:val="en"/>
        </w:rPr>
        <w:t xml:space="preserve"> </w:t>
      </w:r>
      <w:r w:rsidR="00D0675E" w:rsidRPr="00C21C34">
        <w:rPr>
          <w:rFonts w:asciiTheme="majorHAnsi" w:hAnsiTheme="majorHAnsi" w:cstheme="majorHAnsi"/>
          <w:szCs w:val="26"/>
        </w:rPr>
        <w:t>500 kV: 27</w:t>
      </w:r>
      <w:r w:rsidR="003937DF" w:rsidRPr="00C21C34">
        <w:rPr>
          <w:rFonts w:asciiTheme="majorHAnsi" w:hAnsiTheme="majorHAnsi" w:cstheme="majorHAnsi"/>
          <w:szCs w:val="26"/>
        </w:rPr>
        <w:t>00 MVA</w:t>
      </w:r>
      <w:r w:rsidRPr="00C21C34">
        <w:rPr>
          <w:rFonts w:asciiTheme="majorHAnsi" w:hAnsiTheme="majorHAnsi" w:cstheme="majorHAnsi"/>
          <w:szCs w:val="26"/>
          <w:lang w:val="en"/>
        </w:rPr>
        <w:t>:</w:t>
      </w:r>
      <w:r w:rsidR="009526C3" w:rsidRPr="00C21C34">
        <w:rPr>
          <w:rFonts w:asciiTheme="majorHAnsi" w:hAnsiTheme="majorHAnsi" w:cstheme="majorHAnsi"/>
          <w:szCs w:val="26"/>
          <w:lang w:val="en"/>
        </w:rPr>
        <w:t xml:space="preserve"> installation </w:t>
      </w:r>
      <w:r w:rsidR="00D0675E" w:rsidRPr="00C21C34">
        <w:rPr>
          <w:rFonts w:asciiTheme="majorHAnsi" w:hAnsiTheme="majorHAnsi" w:cstheme="majorHAnsi"/>
          <w:szCs w:val="26"/>
          <w:lang w:val="en"/>
        </w:rPr>
        <w:t>two</w:t>
      </w:r>
      <w:r w:rsidR="009526C3" w:rsidRPr="00C21C34">
        <w:rPr>
          <w:rFonts w:asciiTheme="majorHAnsi" w:hAnsiTheme="majorHAnsi" w:cstheme="majorHAnsi"/>
          <w:szCs w:val="26"/>
          <w:lang w:val="en"/>
        </w:rPr>
        <w:t xml:space="preserve"> 500kV-900MVA</w:t>
      </w:r>
      <w:r w:rsidR="00D0675E" w:rsidRPr="00C21C34">
        <w:rPr>
          <w:rFonts w:asciiTheme="majorHAnsi" w:hAnsiTheme="majorHAnsi" w:cstheme="majorHAnsi"/>
          <w:szCs w:val="26"/>
          <w:lang w:val="en"/>
        </w:rPr>
        <w:t xml:space="preserve"> transformers</w:t>
      </w:r>
      <w:r w:rsidR="00093DA0" w:rsidRPr="00C21C34">
        <w:rPr>
          <w:rFonts w:asciiTheme="majorHAnsi" w:hAnsiTheme="majorHAnsi" w:cstheme="majorHAnsi"/>
          <w:szCs w:val="26"/>
          <w:lang w:val="en"/>
        </w:rPr>
        <w:t>.</w:t>
      </w:r>
    </w:p>
    <w:p w14:paraId="5D122468" w14:textId="0561864E" w:rsidR="00B336D5" w:rsidRPr="00C21C34" w:rsidRDefault="00B336D5" w:rsidP="008257DC">
      <w:pPr>
        <w:numPr>
          <w:ilvl w:val="0"/>
          <w:numId w:val="64"/>
        </w:numPr>
        <w:tabs>
          <w:tab w:val="clear" w:pos="0"/>
          <w:tab w:val="left" w:pos="567"/>
        </w:tabs>
        <w:autoSpaceDE/>
        <w:autoSpaceDN/>
        <w:adjustRightInd/>
        <w:spacing w:before="0" w:after="0" w:line="276" w:lineRule="auto"/>
        <w:ind w:left="0" w:firstLine="567"/>
        <w:rPr>
          <w:rFonts w:asciiTheme="majorHAnsi" w:hAnsiTheme="majorHAnsi" w:cstheme="majorHAnsi"/>
          <w:szCs w:val="26"/>
          <w:lang w:val="en"/>
        </w:rPr>
      </w:pPr>
      <w:r w:rsidRPr="00C21C34">
        <w:rPr>
          <w:rFonts w:asciiTheme="majorHAnsi" w:hAnsiTheme="majorHAnsi" w:cstheme="majorHAnsi"/>
          <w:szCs w:val="26"/>
          <w:lang w:val="en"/>
        </w:rPr>
        <w:t xml:space="preserve">500kV side: </w:t>
      </w:r>
      <w:r w:rsidR="00E14405" w:rsidRPr="00C21C34">
        <w:rPr>
          <w:rFonts w:asciiTheme="majorHAnsi" w:hAnsiTheme="majorHAnsi" w:cstheme="majorHAnsi"/>
          <w:szCs w:val="26"/>
        </w:rPr>
        <w:t xml:space="preserve">Equipment installation shall follow a 3/2 busbar scheme with </w:t>
      </w:r>
      <w:r w:rsidR="00D0675E" w:rsidRPr="00C21C34">
        <w:rPr>
          <w:rFonts w:asciiTheme="majorHAnsi" w:hAnsiTheme="majorHAnsi" w:cstheme="majorHAnsi"/>
          <w:szCs w:val="26"/>
        </w:rPr>
        <w:t>two</w:t>
      </w:r>
      <w:r w:rsidR="00E14405" w:rsidRPr="00C21C34">
        <w:rPr>
          <w:rFonts w:asciiTheme="majorHAnsi" w:hAnsiTheme="majorHAnsi" w:cstheme="majorHAnsi"/>
          <w:szCs w:val="26"/>
        </w:rPr>
        <w:t xml:space="preserve"> modules; </w:t>
      </w:r>
      <w:r w:rsidR="00D0675E" w:rsidRPr="00C21C34">
        <w:rPr>
          <w:rFonts w:asciiTheme="majorHAnsi" w:hAnsiTheme="majorHAnsi" w:cstheme="majorHAnsi"/>
          <w:szCs w:val="26"/>
        </w:rPr>
        <w:t>two</w:t>
      </w:r>
      <w:r w:rsidR="00E14405" w:rsidRPr="00C21C34">
        <w:rPr>
          <w:rFonts w:asciiTheme="majorHAnsi" w:hAnsiTheme="majorHAnsi" w:cstheme="majorHAnsi"/>
          <w:szCs w:val="26"/>
        </w:rPr>
        <w:t xml:space="preserve"> line bays and </w:t>
      </w:r>
      <w:r w:rsidR="00D0675E" w:rsidRPr="00C21C34">
        <w:rPr>
          <w:rFonts w:asciiTheme="majorHAnsi" w:hAnsiTheme="majorHAnsi" w:cstheme="majorHAnsi"/>
          <w:szCs w:val="26"/>
        </w:rPr>
        <w:t>two</w:t>
      </w:r>
      <w:r w:rsidR="00E14405" w:rsidRPr="00C21C34">
        <w:rPr>
          <w:rFonts w:asciiTheme="majorHAnsi" w:hAnsiTheme="majorHAnsi" w:cstheme="majorHAnsi"/>
          <w:szCs w:val="26"/>
        </w:rPr>
        <w:t xml:space="preserve"> transformer bays will be installed.</w:t>
      </w:r>
    </w:p>
    <w:p w14:paraId="367011EB" w14:textId="7773D7BE" w:rsidR="00B336D5" w:rsidRPr="00C21C34" w:rsidRDefault="00B336D5" w:rsidP="00ED5C08">
      <w:pPr>
        <w:numPr>
          <w:ilvl w:val="0"/>
          <w:numId w:val="64"/>
        </w:numPr>
        <w:tabs>
          <w:tab w:val="clear" w:pos="0"/>
          <w:tab w:val="left" w:pos="567"/>
        </w:tabs>
        <w:autoSpaceDE/>
        <w:autoSpaceDN/>
        <w:adjustRightInd/>
        <w:spacing w:before="0" w:after="0" w:line="276" w:lineRule="auto"/>
        <w:ind w:left="0" w:firstLine="567"/>
        <w:rPr>
          <w:rFonts w:asciiTheme="majorHAnsi" w:hAnsiTheme="majorHAnsi" w:cstheme="majorHAnsi"/>
          <w:szCs w:val="26"/>
          <w:lang w:val="en"/>
        </w:rPr>
      </w:pPr>
      <w:r w:rsidRPr="00C21C34">
        <w:rPr>
          <w:rFonts w:asciiTheme="majorHAnsi" w:hAnsiTheme="majorHAnsi" w:cstheme="majorHAnsi"/>
          <w:szCs w:val="26"/>
          <w:lang w:val="en"/>
        </w:rPr>
        <w:t xml:space="preserve">220kV side: total </w:t>
      </w:r>
      <w:r w:rsidR="00B73CD9" w:rsidRPr="00C21C34">
        <w:rPr>
          <w:rFonts w:asciiTheme="majorHAnsi" w:hAnsiTheme="majorHAnsi" w:cstheme="majorHAnsi"/>
          <w:szCs w:val="26"/>
          <w:lang w:val="en"/>
        </w:rPr>
        <w:t>21</w:t>
      </w:r>
      <w:r w:rsidRPr="00C21C34">
        <w:rPr>
          <w:rFonts w:asciiTheme="majorHAnsi" w:hAnsiTheme="majorHAnsi" w:cstheme="majorHAnsi"/>
          <w:szCs w:val="26"/>
          <w:lang w:val="en"/>
        </w:rPr>
        <w:t xml:space="preserve"> bays and Bus section, this stage installs </w:t>
      </w:r>
      <w:r w:rsidR="00D0675E" w:rsidRPr="00C21C34">
        <w:rPr>
          <w:rFonts w:asciiTheme="majorHAnsi" w:hAnsiTheme="majorHAnsi" w:cstheme="majorHAnsi"/>
          <w:szCs w:val="26"/>
          <w:lang w:val="en"/>
        </w:rPr>
        <w:t>16</w:t>
      </w:r>
      <w:r w:rsidRPr="00C21C34">
        <w:rPr>
          <w:rFonts w:asciiTheme="majorHAnsi" w:hAnsiTheme="majorHAnsi" w:cstheme="majorHAnsi"/>
          <w:szCs w:val="26"/>
          <w:lang w:val="en"/>
        </w:rPr>
        <w:t xml:space="preserve"> bays.</w:t>
      </w:r>
    </w:p>
    <w:p w14:paraId="7AEDAD4D" w14:textId="4C95AB69" w:rsidR="007A16B9" w:rsidRPr="00C21C34" w:rsidRDefault="007A16B9" w:rsidP="00ED5C08">
      <w:pPr>
        <w:numPr>
          <w:ilvl w:val="0"/>
          <w:numId w:val="64"/>
        </w:numPr>
        <w:tabs>
          <w:tab w:val="clear" w:pos="0"/>
          <w:tab w:val="left" w:pos="567"/>
        </w:tabs>
        <w:autoSpaceDE/>
        <w:autoSpaceDN/>
        <w:adjustRightInd/>
        <w:spacing w:before="0" w:after="0" w:line="276" w:lineRule="auto"/>
        <w:ind w:left="0" w:firstLine="567"/>
        <w:rPr>
          <w:rFonts w:asciiTheme="majorHAnsi" w:hAnsiTheme="majorHAnsi" w:cstheme="majorHAnsi"/>
          <w:szCs w:val="26"/>
        </w:rPr>
      </w:pPr>
      <w:r w:rsidRPr="00C21C34">
        <w:rPr>
          <w:rFonts w:asciiTheme="majorHAnsi" w:hAnsiTheme="majorHAnsi" w:cstheme="majorHAnsi"/>
          <w:szCs w:val="26"/>
          <w:lang w:val="en"/>
        </w:rPr>
        <w:t xml:space="preserve">Side </w:t>
      </w:r>
      <w:r w:rsidR="00104D9E" w:rsidRPr="00C21C34">
        <w:rPr>
          <w:rFonts w:asciiTheme="majorHAnsi" w:hAnsiTheme="majorHAnsi" w:cstheme="majorHAnsi"/>
          <w:szCs w:val="26"/>
          <w:lang w:val="en"/>
        </w:rPr>
        <w:t>35k</w:t>
      </w:r>
      <w:r w:rsidRPr="00C21C34">
        <w:rPr>
          <w:rFonts w:asciiTheme="majorHAnsi" w:hAnsiTheme="majorHAnsi" w:cstheme="majorHAnsi"/>
          <w:szCs w:val="26"/>
          <w:lang w:val="en"/>
        </w:rPr>
        <w:t xml:space="preserve">V: </w:t>
      </w:r>
    </w:p>
    <w:p w14:paraId="0B1E6D4B" w14:textId="3CC4C8EE" w:rsidR="007A16B9" w:rsidRPr="00C21C34" w:rsidRDefault="00104D9E" w:rsidP="00ED5C08">
      <w:pPr>
        <w:numPr>
          <w:ilvl w:val="0"/>
          <w:numId w:val="65"/>
        </w:numPr>
        <w:tabs>
          <w:tab w:val="clear" w:pos="0"/>
        </w:tabs>
        <w:autoSpaceDE/>
        <w:autoSpaceDN/>
        <w:adjustRightInd/>
        <w:spacing w:before="0" w:after="0" w:line="276" w:lineRule="auto"/>
        <w:ind w:left="0" w:firstLine="567"/>
        <w:rPr>
          <w:rFonts w:asciiTheme="majorHAnsi" w:hAnsiTheme="majorHAnsi" w:cstheme="majorHAnsi"/>
          <w:szCs w:val="26"/>
          <w:lang w:val="it-IT"/>
        </w:rPr>
      </w:pPr>
      <w:bookmarkStart w:id="25" w:name="_Toc489871979"/>
      <w:bookmarkStart w:id="26" w:name="_Toc526877129"/>
      <w:bookmarkStart w:id="27" w:name="_Toc526877308"/>
      <w:r w:rsidRPr="00C21C34">
        <w:rPr>
          <w:rFonts w:asciiTheme="majorHAnsi" w:hAnsiTheme="majorHAnsi" w:cstheme="majorHAnsi"/>
          <w:szCs w:val="26"/>
          <w:lang w:val="en"/>
        </w:rPr>
        <w:t>35</w:t>
      </w:r>
      <w:r w:rsidR="007A16B9" w:rsidRPr="00C21C34">
        <w:rPr>
          <w:rFonts w:asciiTheme="majorHAnsi" w:hAnsiTheme="majorHAnsi" w:cstheme="majorHAnsi"/>
          <w:szCs w:val="26"/>
          <w:lang w:val="en"/>
        </w:rPr>
        <w:t>kV side: take from the tri</w:t>
      </w:r>
      <w:r w:rsidR="00B336D5" w:rsidRPr="00C21C34">
        <w:rPr>
          <w:rFonts w:asciiTheme="majorHAnsi" w:hAnsiTheme="majorHAnsi" w:cstheme="majorHAnsi"/>
          <w:szCs w:val="26"/>
          <w:lang w:val="en"/>
        </w:rPr>
        <w:t>angle coil of the transformer 500/220/</w:t>
      </w:r>
      <w:r w:rsidRPr="00C21C34">
        <w:rPr>
          <w:rFonts w:asciiTheme="majorHAnsi" w:hAnsiTheme="majorHAnsi" w:cstheme="majorHAnsi"/>
          <w:szCs w:val="26"/>
          <w:lang w:val="en"/>
        </w:rPr>
        <w:t>35</w:t>
      </w:r>
      <w:r w:rsidR="00B336D5" w:rsidRPr="00C21C34">
        <w:rPr>
          <w:rFonts w:asciiTheme="majorHAnsi" w:hAnsiTheme="majorHAnsi" w:cstheme="majorHAnsi"/>
          <w:szCs w:val="26"/>
          <w:lang w:val="en"/>
        </w:rPr>
        <w:t>kV-</w:t>
      </w:r>
      <w:r w:rsidR="00D0675E" w:rsidRPr="00C21C34">
        <w:rPr>
          <w:rFonts w:asciiTheme="majorHAnsi" w:hAnsiTheme="majorHAnsi" w:cstheme="majorHAnsi"/>
          <w:szCs w:val="26"/>
          <w:lang w:val="en"/>
        </w:rPr>
        <w:t>90</w:t>
      </w:r>
      <w:r w:rsidR="00B336D5" w:rsidRPr="00C21C34">
        <w:rPr>
          <w:rFonts w:asciiTheme="majorHAnsi" w:hAnsiTheme="majorHAnsi" w:cstheme="majorHAnsi"/>
          <w:szCs w:val="26"/>
          <w:lang w:val="en"/>
        </w:rPr>
        <w:t xml:space="preserve">0MVA to power the </w:t>
      </w:r>
      <w:r w:rsidRPr="00C21C34">
        <w:rPr>
          <w:rFonts w:asciiTheme="majorHAnsi" w:hAnsiTheme="majorHAnsi" w:cstheme="majorHAnsi"/>
          <w:szCs w:val="26"/>
          <w:lang w:val="en"/>
        </w:rPr>
        <w:t>35</w:t>
      </w:r>
      <w:r w:rsidR="00B336D5" w:rsidRPr="00C21C34">
        <w:rPr>
          <w:rFonts w:asciiTheme="majorHAnsi" w:hAnsiTheme="majorHAnsi" w:cstheme="majorHAnsi"/>
          <w:szCs w:val="26"/>
          <w:lang w:val="en"/>
        </w:rPr>
        <w:t>/0.4kV-56</w:t>
      </w:r>
      <w:r w:rsidR="007A16B9" w:rsidRPr="00C21C34">
        <w:rPr>
          <w:rFonts w:asciiTheme="majorHAnsi" w:hAnsiTheme="majorHAnsi" w:cstheme="majorHAnsi"/>
          <w:szCs w:val="26"/>
          <w:lang w:val="en"/>
        </w:rPr>
        <w:t>0kVA auxiliary transformer.</w:t>
      </w:r>
      <w:bookmarkEnd w:id="25"/>
      <w:bookmarkEnd w:id="26"/>
      <w:bookmarkEnd w:id="27"/>
    </w:p>
    <w:p w14:paraId="13DF78B6" w14:textId="6AB1CDF3" w:rsidR="00CE5626" w:rsidRPr="00C21C34" w:rsidRDefault="00CE5626" w:rsidP="00CE5626">
      <w:pPr>
        <w:numPr>
          <w:ilvl w:val="0"/>
          <w:numId w:val="64"/>
        </w:numPr>
        <w:tabs>
          <w:tab w:val="clear" w:pos="0"/>
          <w:tab w:val="left" w:pos="567"/>
        </w:tabs>
        <w:autoSpaceDE/>
        <w:autoSpaceDN/>
        <w:adjustRightInd/>
        <w:spacing w:before="0" w:after="0" w:line="276" w:lineRule="auto"/>
        <w:ind w:left="0" w:firstLine="567"/>
        <w:rPr>
          <w:rFonts w:asciiTheme="majorHAnsi" w:hAnsiTheme="majorHAnsi" w:cstheme="majorHAnsi"/>
          <w:szCs w:val="26"/>
        </w:rPr>
      </w:pPr>
      <w:r w:rsidRPr="00C21C34">
        <w:rPr>
          <w:rFonts w:asciiTheme="majorHAnsi" w:hAnsiTheme="majorHAnsi" w:cstheme="majorHAnsi"/>
          <w:szCs w:val="26"/>
          <w:lang w:val="en"/>
        </w:rPr>
        <w:t xml:space="preserve">Side 22kV: </w:t>
      </w:r>
    </w:p>
    <w:p w14:paraId="295395B6" w14:textId="162FC387" w:rsidR="007A16B9" w:rsidRPr="00C21C34" w:rsidRDefault="007A16B9" w:rsidP="00ED5C08">
      <w:pPr>
        <w:numPr>
          <w:ilvl w:val="0"/>
          <w:numId w:val="65"/>
        </w:numPr>
        <w:tabs>
          <w:tab w:val="clear" w:pos="0"/>
        </w:tabs>
        <w:autoSpaceDE/>
        <w:autoSpaceDN/>
        <w:adjustRightInd/>
        <w:spacing w:before="0" w:after="0" w:line="276" w:lineRule="auto"/>
        <w:ind w:left="0" w:firstLine="567"/>
        <w:rPr>
          <w:rFonts w:asciiTheme="majorHAnsi" w:hAnsiTheme="majorHAnsi" w:cstheme="majorHAnsi"/>
          <w:szCs w:val="26"/>
          <w:lang w:val="it-IT"/>
        </w:rPr>
      </w:pPr>
      <w:bookmarkStart w:id="28" w:name="_Toc489871980"/>
      <w:bookmarkStart w:id="29" w:name="_Toc526877130"/>
      <w:bookmarkStart w:id="30" w:name="_Toc526877309"/>
      <w:r w:rsidRPr="00C21C34">
        <w:rPr>
          <w:rFonts w:asciiTheme="majorHAnsi" w:hAnsiTheme="majorHAnsi" w:cstheme="majorHAnsi"/>
          <w:szCs w:val="26"/>
          <w:lang w:val="en"/>
        </w:rPr>
        <w:t xml:space="preserve">Backup auxiliary power is taken from the local grid (branching off from the existing </w:t>
      </w:r>
      <w:r w:rsidR="00CE5626" w:rsidRPr="00C21C34">
        <w:rPr>
          <w:rFonts w:asciiTheme="majorHAnsi" w:hAnsiTheme="majorHAnsi" w:cstheme="majorHAnsi"/>
          <w:szCs w:val="26"/>
          <w:lang w:val="en"/>
        </w:rPr>
        <w:t>22</w:t>
      </w:r>
      <w:r w:rsidRPr="00C21C34">
        <w:rPr>
          <w:rFonts w:asciiTheme="majorHAnsi" w:hAnsiTheme="majorHAnsi" w:cstheme="majorHAnsi"/>
          <w:szCs w:val="26"/>
          <w:lang w:val="en"/>
        </w:rPr>
        <w:t>kV line) to supply the second a</w:t>
      </w:r>
      <w:r w:rsidR="00AE391A" w:rsidRPr="00C21C34">
        <w:rPr>
          <w:rFonts w:asciiTheme="majorHAnsi" w:hAnsiTheme="majorHAnsi" w:cstheme="majorHAnsi"/>
          <w:szCs w:val="26"/>
          <w:lang w:val="en"/>
        </w:rPr>
        <w:t xml:space="preserve">uxiliary transformer </w:t>
      </w:r>
      <w:r w:rsidR="00CE5626" w:rsidRPr="00C21C34">
        <w:rPr>
          <w:rFonts w:asciiTheme="majorHAnsi" w:hAnsiTheme="majorHAnsi" w:cstheme="majorHAnsi"/>
          <w:szCs w:val="26"/>
          <w:lang w:val="en"/>
        </w:rPr>
        <w:t>22</w:t>
      </w:r>
      <w:r w:rsidR="00AE391A" w:rsidRPr="00C21C34">
        <w:rPr>
          <w:rFonts w:asciiTheme="majorHAnsi" w:hAnsiTheme="majorHAnsi" w:cstheme="majorHAnsi"/>
          <w:szCs w:val="26"/>
          <w:lang w:val="en"/>
        </w:rPr>
        <w:t>/0.4kV-56</w:t>
      </w:r>
      <w:r w:rsidRPr="00C21C34">
        <w:rPr>
          <w:rFonts w:asciiTheme="majorHAnsi" w:hAnsiTheme="majorHAnsi" w:cstheme="majorHAnsi"/>
          <w:szCs w:val="26"/>
          <w:lang w:val="en"/>
        </w:rPr>
        <w:t>0kVA.</w:t>
      </w:r>
      <w:bookmarkEnd w:id="28"/>
      <w:bookmarkEnd w:id="29"/>
      <w:bookmarkEnd w:id="30"/>
    </w:p>
    <w:p w14:paraId="2B57E199" w14:textId="1620F9B7" w:rsidR="007A16B9" w:rsidRPr="00C21C34" w:rsidRDefault="007A16B9" w:rsidP="001843D8">
      <w:pPr>
        <w:pStyle w:val="m2"/>
        <w:ind w:left="450"/>
        <w:outlineLvl w:val="1"/>
        <w:rPr>
          <w:rFonts w:asciiTheme="majorHAnsi" w:hAnsiTheme="majorHAnsi" w:cstheme="majorHAnsi"/>
          <w:color w:val="auto"/>
          <w:szCs w:val="26"/>
        </w:rPr>
      </w:pPr>
      <w:bookmarkStart w:id="31" w:name="_Toc118047355"/>
      <w:r w:rsidRPr="00C21C34">
        <w:rPr>
          <w:rFonts w:asciiTheme="majorHAnsi" w:hAnsiTheme="majorHAnsi" w:cstheme="majorHAnsi"/>
          <w:color w:val="auto"/>
          <w:szCs w:val="26"/>
        </w:rPr>
        <w:t>LOCATION OF THE PROJECT:</w:t>
      </w:r>
      <w:bookmarkEnd w:id="31"/>
    </w:p>
    <w:p w14:paraId="657671D6" w14:textId="1D7B0664" w:rsidR="007A16B9" w:rsidRPr="00C21C34" w:rsidRDefault="007A16B9" w:rsidP="00ED5C08">
      <w:pPr>
        <w:numPr>
          <w:ilvl w:val="0"/>
          <w:numId w:val="64"/>
        </w:numPr>
        <w:tabs>
          <w:tab w:val="clear" w:pos="0"/>
          <w:tab w:val="left" w:pos="567"/>
        </w:tabs>
        <w:autoSpaceDE/>
        <w:autoSpaceDN/>
        <w:adjustRightInd/>
        <w:spacing w:before="0" w:after="0" w:line="276" w:lineRule="auto"/>
        <w:ind w:left="0" w:firstLine="567"/>
        <w:rPr>
          <w:rFonts w:asciiTheme="majorHAnsi" w:hAnsiTheme="majorHAnsi" w:cstheme="majorHAnsi"/>
          <w:szCs w:val="26"/>
        </w:rPr>
      </w:pPr>
      <w:r w:rsidRPr="00C21C34">
        <w:rPr>
          <w:rFonts w:asciiTheme="majorHAnsi" w:hAnsiTheme="majorHAnsi" w:cstheme="majorHAnsi"/>
          <w:szCs w:val="26"/>
          <w:lang w:val="en"/>
        </w:rPr>
        <w:t>The</w:t>
      </w:r>
      <w:r w:rsidRPr="00C21C34">
        <w:rPr>
          <w:rFonts w:asciiTheme="majorHAnsi" w:hAnsiTheme="majorHAnsi" w:cstheme="majorHAnsi"/>
          <w:bCs/>
          <w:szCs w:val="26"/>
          <w:lang w:val="en"/>
        </w:rPr>
        <w:t xml:space="preserve"> location of </w:t>
      </w:r>
      <w:r w:rsidR="00AE391A" w:rsidRPr="00C21C34">
        <w:rPr>
          <w:rFonts w:asciiTheme="majorHAnsi" w:hAnsiTheme="majorHAnsi" w:cstheme="majorHAnsi"/>
          <w:bCs/>
          <w:szCs w:val="26"/>
          <w:lang w:val="en"/>
        </w:rPr>
        <w:t xml:space="preserve">500kV </w:t>
      </w:r>
      <w:r w:rsidR="00CA1EED" w:rsidRPr="00C21C34">
        <w:rPr>
          <w:rFonts w:asciiTheme="majorHAnsi" w:hAnsiTheme="majorHAnsi" w:cstheme="majorHAnsi"/>
          <w:bCs/>
          <w:szCs w:val="26"/>
          <w:lang w:val="en"/>
        </w:rPr>
        <w:t>Nam Dinh</w:t>
      </w:r>
      <w:r w:rsidRPr="00C21C34">
        <w:rPr>
          <w:rFonts w:asciiTheme="majorHAnsi" w:hAnsiTheme="majorHAnsi" w:cstheme="majorHAnsi"/>
          <w:bCs/>
          <w:szCs w:val="26"/>
          <w:lang w:val="en"/>
        </w:rPr>
        <w:t xml:space="preserve"> </w:t>
      </w:r>
      <w:r w:rsidR="00FA42C7" w:rsidRPr="00C21C34">
        <w:rPr>
          <w:rFonts w:asciiTheme="majorHAnsi" w:hAnsiTheme="majorHAnsi" w:cstheme="majorHAnsi"/>
          <w:bCs/>
          <w:szCs w:val="26"/>
          <w:lang w:val="en"/>
        </w:rPr>
        <w:t>sub</w:t>
      </w:r>
      <w:r w:rsidRPr="00C21C34">
        <w:rPr>
          <w:rFonts w:asciiTheme="majorHAnsi" w:hAnsiTheme="majorHAnsi" w:cstheme="majorHAnsi"/>
          <w:bCs/>
          <w:szCs w:val="26"/>
          <w:lang w:val="en"/>
        </w:rPr>
        <w:t xml:space="preserve">station and the connection line planned to be built are selected </w:t>
      </w:r>
      <w:r w:rsidR="00AE391A" w:rsidRPr="00C21C34">
        <w:rPr>
          <w:rFonts w:asciiTheme="majorHAnsi" w:hAnsiTheme="majorHAnsi" w:cstheme="majorHAnsi"/>
          <w:bCs/>
          <w:szCs w:val="26"/>
          <w:lang w:val="en"/>
        </w:rPr>
        <w:t xml:space="preserve">at the </w:t>
      </w:r>
      <w:r w:rsidR="00CE5626" w:rsidRPr="00C21C34">
        <w:rPr>
          <w:rFonts w:asciiTheme="majorHAnsi" w:hAnsiTheme="majorHAnsi" w:cstheme="majorHAnsi"/>
          <w:bCs/>
          <w:szCs w:val="26"/>
          <w:lang w:val="en"/>
        </w:rPr>
        <w:t>Hai Thinh</w:t>
      </w:r>
      <w:r w:rsidR="00AE391A" w:rsidRPr="00C21C34">
        <w:rPr>
          <w:rFonts w:asciiTheme="majorHAnsi" w:hAnsiTheme="majorHAnsi" w:cstheme="majorHAnsi"/>
          <w:bCs/>
          <w:szCs w:val="26"/>
          <w:lang w:val="en"/>
        </w:rPr>
        <w:t xml:space="preserve"> commune, </w:t>
      </w:r>
      <w:r w:rsidR="00CE5626" w:rsidRPr="00C21C34">
        <w:rPr>
          <w:rFonts w:asciiTheme="majorHAnsi" w:hAnsiTheme="majorHAnsi" w:cstheme="majorHAnsi"/>
          <w:bCs/>
          <w:szCs w:val="26"/>
          <w:lang w:val="en"/>
        </w:rPr>
        <w:t>Ninh Binh</w:t>
      </w:r>
      <w:r w:rsidR="00AE391A" w:rsidRPr="00C21C34">
        <w:rPr>
          <w:rFonts w:asciiTheme="majorHAnsi" w:hAnsiTheme="majorHAnsi" w:cstheme="majorHAnsi"/>
          <w:bCs/>
          <w:szCs w:val="26"/>
          <w:lang w:val="en"/>
        </w:rPr>
        <w:t xml:space="preserve"> province</w:t>
      </w:r>
      <w:r w:rsidRPr="00C21C34">
        <w:rPr>
          <w:rFonts w:asciiTheme="majorHAnsi" w:hAnsiTheme="majorHAnsi" w:cstheme="majorHAnsi"/>
          <w:szCs w:val="26"/>
          <w:lang w:val="en"/>
        </w:rPr>
        <w:t xml:space="preserve">. </w:t>
      </w:r>
    </w:p>
    <w:p w14:paraId="0BFA14FC" w14:textId="2E13CFAD" w:rsidR="007A16B9" w:rsidRPr="00C21C34" w:rsidRDefault="007A16B9" w:rsidP="001843D8">
      <w:pPr>
        <w:pStyle w:val="m2"/>
        <w:ind w:left="450"/>
        <w:outlineLvl w:val="1"/>
        <w:rPr>
          <w:rFonts w:asciiTheme="majorHAnsi" w:hAnsiTheme="majorHAnsi" w:cstheme="majorHAnsi"/>
          <w:color w:val="auto"/>
          <w:szCs w:val="26"/>
        </w:rPr>
      </w:pPr>
      <w:bookmarkStart w:id="32" w:name="_Toc118047356"/>
      <w:r w:rsidRPr="00C21C34">
        <w:rPr>
          <w:rFonts w:asciiTheme="majorHAnsi" w:hAnsiTheme="majorHAnsi" w:cstheme="majorHAnsi"/>
          <w:color w:val="auto"/>
          <w:szCs w:val="26"/>
        </w:rPr>
        <w:t>PROJECT MANAGEMENT:</w:t>
      </w:r>
      <w:bookmarkEnd w:id="32"/>
    </w:p>
    <w:p w14:paraId="1403ACCA" w14:textId="77777777" w:rsidR="007A16B9" w:rsidRPr="00C21C34" w:rsidRDefault="007A16B9" w:rsidP="00ED5C08">
      <w:pPr>
        <w:numPr>
          <w:ilvl w:val="0"/>
          <w:numId w:val="64"/>
        </w:numPr>
        <w:tabs>
          <w:tab w:val="clear" w:pos="0"/>
          <w:tab w:val="left" w:pos="567"/>
        </w:tabs>
        <w:autoSpaceDE/>
        <w:autoSpaceDN/>
        <w:adjustRightInd/>
        <w:spacing w:before="0" w:after="0" w:line="276" w:lineRule="auto"/>
        <w:ind w:left="0" w:firstLine="567"/>
        <w:rPr>
          <w:rFonts w:asciiTheme="majorHAnsi" w:hAnsiTheme="majorHAnsi" w:cstheme="majorHAnsi"/>
          <w:szCs w:val="26"/>
          <w:lang w:val="vi-VN"/>
        </w:rPr>
      </w:pPr>
      <w:r w:rsidRPr="00C21C34">
        <w:rPr>
          <w:rFonts w:asciiTheme="majorHAnsi" w:hAnsiTheme="majorHAnsi" w:cstheme="majorHAnsi"/>
          <w:szCs w:val="26"/>
          <w:lang w:val="en"/>
        </w:rPr>
        <w:t xml:space="preserve">Investor: </w:t>
      </w:r>
    </w:p>
    <w:p w14:paraId="6C087F6C" w14:textId="4E56C516" w:rsidR="007A16B9" w:rsidRPr="00C21C34" w:rsidRDefault="004125C0" w:rsidP="00ED5C08">
      <w:pPr>
        <w:numPr>
          <w:ilvl w:val="0"/>
          <w:numId w:val="65"/>
        </w:numPr>
        <w:tabs>
          <w:tab w:val="clear" w:pos="0"/>
        </w:tabs>
        <w:autoSpaceDE/>
        <w:autoSpaceDN/>
        <w:adjustRightInd/>
        <w:spacing w:before="0" w:after="0" w:line="276" w:lineRule="auto"/>
        <w:ind w:left="0" w:firstLine="567"/>
        <w:rPr>
          <w:rFonts w:asciiTheme="majorHAnsi" w:hAnsiTheme="majorHAnsi" w:cstheme="majorHAnsi"/>
          <w:szCs w:val="26"/>
          <w:lang w:val="it-IT"/>
        </w:rPr>
      </w:pPr>
      <w:r w:rsidRPr="00C21C34">
        <w:rPr>
          <w:rFonts w:asciiTheme="majorHAnsi" w:hAnsiTheme="majorHAnsi" w:cstheme="majorHAnsi"/>
          <w:szCs w:val="26"/>
          <w:lang w:val="en"/>
        </w:rPr>
        <w:t xml:space="preserve">National Power Transmission Corporation </w:t>
      </w:r>
      <w:r w:rsidR="007A16B9" w:rsidRPr="00C21C34">
        <w:rPr>
          <w:rFonts w:asciiTheme="majorHAnsi" w:hAnsiTheme="majorHAnsi" w:cstheme="majorHAnsi"/>
          <w:szCs w:val="26"/>
          <w:lang w:val="en"/>
        </w:rPr>
        <w:t>(EVNNPT).</w:t>
      </w:r>
    </w:p>
    <w:p w14:paraId="1D0D3B5C" w14:textId="3FFBD2D8" w:rsidR="007A16B9" w:rsidRPr="00C21C34" w:rsidRDefault="007A16B9" w:rsidP="00ED5C08">
      <w:pPr>
        <w:numPr>
          <w:ilvl w:val="0"/>
          <w:numId w:val="65"/>
        </w:numPr>
        <w:tabs>
          <w:tab w:val="clear" w:pos="0"/>
        </w:tabs>
        <w:autoSpaceDE/>
        <w:autoSpaceDN/>
        <w:adjustRightInd/>
        <w:spacing w:before="0" w:after="0" w:line="276" w:lineRule="auto"/>
        <w:ind w:left="0" w:firstLine="567"/>
        <w:rPr>
          <w:rFonts w:asciiTheme="majorHAnsi" w:hAnsiTheme="majorHAnsi" w:cstheme="majorHAnsi"/>
          <w:szCs w:val="26"/>
          <w:lang w:val="it-IT"/>
        </w:rPr>
      </w:pPr>
      <w:r w:rsidRPr="00C21C34">
        <w:rPr>
          <w:rFonts w:asciiTheme="majorHAnsi" w:hAnsiTheme="majorHAnsi" w:cstheme="majorHAnsi"/>
          <w:szCs w:val="26"/>
          <w:lang w:val="en"/>
        </w:rPr>
        <w:t xml:space="preserve">The </w:t>
      </w:r>
      <w:r w:rsidR="007F69BC" w:rsidRPr="00C21C34">
        <w:rPr>
          <w:rFonts w:asciiTheme="majorHAnsi" w:hAnsiTheme="majorHAnsi" w:cstheme="majorHAnsi"/>
          <w:szCs w:val="26"/>
          <w:lang w:val="en"/>
        </w:rPr>
        <w:t>Northern</w:t>
      </w:r>
      <w:r w:rsidRPr="00C21C34">
        <w:rPr>
          <w:rFonts w:asciiTheme="majorHAnsi" w:hAnsiTheme="majorHAnsi" w:cstheme="majorHAnsi"/>
          <w:szCs w:val="26"/>
          <w:lang w:val="en"/>
        </w:rPr>
        <w:t xml:space="preserve"> Power Projects Management Board </w:t>
      </w:r>
      <w:r w:rsidR="007F69BC" w:rsidRPr="00C21C34">
        <w:rPr>
          <w:rFonts w:asciiTheme="majorHAnsi" w:hAnsiTheme="majorHAnsi" w:cstheme="majorHAnsi"/>
          <w:szCs w:val="26"/>
          <w:lang w:val="en"/>
        </w:rPr>
        <w:t xml:space="preserve">(NPMB) </w:t>
      </w:r>
      <w:r w:rsidRPr="00C21C34">
        <w:rPr>
          <w:rFonts w:asciiTheme="majorHAnsi" w:hAnsiTheme="majorHAnsi" w:cstheme="majorHAnsi"/>
          <w:szCs w:val="26"/>
          <w:lang w:val="en"/>
        </w:rPr>
        <w:t>directly manages the project on behalf of EVNNPT.</w:t>
      </w:r>
    </w:p>
    <w:p w14:paraId="1FAB0C45" w14:textId="77777777" w:rsidR="007A16B9" w:rsidRPr="00C21C34" w:rsidRDefault="007A16B9" w:rsidP="00ED5C08">
      <w:pPr>
        <w:numPr>
          <w:ilvl w:val="0"/>
          <w:numId w:val="64"/>
        </w:numPr>
        <w:tabs>
          <w:tab w:val="clear" w:pos="0"/>
          <w:tab w:val="left" w:pos="567"/>
        </w:tabs>
        <w:autoSpaceDE/>
        <w:autoSpaceDN/>
        <w:adjustRightInd/>
        <w:spacing w:before="0" w:after="0" w:line="276" w:lineRule="auto"/>
        <w:ind w:left="0" w:firstLine="567"/>
        <w:rPr>
          <w:rFonts w:asciiTheme="majorHAnsi" w:hAnsiTheme="majorHAnsi" w:cstheme="majorHAnsi"/>
          <w:szCs w:val="26"/>
          <w:lang w:val="vi-VN"/>
        </w:rPr>
      </w:pPr>
      <w:r w:rsidRPr="00C21C34">
        <w:rPr>
          <w:rFonts w:asciiTheme="majorHAnsi" w:hAnsiTheme="majorHAnsi" w:cstheme="majorHAnsi"/>
          <w:szCs w:val="26"/>
          <w:lang w:val="en"/>
        </w:rPr>
        <w:t>Design Consultancy Contractor:</w:t>
      </w:r>
    </w:p>
    <w:p w14:paraId="0002705D" w14:textId="07B4C570" w:rsidR="007A16B9" w:rsidRPr="00C21C34" w:rsidRDefault="00CE5626" w:rsidP="00ED5C08">
      <w:pPr>
        <w:numPr>
          <w:ilvl w:val="0"/>
          <w:numId w:val="65"/>
        </w:numPr>
        <w:tabs>
          <w:tab w:val="clear" w:pos="0"/>
        </w:tabs>
        <w:autoSpaceDE/>
        <w:autoSpaceDN/>
        <w:adjustRightInd/>
        <w:spacing w:before="0" w:after="0" w:line="276" w:lineRule="auto"/>
        <w:ind w:left="0" w:firstLine="567"/>
        <w:rPr>
          <w:rFonts w:asciiTheme="majorHAnsi" w:hAnsiTheme="majorHAnsi" w:cstheme="majorHAnsi"/>
          <w:szCs w:val="26"/>
          <w:lang w:val="it-IT"/>
        </w:rPr>
      </w:pPr>
      <w:r w:rsidRPr="00C21C34">
        <w:rPr>
          <w:rFonts w:asciiTheme="majorHAnsi" w:hAnsiTheme="majorHAnsi" w:cstheme="majorHAnsi"/>
          <w:szCs w:val="26"/>
          <w:lang w:val="en"/>
        </w:rPr>
        <w:t>Institute of Energy</w:t>
      </w:r>
      <w:r w:rsidR="00AE391A" w:rsidRPr="00C21C34">
        <w:rPr>
          <w:rFonts w:asciiTheme="majorHAnsi" w:hAnsiTheme="majorHAnsi" w:cstheme="majorHAnsi"/>
          <w:szCs w:val="26"/>
          <w:lang w:val="en"/>
        </w:rPr>
        <w:t xml:space="preserve"> </w:t>
      </w:r>
      <w:r w:rsidR="007A16B9" w:rsidRPr="00C21C34">
        <w:rPr>
          <w:rFonts w:asciiTheme="majorHAnsi" w:hAnsiTheme="majorHAnsi" w:cstheme="majorHAnsi"/>
          <w:szCs w:val="26"/>
          <w:lang w:val="en"/>
        </w:rPr>
        <w:t>(</w:t>
      </w:r>
      <w:r w:rsidRPr="00C21C34">
        <w:rPr>
          <w:rFonts w:asciiTheme="majorHAnsi" w:hAnsiTheme="majorHAnsi" w:cstheme="majorHAnsi"/>
          <w:szCs w:val="26"/>
          <w:lang w:val="en"/>
        </w:rPr>
        <w:t>IE</w:t>
      </w:r>
      <w:r w:rsidR="007A16B9" w:rsidRPr="00C21C34">
        <w:rPr>
          <w:rFonts w:asciiTheme="majorHAnsi" w:hAnsiTheme="majorHAnsi" w:cstheme="majorHAnsi"/>
          <w:szCs w:val="26"/>
          <w:lang w:val="en"/>
        </w:rPr>
        <w:t>).</w:t>
      </w:r>
    </w:p>
    <w:p w14:paraId="13CE07E6" w14:textId="5FE32625" w:rsidR="00CB1C90" w:rsidRPr="00C21C34" w:rsidRDefault="00E76950" w:rsidP="001843D8">
      <w:pPr>
        <w:pStyle w:val="m2"/>
        <w:ind w:left="450"/>
        <w:outlineLvl w:val="1"/>
        <w:rPr>
          <w:rFonts w:asciiTheme="majorHAnsi" w:hAnsiTheme="majorHAnsi" w:cstheme="majorHAnsi"/>
          <w:color w:val="auto"/>
          <w:szCs w:val="26"/>
        </w:rPr>
      </w:pPr>
      <w:r w:rsidRPr="00C21C34">
        <w:rPr>
          <w:rFonts w:asciiTheme="majorHAnsi" w:hAnsiTheme="majorHAnsi" w:cstheme="majorHAnsi"/>
          <w:color w:val="auto"/>
          <w:szCs w:val="26"/>
        </w:rPr>
        <w:t>SCOPE</w:t>
      </w:r>
    </w:p>
    <w:p w14:paraId="10F8E17A" w14:textId="77777777" w:rsidR="00903CE5" w:rsidRPr="00C21C34" w:rsidRDefault="00903CE5" w:rsidP="001D69FA">
      <w:pPr>
        <w:widowControl w:val="0"/>
        <w:spacing w:line="264" w:lineRule="auto"/>
        <w:ind w:firstLine="567"/>
        <w:rPr>
          <w:rFonts w:asciiTheme="majorHAnsi" w:hAnsiTheme="majorHAnsi" w:cstheme="majorHAnsi"/>
          <w:noProof/>
          <w:szCs w:val="26"/>
          <w:lang w:val="en-GB"/>
        </w:rPr>
      </w:pPr>
      <w:r w:rsidRPr="00C21C34">
        <w:rPr>
          <w:rFonts w:asciiTheme="majorHAnsi" w:hAnsiTheme="majorHAnsi" w:cstheme="majorHAnsi"/>
          <w:noProof/>
          <w:szCs w:val="26"/>
          <w:lang w:val="en-GB"/>
        </w:rPr>
        <w:lastRenderedPageBreak/>
        <w:t>This part of the Specification describes the technical requirements for the following equipment relating to the design, manufacturer testing, delivery, testing and commissioning for all the principal equipment and systems that make up the substation works contract.</w:t>
      </w:r>
    </w:p>
    <w:p w14:paraId="36EED079" w14:textId="77777777" w:rsidR="00903CE5" w:rsidRPr="00C21C34" w:rsidRDefault="00903CE5" w:rsidP="00B62707">
      <w:pPr>
        <w:ind w:firstLine="567"/>
        <w:rPr>
          <w:rFonts w:asciiTheme="majorHAnsi" w:hAnsiTheme="majorHAnsi" w:cstheme="majorHAnsi"/>
        </w:rPr>
      </w:pPr>
      <w:r w:rsidRPr="00C21C34">
        <w:rPr>
          <w:rFonts w:asciiTheme="majorHAnsi" w:hAnsiTheme="majorHAnsi" w:cstheme="majorHAnsi"/>
        </w:rPr>
        <w:t>Circuit Breaker</w:t>
      </w:r>
    </w:p>
    <w:p w14:paraId="02C092EB" w14:textId="77777777" w:rsidR="00903CE5" w:rsidRPr="00C21C34" w:rsidRDefault="00903CE5" w:rsidP="00B62707">
      <w:pPr>
        <w:ind w:firstLine="567"/>
        <w:rPr>
          <w:rFonts w:asciiTheme="majorHAnsi" w:hAnsiTheme="majorHAnsi" w:cstheme="majorHAnsi"/>
        </w:rPr>
      </w:pPr>
      <w:r w:rsidRPr="00C21C34">
        <w:rPr>
          <w:rFonts w:asciiTheme="majorHAnsi" w:hAnsiTheme="majorHAnsi" w:cstheme="majorHAnsi"/>
        </w:rPr>
        <w:t>Disconnector</w:t>
      </w:r>
    </w:p>
    <w:p w14:paraId="30D0F67F" w14:textId="77777777" w:rsidR="00903CE5" w:rsidRPr="00C21C34" w:rsidRDefault="00903CE5" w:rsidP="00B62707">
      <w:pPr>
        <w:ind w:firstLine="567"/>
        <w:rPr>
          <w:rFonts w:asciiTheme="majorHAnsi" w:hAnsiTheme="majorHAnsi" w:cstheme="majorHAnsi"/>
        </w:rPr>
      </w:pPr>
      <w:r w:rsidRPr="00C21C34">
        <w:rPr>
          <w:rFonts w:asciiTheme="majorHAnsi" w:hAnsiTheme="majorHAnsi" w:cstheme="majorHAnsi"/>
        </w:rPr>
        <w:t>Current Transformer</w:t>
      </w:r>
    </w:p>
    <w:p w14:paraId="5B8D37A9" w14:textId="17DFF1AE" w:rsidR="00903CE5" w:rsidRPr="00C21C34" w:rsidRDefault="00903CE5" w:rsidP="00B62707">
      <w:pPr>
        <w:ind w:firstLine="567"/>
        <w:rPr>
          <w:rFonts w:asciiTheme="majorHAnsi" w:hAnsiTheme="majorHAnsi" w:cstheme="majorHAnsi"/>
        </w:rPr>
      </w:pPr>
      <w:r w:rsidRPr="00C21C34">
        <w:rPr>
          <w:rFonts w:asciiTheme="majorHAnsi" w:hAnsiTheme="majorHAnsi" w:cstheme="majorHAnsi"/>
        </w:rPr>
        <w:t>Voltage Capacitor Transformer</w:t>
      </w:r>
    </w:p>
    <w:p w14:paraId="539D30D9" w14:textId="77777777" w:rsidR="00903CE5" w:rsidRPr="00C21C34" w:rsidRDefault="00903CE5" w:rsidP="00B62707">
      <w:pPr>
        <w:ind w:firstLine="567"/>
        <w:rPr>
          <w:rFonts w:asciiTheme="majorHAnsi" w:hAnsiTheme="majorHAnsi" w:cstheme="majorHAnsi"/>
        </w:rPr>
      </w:pPr>
      <w:r w:rsidRPr="00C21C34">
        <w:rPr>
          <w:rFonts w:asciiTheme="majorHAnsi" w:hAnsiTheme="majorHAnsi" w:cstheme="majorHAnsi"/>
        </w:rPr>
        <w:t>Surge Arrester</w:t>
      </w:r>
    </w:p>
    <w:p w14:paraId="5067E898" w14:textId="77777777" w:rsidR="00903CE5" w:rsidRPr="00C21C34" w:rsidRDefault="00903CE5" w:rsidP="00B62707">
      <w:pPr>
        <w:ind w:firstLine="567"/>
        <w:rPr>
          <w:rFonts w:asciiTheme="majorHAnsi" w:hAnsiTheme="majorHAnsi" w:cstheme="majorHAnsi"/>
        </w:rPr>
      </w:pPr>
      <w:r w:rsidRPr="00C21C34">
        <w:rPr>
          <w:rFonts w:asciiTheme="majorHAnsi" w:hAnsiTheme="majorHAnsi" w:cstheme="majorHAnsi"/>
        </w:rPr>
        <w:t>Post insulator</w:t>
      </w:r>
    </w:p>
    <w:p w14:paraId="578A72CF" w14:textId="2CB5BF4D" w:rsidR="00BE624B" w:rsidRPr="00C21C34" w:rsidRDefault="00CE5626" w:rsidP="00B62707">
      <w:pPr>
        <w:ind w:firstLine="567"/>
        <w:rPr>
          <w:rFonts w:asciiTheme="majorHAnsi" w:hAnsiTheme="majorHAnsi" w:cstheme="majorHAnsi"/>
        </w:rPr>
      </w:pPr>
      <w:r w:rsidRPr="00C21C34">
        <w:rPr>
          <w:rFonts w:asciiTheme="majorHAnsi" w:hAnsiTheme="majorHAnsi" w:cstheme="majorHAnsi"/>
        </w:rPr>
        <w:t>Current limiting reactor</w:t>
      </w:r>
    </w:p>
    <w:p w14:paraId="4D1F0CBA" w14:textId="77777777" w:rsidR="00312C95" w:rsidRPr="00C21C34" w:rsidRDefault="00903CE5" w:rsidP="00B62707">
      <w:pPr>
        <w:ind w:firstLine="567"/>
        <w:rPr>
          <w:rFonts w:asciiTheme="majorHAnsi" w:hAnsiTheme="majorHAnsi" w:cstheme="majorHAnsi"/>
        </w:rPr>
      </w:pPr>
      <w:r w:rsidRPr="00C21C34">
        <w:rPr>
          <w:rFonts w:asciiTheme="majorHAnsi" w:hAnsiTheme="majorHAnsi" w:cstheme="majorHAnsi"/>
        </w:rPr>
        <w:t xml:space="preserve">Insulator </w:t>
      </w:r>
    </w:p>
    <w:p w14:paraId="3469EC17" w14:textId="67E48354" w:rsidR="00903CE5" w:rsidRPr="00C21C34" w:rsidRDefault="00903CE5" w:rsidP="00B62707">
      <w:pPr>
        <w:ind w:firstLine="567"/>
        <w:rPr>
          <w:rFonts w:asciiTheme="majorHAnsi" w:hAnsiTheme="majorHAnsi" w:cstheme="majorHAnsi"/>
        </w:rPr>
      </w:pPr>
      <w:r w:rsidRPr="00C21C34">
        <w:rPr>
          <w:rFonts w:asciiTheme="majorHAnsi" w:hAnsiTheme="majorHAnsi" w:cstheme="majorHAnsi"/>
        </w:rPr>
        <w:t xml:space="preserve">Fittings </w:t>
      </w:r>
    </w:p>
    <w:p w14:paraId="5E930B1D" w14:textId="639C9FED" w:rsidR="00903CE5" w:rsidRPr="00C21C34" w:rsidRDefault="00312C95" w:rsidP="00B62707">
      <w:pPr>
        <w:ind w:firstLine="567"/>
        <w:rPr>
          <w:rFonts w:asciiTheme="majorHAnsi" w:hAnsiTheme="majorHAnsi" w:cstheme="majorHAnsi"/>
        </w:rPr>
      </w:pPr>
      <w:r w:rsidRPr="00C21C34">
        <w:rPr>
          <w:rFonts w:asciiTheme="majorHAnsi" w:hAnsiTheme="majorHAnsi" w:cstheme="majorHAnsi"/>
        </w:rPr>
        <w:t>Conductors</w:t>
      </w:r>
    </w:p>
    <w:p w14:paraId="20FC6788" w14:textId="0E1C897A" w:rsidR="00B62707" w:rsidRPr="00C21C34" w:rsidRDefault="00B62707" w:rsidP="00B62707">
      <w:pPr>
        <w:ind w:firstLine="567"/>
        <w:rPr>
          <w:rFonts w:asciiTheme="majorHAnsi" w:hAnsiTheme="majorHAnsi" w:cstheme="majorHAnsi"/>
        </w:rPr>
      </w:pPr>
      <w:r w:rsidRPr="00C21C34">
        <w:rPr>
          <w:rFonts w:asciiTheme="majorHAnsi" w:hAnsiTheme="majorHAnsi" w:cstheme="majorHAnsi"/>
        </w:rPr>
        <w:t>Lightning wires</w:t>
      </w:r>
    </w:p>
    <w:p w14:paraId="0AB02AD5" w14:textId="0552589F" w:rsidR="005C2BC2" w:rsidRPr="00C21C34" w:rsidRDefault="005C2BC2" w:rsidP="00B62707">
      <w:pPr>
        <w:ind w:firstLine="567"/>
        <w:rPr>
          <w:rFonts w:asciiTheme="majorHAnsi" w:hAnsiTheme="majorHAnsi" w:cstheme="majorHAnsi"/>
        </w:rPr>
      </w:pPr>
      <w:r w:rsidRPr="00C21C34">
        <w:rPr>
          <w:rFonts w:asciiTheme="majorHAnsi" w:hAnsiTheme="majorHAnsi" w:cstheme="majorHAnsi"/>
        </w:rPr>
        <w:t>Tubes</w:t>
      </w:r>
    </w:p>
    <w:p w14:paraId="4A1E52CB" w14:textId="77777777" w:rsidR="00903CE5" w:rsidRPr="00C21C34" w:rsidRDefault="00903CE5" w:rsidP="00B62707">
      <w:pPr>
        <w:ind w:firstLine="567"/>
        <w:rPr>
          <w:rFonts w:asciiTheme="majorHAnsi" w:hAnsiTheme="majorHAnsi" w:cstheme="majorHAnsi"/>
        </w:rPr>
      </w:pPr>
      <w:r w:rsidRPr="00C21C34">
        <w:rPr>
          <w:rFonts w:asciiTheme="majorHAnsi" w:hAnsiTheme="majorHAnsi" w:cstheme="majorHAnsi"/>
        </w:rPr>
        <w:t>Terminal clamp and accessories</w:t>
      </w:r>
    </w:p>
    <w:p w14:paraId="3D650B29" w14:textId="6AF67C25" w:rsidR="00702F80" w:rsidRPr="00C21C34" w:rsidRDefault="00702F80" w:rsidP="001843D8">
      <w:pPr>
        <w:pStyle w:val="m2"/>
        <w:ind w:left="450"/>
        <w:outlineLvl w:val="1"/>
        <w:rPr>
          <w:rFonts w:asciiTheme="majorHAnsi" w:hAnsiTheme="majorHAnsi" w:cstheme="majorHAnsi"/>
          <w:color w:val="auto"/>
          <w:szCs w:val="26"/>
        </w:rPr>
      </w:pPr>
      <w:bookmarkStart w:id="33" w:name="_Toc535396696"/>
      <w:bookmarkStart w:id="34" w:name="_Toc273542665"/>
      <w:bookmarkStart w:id="35" w:name="_Toc297107092"/>
      <w:bookmarkStart w:id="36" w:name="_Toc72155302"/>
      <w:r w:rsidRPr="00C21C34">
        <w:rPr>
          <w:rFonts w:asciiTheme="majorHAnsi" w:hAnsiTheme="majorHAnsi" w:cstheme="majorHAnsi"/>
          <w:color w:val="auto"/>
          <w:szCs w:val="26"/>
        </w:rPr>
        <w:t>STANDARDS</w:t>
      </w:r>
      <w:bookmarkEnd w:id="33"/>
      <w:bookmarkEnd w:id="34"/>
      <w:bookmarkEnd w:id="35"/>
      <w:bookmarkEnd w:id="36"/>
    </w:p>
    <w:p w14:paraId="27B7E258" w14:textId="7ECA222A" w:rsidR="00702F80" w:rsidRPr="00C21C34" w:rsidRDefault="00702F80" w:rsidP="001D69FA">
      <w:pPr>
        <w:widowControl w:val="0"/>
        <w:spacing w:line="264" w:lineRule="auto"/>
        <w:ind w:firstLine="567"/>
        <w:rPr>
          <w:rFonts w:asciiTheme="majorHAnsi" w:hAnsiTheme="majorHAnsi" w:cstheme="majorHAnsi"/>
          <w:noProof/>
          <w:szCs w:val="26"/>
          <w:lang w:val="en-GB"/>
        </w:rPr>
      </w:pPr>
      <w:r w:rsidRPr="00C21C34">
        <w:rPr>
          <w:rFonts w:asciiTheme="majorHAnsi" w:hAnsiTheme="majorHAnsi" w:cstheme="majorHAnsi"/>
          <w:noProof/>
          <w:szCs w:val="26"/>
          <w:lang w:val="en-GB"/>
        </w:rPr>
        <w:t>The equipment specified in this Specification shall conform to the latest edition of the appropriate International Electro-technical Commission (IEC) Standards, Vietnam standard and/or recognized international standards.</w:t>
      </w:r>
    </w:p>
    <w:p w14:paraId="1CEDDF33" w14:textId="6326D1F8" w:rsidR="00702F80" w:rsidRPr="00C21C34" w:rsidRDefault="00702F80" w:rsidP="001843D8">
      <w:pPr>
        <w:pStyle w:val="m1"/>
        <w:outlineLvl w:val="0"/>
        <w:rPr>
          <w:rFonts w:asciiTheme="majorHAnsi" w:hAnsiTheme="majorHAnsi" w:cstheme="majorHAnsi"/>
          <w:color w:val="auto"/>
          <w:szCs w:val="26"/>
        </w:rPr>
      </w:pPr>
      <w:bookmarkStart w:id="37" w:name="_Toc381457782"/>
      <w:bookmarkStart w:id="38" w:name="_Toc381532329"/>
      <w:bookmarkStart w:id="39" w:name="_Toc53223554"/>
      <w:bookmarkStart w:id="40" w:name="_Toc273542666"/>
      <w:bookmarkStart w:id="41" w:name="_Toc297107093"/>
      <w:bookmarkStart w:id="42" w:name="_Toc72155303"/>
      <w:r w:rsidRPr="00C21C34">
        <w:rPr>
          <w:rFonts w:asciiTheme="majorHAnsi" w:hAnsiTheme="majorHAnsi" w:cstheme="majorHAnsi"/>
          <w:color w:val="auto"/>
          <w:szCs w:val="26"/>
        </w:rPr>
        <w:t>Switchyard equipment</w:t>
      </w:r>
      <w:bookmarkEnd w:id="37"/>
      <w:bookmarkEnd w:id="38"/>
      <w:bookmarkEnd w:id="39"/>
      <w:bookmarkEnd w:id="40"/>
      <w:bookmarkEnd w:id="41"/>
      <w:bookmarkEnd w:id="42"/>
      <w:r w:rsidR="00805AFB" w:rsidRPr="00C21C34">
        <w:rPr>
          <w:rFonts w:asciiTheme="majorHAnsi" w:hAnsiTheme="majorHAnsi" w:cstheme="majorHAnsi"/>
          <w:color w:val="auto"/>
          <w:szCs w:val="26"/>
        </w:rPr>
        <w:t xml:space="preserve"> for </w:t>
      </w:r>
      <w:r w:rsidR="008A400C" w:rsidRPr="00C21C34">
        <w:rPr>
          <w:rFonts w:asciiTheme="majorHAnsi" w:hAnsiTheme="majorHAnsi" w:cstheme="majorHAnsi"/>
          <w:color w:val="auto"/>
          <w:szCs w:val="26"/>
        </w:rPr>
        <w:t>substation</w:t>
      </w:r>
    </w:p>
    <w:bookmarkEnd w:id="21"/>
    <w:p w14:paraId="222F80E6" w14:textId="77777777" w:rsidR="007A16B9" w:rsidRPr="00C21C34" w:rsidRDefault="007A16B9" w:rsidP="00ED5C08">
      <w:pPr>
        <w:pStyle w:val="ListParagraph"/>
        <w:numPr>
          <w:ilvl w:val="0"/>
          <w:numId w:val="53"/>
        </w:numPr>
        <w:tabs>
          <w:tab w:val="left" w:pos="567"/>
        </w:tabs>
        <w:suppressAutoHyphens w:val="0"/>
        <w:spacing w:beforeLines="20" w:before="48" w:afterLines="20" w:after="48" w:line="288" w:lineRule="auto"/>
        <w:contextualSpacing w:val="0"/>
        <w:jc w:val="both"/>
        <w:outlineLvl w:val="1"/>
        <w:rPr>
          <w:rFonts w:asciiTheme="majorHAnsi" w:hAnsiTheme="majorHAnsi" w:cstheme="majorHAnsi"/>
          <w:b/>
          <w:noProof/>
          <w:vanish/>
          <w:sz w:val="26"/>
          <w:szCs w:val="26"/>
          <w:lang w:val="en-GB"/>
        </w:rPr>
      </w:pPr>
    </w:p>
    <w:p w14:paraId="679729F6" w14:textId="77777777" w:rsidR="007A16B9" w:rsidRPr="00C21C34" w:rsidRDefault="007A16B9" w:rsidP="00ED5C08">
      <w:pPr>
        <w:pStyle w:val="ListParagraph"/>
        <w:numPr>
          <w:ilvl w:val="0"/>
          <w:numId w:val="53"/>
        </w:numPr>
        <w:tabs>
          <w:tab w:val="left" w:pos="567"/>
        </w:tabs>
        <w:suppressAutoHyphens w:val="0"/>
        <w:spacing w:beforeLines="20" w:before="48" w:afterLines="20" w:after="48" w:line="288" w:lineRule="auto"/>
        <w:contextualSpacing w:val="0"/>
        <w:jc w:val="both"/>
        <w:outlineLvl w:val="1"/>
        <w:rPr>
          <w:rFonts w:asciiTheme="majorHAnsi" w:hAnsiTheme="majorHAnsi" w:cstheme="majorHAnsi"/>
          <w:b/>
          <w:noProof/>
          <w:vanish/>
          <w:sz w:val="26"/>
          <w:szCs w:val="26"/>
          <w:lang w:val="en-GB"/>
        </w:rPr>
      </w:pPr>
    </w:p>
    <w:p w14:paraId="665D3B21" w14:textId="77777777" w:rsidR="007A16B9" w:rsidRPr="00C21C34" w:rsidRDefault="007A16B9" w:rsidP="00ED5C08">
      <w:pPr>
        <w:pStyle w:val="ListParagraph"/>
        <w:numPr>
          <w:ilvl w:val="0"/>
          <w:numId w:val="53"/>
        </w:numPr>
        <w:tabs>
          <w:tab w:val="left" w:pos="567"/>
        </w:tabs>
        <w:suppressAutoHyphens w:val="0"/>
        <w:spacing w:beforeLines="20" w:before="48" w:afterLines="20" w:after="48" w:line="288" w:lineRule="auto"/>
        <w:contextualSpacing w:val="0"/>
        <w:jc w:val="both"/>
        <w:outlineLvl w:val="1"/>
        <w:rPr>
          <w:rFonts w:asciiTheme="majorHAnsi" w:hAnsiTheme="majorHAnsi" w:cstheme="majorHAnsi"/>
          <w:b/>
          <w:noProof/>
          <w:vanish/>
          <w:sz w:val="26"/>
          <w:szCs w:val="26"/>
          <w:lang w:val="en-GB"/>
        </w:rPr>
      </w:pPr>
    </w:p>
    <w:p w14:paraId="4EA71BC1" w14:textId="77777777" w:rsidR="007A16B9" w:rsidRPr="00C21C34" w:rsidRDefault="007A16B9" w:rsidP="00ED5C08">
      <w:pPr>
        <w:pStyle w:val="ListParagraph"/>
        <w:numPr>
          <w:ilvl w:val="1"/>
          <w:numId w:val="53"/>
        </w:numPr>
        <w:tabs>
          <w:tab w:val="left" w:pos="567"/>
        </w:tabs>
        <w:suppressAutoHyphens w:val="0"/>
        <w:spacing w:beforeLines="20" w:before="48" w:afterLines="20" w:after="48" w:line="288" w:lineRule="auto"/>
        <w:contextualSpacing w:val="0"/>
        <w:jc w:val="both"/>
        <w:outlineLvl w:val="1"/>
        <w:rPr>
          <w:rFonts w:asciiTheme="majorHAnsi" w:hAnsiTheme="majorHAnsi" w:cstheme="majorHAnsi"/>
          <w:b/>
          <w:noProof/>
          <w:vanish/>
          <w:sz w:val="26"/>
          <w:szCs w:val="26"/>
          <w:lang w:val="en-GB"/>
        </w:rPr>
      </w:pPr>
    </w:p>
    <w:p w14:paraId="48CECCE1" w14:textId="3F112C23" w:rsidR="004F5EA1" w:rsidRPr="00C21C34" w:rsidRDefault="00F176FB" w:rsidP="001843D8">
      <w:pPr>
        <w:pStyle w:val="m2"/>
        <w:ind w:left="450"/>
        <w:outlineLvl w:val="1"/>
        <w:rPr>
          <w:rFonts w:asciiTheme="majorHAnsi" w:hAnsiTheme="majorHAnsi" w:cstheme="majorHAnsi"/>
          <w:color w:val="auto"/>
          <w:szCs w:val="26"/>
        </w:rPr>
      </w:pPr>
      <w:r w:rsidRPr="00C21C34">
        <w:rPr>
          <w:rFonts w:asciiTheme="majorHAnsi" w:hAnsiTheme="majorHAnsi" w:cstheme="majorHAnsi"/>
          <w:color w:val="auto"/>
          <w:szCs w:val="26"/>
        </w:rPr>
        <w:t xml:space="preserve">   </w:t>
      </w:r>
      <w:r w:rsidR="00D62FF6" w:rsidRPr="00C21C34">
        <w:rPr>
          <w:rFonts w:asciiTheme="majorHAnsi" w:hAnsiTheme="majorHAnsi" w:cstheme="majorHAnsi"/>
          <w:color w:val="auto"/>
          <w:szCs w:val="26"/>
        </w:rPr>
        <w:t xml:space="preserve">500kV, </w:t>
      </w:r>
      <w:r w:rsidR="004F5EA1" w:rsidRPr="00C21C34">
        <w:rPr>
          <w:rFonts w:asciiTheme="majorHAnsi" w:hAnsiTheme="majorHAnsi" w:cstheme="majorHAnsi"/>
          <w:color w:val="auto"/>
          <w:szCs w:val="26"/>
        </w:rPr>
        <w:t>220kV Circuit breaker</w:t>
      </w:r>
    </w:p>
    <w:p w14:paraId="4096B84B" w14:textId="56AA78FD" w:rsidR="004F5EA1" w:rsidRPr="00C21C34" w:rsidRDefault="004F5EA1" w:rsidP="00A56CAE">
      <w:pPr>
        <w:pStyle w:val="m3"/>
        <w:ind w:left="540"/>
        <w:outlineLvl w:val="2"/>
        <w:rPr>
          <w:rFonts w:asciiTheme="majorHAnsi" w:hAnsiTheme="majorHAnsi" w:cstheme="majorHAnsi"/>
          <w:color w:val="auto"/>
          <w:szCs w:val="26"/>
        </w:rPr>
      </w:pPr>
      <w:r w:rsidRPr="00C21C34">
        <w:rPr>
          <w:rFonts w:asciiTheme="majorHAnsi" w:hAnsiTheme="majorHAnsi" w:cstheme="majorHAnsi"/>
          <w:color w:val="auto"/>
          <w:szCs w:val="26"/>
        </w:rPr>
        <w:t>General</w:t>
      </w:r>
    </w:p>
    <w:p w14:paraId="3EDB6736" w14:textId="06A690F0" w:rsidR="00285DD9" w:rsidRPr="00C21C34" w:rsidRDefault="00285DD9" w:rsidP="00285DD9">
      <w:pPr>
        <w:pStyle w:val="ListParagraph"/>
        <w:widowControl w:val="0"/>
        <w:tabs>
          <w:tab w:val="left" w:pos="567"/>
        </w:tabs>
        <w:spacing w:line="264" w:lineRule="auto"/>
        <w:ind w:left="0" w:firstLine="540"/>
        <w:jc w:val="both"/>
        <w:rPr>
          <w:rStyle w:val="tlid-translation"/>
          <w:rFonts w:asciiTheme="majorHAnsi" w:hAnsiTheme="majorHAnsi" w:cstheme="majorHAnsi"/>
          <w:sz w:val="26"/>
          <w:szCs w:val="26"/>
        </w:rPr>
      </w:pPr>
      <w:r w:rsidRPr="00C21C34">
        <w:rPr>
          <w:rFonts w:asciiTheme="majorHAnsi" w:hAnsiTheme="majorHAnsi" w:cstheme="majorHAnsi"/>
          <w:sz w:val="26"/>
          <w:szCs w:val="26"/>
        </w:rPr>
        <w:t xml:space="preserve">Comply with the Technical standards of 500kV outdoor circuit breakers in, Decision No. </w:t>
      </w:r>
      <w:r w:rsidR="009625E3" w:rsidRPr="00C21C34">
        <w:rPr>
          <w:rFonts w:asciiTheme="majorHAnsi" w:hAnsiTheme="majorHAnsi" w:cstheme="majorHAnsi"/>
          <w:sz w:val="26"/>
          <w:szCs w:val="26"/>
        </w:rPr>
        <w:t>1677/QĐ-EVNNPT date 24/08/2025</w:t>
      </w:r>
      <w:r w:rsidRPr="00C21C34">
        <w:rPr>
          <w:rFonts w:asciiTheme="majorHAnsi" w:hAnsiTheme="majorHAnsi" w:cstheme="majorHAnsi"/>
          <w:sz w:val="26"/>
          <w:szCs w:val="26"/>
        </w:rPr>
        <w:t>, of the National Power Transmission Corporation promulgating regulations on basic technical characteristics of 500kV, 220kV, 110kV circuit breakers on the transmission grid.</w:t>
      </w:r>
    </w:p>
    <w:p w14:paraId="072B8666" w14:textId="28BC8266" w:rsidR="00C77DFE" w:rsidRPr="00C21C34" w:rsidRDefault="00C77DFE" w:rsidP="00C77DFE">
      <w:pPr>
        <w:pStyle w:val="ListParagraph"/>
        <w:widowControl w:val="0"/>
        <w:tabs>
          <w:tab w:val="left" w:pos="567"/>
        </w:tabs>
        <w:spacing w:line="264" w:lineRule="auto"/>
        <w:ind w:left="0" w:firstLine="540"/>
        <w:jc w:val="both"/>
        <w:rPr>
          <w:rStyle w:val="tlid-translation"/>
          <w:rFonts w:asciiTheme="majorHAnsi" w:hAnsiTheme="majorHAnsi" w:cstheme="majorHAnsi"/>
          <w:sz w:val="26"/>
          <w:szCs w:val="26"/>
        </w:rPr>
      </w:pPr>
      <w:r w:rsidRPr="00C21C34">
        <w:rPr>
          <w:rFonts w:asciiTheme="majorHAnsi" w:hAnsiTheme="majorHAnsi" w:cstheme="majorHAnsi"/>
          <w:sz w:val="26"/>
          <w:szCs w:val="26"/>
        </w:rPr>
        <w:t xml:space="preserve">Comply with the Technical standards of 220kV outdoor circuit breakers in National Electricity of Vietnam issued together with the Decision No. </w:t>
      </w:r>
      <w:r w:rsidR="00C76BCA" w:rsidRPr="00C21C34">
        <w:rPr>
          <w:rFonts w:asciiTheme="majorHAnsi" w:hAnsiTheme="majorHAnsi" w:cstheme="majorHAnsi"/>
          <w:sz w:val="26"/>
          <w:szCs w:val="26"/>
        </w:rPr>
        <w:t>1677/QĐ-EVNNPT date 24/08/2025</w:t>
      </w:r>
      <w:r w:rsidRPr="00C21C34">
        <w:rPr>
          <w:rFonts w:asciiTheme="majorHAnsi" w:hAnsiTheme="majorHAnsi" w:cstheme="majorHAnsi"/>
          <w:sz w:val="26"/>
          <w:szCs w:val="26"/>
        </w:rPr>
        <w:t>,</w:t>
      </w:r>
      <w:r w:rsidR="00ED0D05" w:rsidRPr="00C21C34">
        <w:rPr>
          <w:rFonts w:asciiTheme="majorHAnsi" w:hAnsiTheme="majorHAnsi" w:cstheme="majorHAnsi"/>
          <w:sz w:val="26"/>
          <w:szCs w:val="26"/>
        </w:rPr>
        <w:t xml:space="preserve"> of the National Power Transmission Corporation promulgating regulations on basic technical characteristics of 500kV, 220kV, 110kV circuit breakers on the transmission grid and</w:t>
      </w:r>
      <w:r w:rsidRPr="00C21C34">
        <w:rPr>
          <w:rFonts w:asciiTheme="majorHAnsi" w:hAnsiTheme="majorHAnsi" w:cstheme="majorHAnsi"/>
          <w:sz w:val="26"/>
          <w:szCs w:val="26"/>
        </w:rPr>
        <w:t xml:space="preserve"> Decision No.</w:t>
      </w:r>
      <w:r w:rsidR="00EA47EB" w:rsidRPr="00C21C34">
        <w:rPr>
          <w:rFonts w:asciiTheme="majorHAnsi" w:hAnsiTheme="majorHAnsi" w:cstheme="majorHAnsi"/>
          <w:sz w:val="26"/>
          <w:szCs w:val="26"/>
        </w:rPr>
        <w:t xml:space="preserve"> 2416/QĐ-EVNNPT date 09/12/2025</w:t>
      </w:r>
      <w:r w:rsidRPr="00C21C34">
        <w:rPr>
          <w:rFonts w:asciiTheme="majorHAnsi" w:hAnsiTheme="majorHAnsi" w:cstheme="majorHAnsi"/>
          <w:sz w:val="26"/>
          <w:szCs w:val="26"/>
        </w:rPr>
        <w:t xml:space="preserve"> </w:t>
      </w:r>
      <w:r w:rsidR="002F4E12" w:rsidRPr="00C21C34">
        <w:rPr>
          <w:rFonts w:asciiTheme="majorHAnsi" w:hAnsiTheme="majorHAnsi" w:cstheme="majorHAnsi"/>
          <w:sz w:val="26"/>
          <w:szCs w:val="26"/>
        </w:rPr>
        <w:t>of the National Power Transmission Corporation promulgating regulations Regarding the adjustment and amendment of the basic technical specifications for 220 kV circuit breakers and the installation of 500 kV and 220 kV surge arresters in the transmission network</w:t>
      </w:r>
      <w:r w:rsidRPr="00C21C34">
        <w:rPr>
          <w:rFonts w:asciiTheme="majorHAnsi" w:hAnsiTheme="majorHAnsi" w:cstheme="majorHAnsi"/>
          <w:sz w:val="26"/>
          <w:szCs w:val="26"/>
        </w:rPr>
        <w:t>.</w:t>
      </w:r>
    </w:p>
    <w:p w14:paraId="6E2DA677" w14:textId="51B1AD09" w:rsidR="00F6655F" w:rsidRPr="00C21C34" w:rsidRDefault="00F6655F" w:rsidP="00A56CAE">
      <w:pPr>
        <w:pStyle w:val="m4"/>
        <w:ind w:left="540"/>
        <w:outlineLvl w:val="2"/>
        <w:rPr>
          <w:rFonts w:asciiTheme="majorHAnsi" w:hAnsiTheme="majorHAnsi" w:cstheme="majorHAnsi"/>
          <w:color w:val="auto"/>
          <w:szCs w:val="26"/>
        </w:rPr>
      </w:pPr>
      <w:bookmarkStart w:id="43" w:name="_Toc57278509"/>
      <w:r w:rsidRPr="00C21C34">
        <w:rPr>
          <w:rFonts w:asciiTheme="majorHAnsi" w:hAnsiTheme="majorHAnsi" w:cstheme="majorHAnsi"/>
          <w:color w:val="auto"/>
          <w:szCs w:val="26"/>
        </w:rPr>
        <w:t xml:space="preserve">Definition of </w:t>
      </w:r>
      <w:bookmarkEnd w:id="43"/>
      <w:r w:rsidRPr="00C21C34">
        <w:rPr>
          <w:rFonts w:asciiTheme="majorHAnsi" w:hAnsiTheme="majorHAnsi" w:cstheme="majorHAnsi"/>
          <w:color w:val="auto"/>
          <w:szCs w:val="26"/>
        </w:rPr>
        <w:t>power transmission grid circuit breaker:</w:t>
      </w:r>
    </w:p>
    <w:p w14:paraId="6B840348" w14:textId="77777777" w:rsidR="00240990" w:rsidRPr="00C21C34" w:rsidRDefault="00240990"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lastRenderedPageBreak/>
        <w:t xml:space="preserve">Circuit breakers on the power transmission grid are devices capable of switching high-voltage circuits in the normal operation mode and in the abnormal or breakdown operation mode of the power grid with the rated voltage level of the equipment. The circuit breaker must meet the durability for climatic and environmental conditions in Vietnam: tropicalized, suitable for installation and operating environment conditions. </w:t>
      </w:r>
    </w:p>
    <w:p w14:paraId="427ECDA7" w14:textId="77777777" w:rsidR="00240990" w:rsidRPr="00C21C34" w:rsidRDefault="00240990"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The basic standards for applying the design, manufacture and testing of circuit breakers in the power transmission grid are IEC 62271-100 and IEC 62271-1. For bypass circuit breakers for vertical compensating capacitors, the additional standard IEC 62271-109 applies. For circuit breakers for resistance additional standards IEC 62271-110.</w:t>
      </w:r>
    </w:p>
    <w:p w14:paraId="2D2997AE" w14:textId="32E52982" w:rsidR="00F6655F" w:rsidRPr="00C21C34" w:rsidRDefault="00F6655F" w:rsidP="00A56CAE">
      <w:pPr>
        <w:pStyle w:val="m4"/>
        <w:ind w:left="540"/>
        <w:outlineLvl w:val="2"/>
        <w:rPr>
          <w:rFonts w:asciiTheme="majorHAnsi" w:hAnsiTheme="majorHAnsi" w:cstheme="majorHAnsi"/>
          <w:color w:val="auto"/>
          <w:szCs w:val="26"/>
        </w:rPr>
      </w:pPr>
      <w:bookmarkStart w:id="44" w:name="_Toc57278510"/>
      <w:r w:rsidRPr="00C21C34">
        <w:rPr>
          <w:rFonts w:asciiTheme="majorHAnsi" w:hAnsiTheme="majorHAnsi" w:cstheme="majorHAnsi"/>
          <w:color w:val="auto"/>
          <w:szCs w:val="26"/>
        </w:rPr>
        <w:t xml:space="preserve">General requirements </w:t>
      </w:r>
      <w:bookmarkEnd w:id="44"/>
      <w:r w:rsidR="009F3A6C" w:rsidRPr="00C21C34">
        <w:rPr>
          <w:rFonts w:asciiTheme="majorHAnsi" w:hAnsiTheme="majorHAnsi" w:cstheme="majorHAnsi"/>
          <w:color w:val="auto"/>
          <w:szCs w:val="26"/>
        </w:rPr>
        <w:t>on standards and environment</w:t>
      </w:r>
      <w:r w:rsidRPr="00C21C34">
        <w:rPr>
          <w:rFonts w:asciiTheme="majorHAnsi" w:hAnsiTheme="majorHAnsi" w:cstheme="majorHAnsi"/>
          <w:color w:val="auto"/>
          <w:szCs w:val="26"/>
        </w:rPr>
        <w:t>:</w:t>
      </w:r>
    </w:p>
    <w:p w14:paraId="719571D9" w14:textId="0C1CA625" w:rsidR="00F6655F" w:rsidRPr="00C21C34" w:rsidRDefault="003B00CA"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T</w:t>
      </w:r>
      <w:r w:rsidR="00F6655F" w:rsidRPr="00C21C34">
        <w:rPr>
          <w:rFonts w:asciiTheme="majorHAnsi" w:hAnsiTheme="majorHAnsi" w:cstheme="majorHAnsi"/>
          <w:szCs w:val="26"/>
        </w:rPr>
        <w:t xml:space="preserve">he circuit breaker on the power transmission grid which is manufactured and installed must meet </w:t>
      </w:r>
      <w:r w:rsidRPr="00C21C34">
        <w:rPr>
          <w:rFonts w:asciiTheme="majorHAnsi" w:hAnsiTheme="majorHAnsi" w:cstheme="majorHAnsi"/>
          <w:szCs w:val="26"/>
        </w:rPr>
        <w:t>Vietnamese regulations and standards</w:t>
      </w:r>
      <w:r w:rsidR="00F6655F" w:rsidRPr="00C21C34">
        <w:rPr>
          <w:rFonts w:asciiTheme="majorHAnsi" w:hAnsiTheme="majorHAnsi" w:cstheme="majorHAnsi"/>
          <w:szCs w:val="26"/>
        </w:rPr>
        <w:t>, electric</w:t>
      </w:r>
      <w:r w:rsidR="008815F4" w:rsidRPr="00C21C34">
        <w:rPr>
          <w:rFonts w:asciiTheme="majorHAnsi" w:hAnsiTheme="majorHAnsi" w:cstheme="majorHAnsi"/>
          <w:szCs w:val="26"/>
        </w:rPr>
        <w:t>al</w:t>
      </w:r>
      <w:r w:rsidR="00F6655F" w:rsidRPr="00C21C34">
        <w:rPr>
          <w:rFonts w:asciiTheme="majorHAnsi" w:hAnsiTheme="majorHAnsi" w:cstheme="majorHAnsi"/>
          <w:szCs w:val="26"/>
        </w:rPr>
        <w:t xml:space="preserve"> standards, IEC/IEEE standards and be able to wo</w:t>
      </w:r>
      <w:r w:rsidR="00411E34" w:rsidRPr="00C21C34">
        <w:rPr>
          <w:rFonts w:asciiTheme="majorHAnsi" w:hAnsiTheme="majorHAnsi" w:cstheme="majorHAnsi"/>
          <w:szCs w:val="26"/>
        </w:rPr>
        <w:t>rk stably in working conditions</w:t>
      </w:r>
      <w:r w:rsidR="00F6655F" w:rsidRPr="00C21C34">
        <w:rPr>
          <w:rFonts w:asciiTheme="majorHAnsi" w:hAnsiTheme="majorHAnsi" w:cstheme="majorHAnsi"/>
          <w:szCs w:val="26"/>
        </w:rPr>
        <w:t>, including climate and natural environment of Vietnam.</w:t>
      </w:r>
    </w:p>
    <w:p w14:paraId="29570C7D" w14:textId="77777777" w:rsidR="004F5EA1" w:rsidRPr="00C21C34" w:rsidRDefault="004F5EA1"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szCs w:val="26"/>
          <w:lang w:val="en-GB"/>
        </w:rPr>
      </w:pPr>
      <w:r w:rsidRPr="00C21C34">
        <w:rPr>
          <w:rFonts w:asciiTheme="majorHAnsi" w:hAnsiTheme="majorHAnsi" w:cstheme="majorHAnsi"/>
          <w:szCs w:val="26"/>
        </w:rPr>
        <w:t xml:space="preserve">Environment conditions:  </w:t>
      </w:r>
    </w:p>
    <w:p w14:paraId="0B86DE4C" w14:textId="15CD93E1" w:rsidR="005338BB" w:rsidRPr="00C21C34" w:rsidRDefault="005338BB"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sz w:val="26"/>
          <w:szCs w:val="26"/>
        </w:rPr>
      </w:pPr>
      <w:r w:rsidRPr="00C21C34">
        <w:rPr>
          <w:rFonts w:asciiTheme="majorHAnsi" w:hAnsiTheme="majorHAnsi" w:cstheme="majorHAnsi"/>
          <w:sz w:val="26"/>
          <w:szCs w:val="26"/>
        </w:rPr>
        <w:t>Altitude above sea level</w:t>
      </w:r>
      <w:r w:rsidRPr="00C21C34">
        <w:rPr>
          <w:rFonts w:asciiTheme="majorHAnsi" w:hAnsiTheme="majorHAnsi" w:cstheme="majorHAnsi"/>
          <w:sz w:val="26"/>
          <w:szCs w:val="26"/>
        </w:rPr>
        <w:tab/>
        <w:t>: &lt;1000 m</w:t>
      </w:r>
    </w:p>
    <w:p w14:paraId="500AB6A4" w14:textId="0AAEECD1" w:rsidR="004F5EA1" w:rsidRPr="00C21C34" w:rsidRDefault="004F5EA1"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sz w:val="26"/>
          <w:szCs w:val="26"/>
        </w:rPr>
      </w:pPr>
      <w:r w:rsidRPr="00C21C34">
        <w:rPr>
          <w:rFonts w:asciiTheme="majorHAnsi" w:hAnsiTheme="majorHAnsi" w:cstheme="majorHAnsi"/>
          <w:sz w:val="26"/>
          <w:szCs w:val="26"/>
        </w:rPr>
        <w:t>Climatic condition</w:t>
      </w:r>
      <w:r w:rsidRPr="00C21C34">
        <w:rPr>
          <w:rFonts w:asciiTheme="majorHAnsi" w:hAnsiTheme="majorHAnsi" w:cstheme="majorHAnsi"/>
          <w:sz w:val="26"/>
          <w:szCs w:val="26"/>
        </w:rPr>
        <w:tab/>
        <w:t>: Tropical</w:t>
      </w:r>
    </w:p>
    <w:p w14:paraId="460D91C9" w14:textId="73BFCBBD" w:rsidR="005338BB" w:rsidRPr="00C21C34" w:rsidRDefault="005338BB"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sz w:val="26"/>
          <w:szCs w:val="26"/>
        </w:rPr>
      </w:pPr>
      <w:r w:rsidRPr="00C21C34">
        <w:rPr>
          <w:rFonts w:asciiTheme="majorHAnsi" w:hAnsiTheme="majorHAnsi" w:cstheme="majorHAnsi"/>
          <w:sz w:val="26"/>
          <w:szCs w:val="26"/>
        </w:rPr>
        <w:t xml:space="preserve">Maximum air temperature: </w:t>
      </w:r>
      <w:smartTag w:uri="urn:schemas-microsoft-com:office:smarttags" w:element="stockticker">
        <w:smartTagPr>
          <w:attr w:name="ProductID" w:val="45ﾰC"/>
        </w:smartTagPr>
        <w:r w:rsidRPr="00C21C34">
          <w:rPr>
            <w:rFonts w:asciiTheme="majorHAnsi" w:hAnsiTheme="majorHAnsi" w:cstheme="majorHAnsi"/>
            <w:sz w:val="26"/>
            <w:szCs w:val="26"/>
          </w:rPr>
          <w:t>45°C</w:t>
        </w:r>
      </w:smartTag>
    </w:p>
    <w:p w14:paraId="64081450" w14:textId="1FF80C3F" w:rsidR="00C250BE" w:rsidRPr="00C21C34" w:rsidRDefault="00C250BE"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sz w:val="26"/>
          <w:szCs w:val="26"/>
        </w:rPr>
      </w:pPr>
      <w:r w:rsidRPr="00C21C34">
        <w:rPr>
          <w:rFonts w:asciiTheme="majorHAnsi" w:hAnsiTheme="majorHAnsi" w:cstheme="majorHAnsi"/>
          <w:sz w:val="26"/>
          <w:szCs w:val="26"/>
        </w:rPr>
        <w:t>Minimum air temperature</w:t>
      </w:r>
      <w:r w:rsidRPr="00C21C34">
        <w:rPr>
          <w:rFonts w:asciiTheme="majorHAnsi" w:hAnsiTheme="majorHAnsi" w:cstheme="majorHAnsi"/>
          <w:sz w:val="26"/>
          <w:szCs w:val="26"/>
        </w:rPr>
        <w:tab/>
        <w:t>: 0°C</w:t>
      </w:r>
    </w:p>
    <w:p w14:paraId="119EAE8E" w14:textId="09FA86A9" w:rsidR="004F5EA1" w:rsidRPr="00C21C34" w:rsidRDefault="004F5EA1"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sz w:val="26"/>
          <w:szCs w:val="26"/>
        </w:rPr>
      </w:pPr>
      <w:r w:rsidRPr="00C21C34">
        <w:rPr>
          <w:rFonts w:asciiTheme="majorHAnsi" w:hAnsiTheme="majorHAnsi" w:cstheme="majorHAnsi"/>
          <w:sz w:val="26"/>
          <w:szCs w:val="26"/>
        </w:rPr>
        <w:t>Average air temperature</w:t>
      </w:r>
      <w:r w:rsidRPr="00C21C34">
        <w:rPr>
          <w:rFonts w:asciiTheme="majorHAnsi" w:hAnsiTheme="majorHAnsi" w:cstheme="majorHAnsi"/>
          <w:sz w:val="26"/>
          <w:szCs w:val="26"/>
        </w:rPr>
        <w:tab/>
        <w:t>: 25°C</w:t>
      </w:r>
    </w:p>
    <w:p w14:paraId="4EE42DED" w14:textId="6B0CB697" w:rsidR="004F5EA1" w:rsidRPr="00C21C34" w:rsidRDefault="004F5EA1"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sz w:val="26"/>
          <w:szCs w:val="26"/>
        </w:rPr>
      </w:pPr>
      <w:r w:rsidRPr="00C21C34">
        <w:rPr>
          <w:rFonts w:asciiTheme="majorHAnsi" w:hAnsiTheme="majorHAnsi" w:cstheme="majorHAnsi"/>
          <w:sz w:val="26"/>
          <w:szCs w:val="26"/>
        </w:rPr>
        <w:t>Maximum humidity</w:t>
      </w:r>
      <w:r w:rsidRPr="00C21C34">
        <w:rPr>
          <w:rFonts w:asciiTheme="majorHAnsi" w:hAnsiTheme="majorHAnsi" w:cstheme="majorHAnsi"/>
          <w:sz w:val="26"/>
          <w:szCs w:val="26"/>
        </w:rPr>
        <w:tab/>
        <w:t>: 100%</w:t>
      </w:r>
    </w:p>
    <w:p w14:paraId="22C2B06C" w14:textId="61C5BDB5" w:rsidR="005338BB" w:rsidRPr="00C21C34" w:rsidRDefault="005338BB"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sz w:val="26"/>
          <w:szCs w:val="26"/>
        </w:rPr>
      </w:pPr>
      <w:r w:rsidRPr="00C21C34">
        <w:rPr>
          <w:rFonts w:asciiTheme="majorHAnsi" w:hAnsiTheme="majorHAnsi" w:cstheme="majorHAnsi"/>
          <w:sz w:val="26"/>
          <w:szCs w:val="26"/>
        </w:rPr>
        <w:t>Average humidity</w:t>
      </w:r>
      <w:r w:rsidRPr="00C21C34">
        <w:rPr>
          <w:rFonts w:asciiTheme="majorHAnsi" w:hAnsiTheme="majorHAnsi" w:cstheme="majorHAnsi"/>
          <w:sz w:val="26"/>
          <w:szCs w:val="26"/>
        </w:rPr>
        <w:tab/>
        <w:t>: 85%</w:t>
      </w:r>
    </w:p>
    <w:p w14:paraId="063D6B3C" w14:textId="5766B40F" w:rsidR="00822F61" w:rsidRPr="00C21C34" w:rsidRDefault="00C250BE"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sz w:val="26"/>
          <w:szCs w:val="26"/>
        </w:rPr>
      </w:pPr>
      <w:r w:rsidRPr="00C21C34">
        <w:rPr>
          <w:rFonts w:asciiTheme="majorHAnsi" w:hAnsiTheme="majorHAnsi" w:cstheme="majorHAnsi"/>
          <w:sz w:val="26"/>
          <w:szCs w:val="26"/>
        </w:rPr>
        <w:t>Creepage distance</w:t>
      </w:r>
      <w:r w:rsidR="00D15FA1" w:rsidRPr="00C21C34">
        <w:rPr>
          <w:rFonts w:asciiTheme="majorHAnsi" w:hAnsiTheme="majorHAnsi" w:cstheme="majorHAnsi"/>
          <w:sz w:val="26"/>
          <w:szCs w:val="26"/>
        </w:rPr>
        <w:t xml:space="preserve"> </w:t>
      </w:r>
      <w:r w:rsidR="00D15FA1" w:rsidRPr="00C21C34">
        <w:rPr>
          <w:rFonts w:asciiTheme="majorHAnsi" w:hAnsiTheme="majorHAnsi" w:cstheme="majorHAnsi"/>
          <w:sz w:val="26"/>
          <w:szCs w:val="26"/>
        </w:rPr>
        <w:tab/>
      </w:r>
      <w:r w:rsidRPr="00C21C34">
        <w:rPr>
          <w:rFonts w:asciiTheme="majorHAnsi" w:hAnsiTheme="majorHAnsi" w:cstheme="majorHAnsi"/>
          <w:sz w:val="26"/>
          <w:szCs w:val="26"/>
        </w:rPr>
        <w:t xml:space="preserve">: </w:t>
      </w:r>
      <w:r w:rsidR="00D15FA1" w:rsidRPr="00C21C34">
        <w:rPr>
          <w:rFonts w:asciiTheme="majorHAnsi" w:hAnsiTheme="majorHAnsi" w:cstheme="majorHAnsi"/>
        </w:rPr>
        <w:t>31 mm/kV</w:t>
      </w:r>
    </w:p>
    <w:p w14:paraId="21F6D21D" w14:textId="7A0BB685" w:rsidR="004F5EA1" w:rsidRPr="00C21C34" w:rsidRDefault="004F5EA1"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sz w:val="26"/>
          <w:szCs w:val="26"/>
        </w:rPr>
      </w:pPr>
      <w:r w:rsidRPr="00C21C34">
        <w:rPr>
          <w:rFonts w:asciiTheme="majorHAnsi" w:hAnsiTheme="majorHAnsi" w:cstheme="majorHAnsi"/>
          <w:sz w:val="26"/>
          <w:szCs w:val="26"/>
        </w:rPr>
        <w:t xml:space="preserve">Seismic factor </w:t>
      </w:r>
      <w:r w:rsidRPr="00C21C34">
        <w:rPr>
          <w:rFonts w:asciiTheme="majorHAnsi" w:hAnsiTheme="majorHAnsi" w:cstheme="majorHAnsi"/>
          <w:sz w:val="26"/>
          <w:szCs w:val="26"/>
        </w:rPr>
        <w:tab/>
        <w:t>: 0.15g</w:t>
      </w:r>
    </w:p>
    <w:p w14:paraId="36785DE7" w14:textId="77777777" w:rsidR="00411E34" w:rsidRPr="00C21C34" w:rsidRDefault="00411E34"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Depending on the natural conditions of the installation location of the equipment, as defined in QCVN 02:2009/BXD , the above values of environmental conditions may change to suit the actual requirements to be applied.</w:t>
      </w:r>
    </w:p>
    <w:p w14:paraId="6E3D0788" w14:textId="77777777" w:rsidR="004F5EA1" w:rsidRPr="00C21C34" w:rsidRDefault="004F5EA1"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Requirements of the electrical system installing the circuit breaker</w:t>
      </w:r>
    </w:p>
    <w:tbl>
      <w:tblPr>
        <w:tblW w:w="3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2"/>
        <w:gridCol w:w="1978"/>
        <w:gridCol w:w="1988"/>
      </w:tblGrid>
      <w:tr w:rsidR="00C21C34" w:rsidRPr="00C21C34" w14:paraId="17B9FAB5" w14:textId="329F031F" w:rsidTr="0085528E">
        <w:trPr>
          <w:tblHeader/>
          <w:jc w:val="center"/>
        </w:trPr>
        <w:tc>
          <w:tcPr>
            <w:tcW w:w="1958" w:type="pct"/>
            <w:vAlign w:val="center"/>
          </w:tcPr>
          <w:p w14:paraId="3656D455" w14:textId="77777777" w:rsidR="0085528E" w:rsidRPr="00C21C34" w:rsidRDefault="0085528E" w:rsidP="009706A0">
            <w:pPr>
              <w:tabs>
                <w:tab w:val="left" w:pos="10080"/>
              </w:tabs>
              <w:spacing w:beforeLines="20" w:before="48" w:afterLines="20" w:after="48" w:line="288" w:lineRule="auto"/>
              <w:jc w:val="center"/>
              <w:rPr>
                <w:rFonts w:asciiTheme="majorHAnsi" w:hAnsiTheme="majorHAnsi" w:cstheme="majorHAnsi"/>
                <w:b/>
                <w:szCs w:val="26"/>
              </w:rPr>
            </w:pPr>
            <w:r w:rsidRPr="00C21C34">
              <w:rPr>
                <w:rFonts w:asciiTheme="majorHAnsi" w:hAnsiTheme="majorHAnsi" w:cstheme="majorHAnsi"/>
                <w:b/>
                <w:szCs w:val="26"/>
              </w:rPr>
              <w:t>Item</w:t>
            </w:r>
          </w:p>
        </w:tc>
        <w:tc>
          <w:tcPr>
            <w:tcW w:w="1517" w:type="pct"/>
            <w:vAlign w:val="center"/>
          </w:tcPr>
          <w:p w14:paraId="3C1C9852" w14:textId="673FDBD1" w:rsidR="0085528E" w:rsidRPr="00C21C34" w:rsidRDefault="0085528E" w:rsidP="009706A0">
            <w:pPr>
              <w:spacing w:beforeLines="20" w:before="48" w:afterLines="20" w:after="48" w:line="288" w:lineRule="auto"/>
              <w:ind w:left="33" w:hanging="33"/>
              <w:jc w:val="center"/>
              <w:rPr>
                <w:rFonts w:asciiTheme="majorHAnsi" w:hAnsiTheme="majorHAnsi" w:cstheme="majorHAnsi"/>
                <w:b/>
                <w:szCs w:val="26"/>
              </w:rPr>
            </w:pPr>
            <w:r w:rsidRPr="00C21C34">
              <w:rPr>
                <w:rFonts w:asciiTheme="majorHAnsi" w:hAnsiTheme="majorHAnsi" w:cstheme="majorHAnsi"/>
                <w:b/>
                <w:szCs w:val="26"/>
              </w:rPr>
              <w:t>500 kV system</w:t>
            </w:r>
          </w:p>
        </w:tc>
        <w:tc>
          <w:tcPr>
            <w:tcW w:w="1525" w:type="pct"/>
            <w:vAlign w:val="center"/>
          </w:tcPr>
          <w:p w14:paraId="5D5843FF" w14:textId="20CD1E3F" w:rsidR="0085528E" w:rsidRPr="00C21C34" w:rsidRDefault="0085528E" w:rsidP="009706A0">
            <w:pPr>
              <w:spacing w:beforeLines="20" w:before="48" w:afterLines="20" w:after="48" w:line="288" w:lineRule="auto"/>
              <w:ind w:left="33" w:hanging="33"/>
              <w:jc w:val="center"/>
              <w:rPr>
                <w:rFonts w:asciiTheme="majorHAnsi" w:hAnsiTheme="majorHAnsi" w:cstheme="majorHAnsi"/>
                <w:b/>
                <w:szCs w:val="26"/>
              </w:rPr>
            </w:pPr>
            <w:r w:rsidRPr="00C21C34">
              <w:rPr>
                <w:rFonts w:asciiTheme="majorHAnsi" w:hAnsiTheme="majorHAnsi" w:cstheme="majorHAnsi"/>
                <w:b/>
                <w:szCs w:val="26"/>
              </w:rPr>
              <w:t>220 kV system</w:t>
            </w:r>
          </w:p>
        </w:tc>
      </w:tr>
      <w:tr w:rsidR="00C21C34" w:rsidRPr="00C21C34" w14:paraId="64EE989C" w14:textId="689CF8F7" w:rsidTr="0085528E">
        <w:trPr>
          <w:trHeight w:val="215"/>
          <w:jc w:val="center"/>
        </w:trPr>
        <w:tc>
          <w:tcPr>
            <w:tcW w:w="1958" w:type="pct"/>
          </w:tcPr>
          <w:p w14:paraId="54D3BB1C" w14:textId="77777777" w:rsidR="0085528E" w:rsidRPr="00C21C34" w:rsidRDefault="0085528E" w:rsidP="009706A0">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szCs w:val="26"/>
              </w:rPr>
            </w:pPr>
            <w:r w:rsidRPr="00C21C34">
              <w:rPr>
                <w:rFonts w:asciiTheme="majorHAnsi" w:hAnsiTheme="majorHAnsi" w:cstheme="majorHAnsi"/>
                <w:szCs w:val="26"/>
              </w:rPr>
              <w:t>Normal Voltage</w:t>
            </w:r>
          </w:p>
        </w:tc>
        <w:tc>
          <w:tcPr>
            <w:tcW w:w="1517" w:type="pct"/>
          </w:tcPr>
          <w:p w14:paraId="59BDF457" w14:textId="0F709B77" w:rsidR="0085528E" w:rsidRPr="00C21C34" w:rsidRDefault="0085528E" w:rsidP="009706A0">
            <w:pPr>
              <w:spacing w:beforeLines="20" w:before="48" w:afterLines="20" w:after="48" w:line="288" w:lineRule="auto"/>
              <w:ind w:left="33" w:hanging="33"/>
              <w:jc w:val="center"/>
              <w:rPr>
                <w:rFonts w:asciiTheme="majorHAnsi" w:hAnsiTheme="majorHAnsi" w:cstheme="majorHAnsi"/>
                <w:szCs w:val="26"/>
              </w:rPr>
            </w:pPr>
            <w:r w:rsidRPr="00C21C34">
              <w:rPr>
                <w:rFonts w:asciiTheme="majorHAnsi" w:hAnsiTheme="majorHAnsi" w:cstheme="majorHAnsi"/>
                <w:szCs w:val="26"/>
              </w:rPr>
              <w:t>500 kV</w:t>
            </w:r>
          </w:p>
        </w:tc>
        <w:tc>
          <w:tcPr>
            <w:tcW w:w="1525" w:type="pct"/>
          </w:tcPr>
          <w:p w14:paraId="01D8249C" w14:textId="780E136D" w:rsidR="0085528E" w:rsidRPr="00C21C34" w:rsidRDefault="0085528E" w:rsidP="009706A0">
            <w:pPr>
              <w:spacing w:beforeLines="20" w:before="48" w:afterLines="20" w:after="48" w:line="288" w:lineRule="auto"/>
              <w:ind w:left="33" w:hanging="33"/>
              <w:jc w:val="center"/>
              <w:rPr>
                <w:rFonts w:asciiTheme="majorHAnsi" w:hAnsiTheme="majorHAnsi" w:cstheme="majorHAnsi"/>
                <w:szCs w:val="26"/>
              </w:rPr>
            </w:pPr>
            <w:r w:rsidRPr="00C21C34">
              <w:rPr>
                <w:rFonts w:asciiTheme="majorHAnsi" w:hAnsiTheme="majorHAnsi" w:cstheme="majorHAnsi"/>
                <w:szCs w:val="26"/>
              </w:rPr>
              <w:t>220 kV</w:t>
            </w:r>
          </w:p>
        </w:tc>
      </w:tr>
      <w:tr w:rsidR="00C21C34" w:rsidRPr="00C21C34" w14:paraId="530F454E" w14:textId="770362F1" w:rsidTr="0085528E">
        <w:trPr>
          <w:trHeight w:val="215"/>
          <w:jc w:val="center"/>
        </w:trPr>
        <w:tc>
          <w:tcPr>
            <w:tcW w:w="1958" w:type="pct"/>
          </w:tcPr>
          <w:p w14:paraId="3061914F" w14:textId="77777777" w:rsidR="0085528E" w:rsidRPr="00C21C34" w:rsidRDefault="0085528E" w:rsidP="009706A0">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szCs w:val="26"/>
              </w:rPr>
            </w:pPr>
            <w:r w:rsidRPr="00C21C34">
              <w:rPr>
                <w:rFonts w:asciiTheme="majorHAnsi" w:hAnsiTheme="majorHAnsi" w:cstheme="majorHAnsi"/>
                <w:szCs w:val="26"/>
              </w:rPr>
              <w:t>Rated Frequency</w:t>
            </w:r>
          </w:p>
        </w:tc>
        <w:tc>
          <w:tcPr>
            <w:tcW w:w="1517" w:type="pct"/>
          </w:tcPr>
          <w:p w14:paraId="2A10481C" w14:textId="77777777" w:rsidR="0085528E" w:rsidRPr="00C21C34" w:rsidRDefault="0085528E" w:rsidP="009706A0">
            <w:pPr>
              <w:spacing w:beforeLines="20" w:before="48" w:afterLines="20" w:after="48" w:line="288" w:lineRule="auto"/>
              <w:ind w:left="33" w:hanging="33"/>
              <w:jc w:val="center"/>
              <w:rPr>
                <w:rFonts w:asciiTheme="majorHAnsi" w:hAnsiTheme="majorHAnsi" w:cstheme="majorHAnsi"/>
                <w:szCs w:val="26"/>
              </w:rPr>
            </w:pPr>
            <w:r w:rsidRPr="00C21C34">
              <w:rPr>
                <w:rFonts w:asciiTheme="majorHAnsi" w:hAnsiTheme="majorHAnsi" w:cstheme="majorHAnsi"/>
                <w:szCs w:val="26"/>
              </w:rPr>
              <w:t>50 Hz</w:t>
            </w:r>
          </w:p>
        </w:tc>
        <w:tc>
          <w:tcPr>
            <w:tcW w:w="1525" w:type="pct"/>
          </w:tcPr>
          <w:p w14:paraId="31828198" w14:textId="4F0C33CF" w:rsidR="0085528E" w:rsidRPr="00C21C34" w:rsidRDefault="0085528E" w:rsidP="009706A0">
            <w:pPr>
              <w:spacing w:beforeLines="20" w:before="48" w:afterLines="20" w:after="48" w:line="288" w:lineRule="auto"/>
              <w:ind w:left="33" w:hanging="33"/>
              <w:jc w:val="center"/>
              <w:rPr>
                <w:rFonts w:asciiTheme="majorHAnsi" w:hAnsiTheme="majorHAnsi" w:cstheme="majorHAnsi"/>
                <w:szCs w:val="26"/>
              </w:rPr>
            </w:pPr>
            <w:r w:rsidRPr="00C21C34">
              <w:rPr>
                <w:rFonts w:asciiTheme="majorHAnsi" w:hAnsiTheme="majorHAnsi" w:cstheme="majorHAnsi"/>
                <w:szCs w:val="26"/>
              </w:rPr>
              <w:t>50 Hz</w:t>
            </w:r>
          </w:p>
        </w:tc>
      </w:tr>
      <w:tr w:rsidR="00C21C34" w:rsidRPr="00C21C34" w14:paraId="34734E09" w14:textId="5614B011" w:rsidTr="0085528E">
        <w:trPr>
          <w:trHeight w:val="279"/>
          <w:jc w:val="center"/>
        </w:trPr>
        <w:tc>
          <w:tcPr>
            <w:tcW w:w="1958" w:type="pct"/>
          </w:tcPr>
          <w:p w14:paraId="0BE296D5" w14:textId="77777777" w:rsidR="0085528E" w:rsidRPr="00C21C34" w:rsidRDefault="0085528E" w:rsidP="009706A0">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szCs w:val="26"/>
              </w:rPr>
            </w:pPr>
            <w:r w:rsidRPr="00C21C34">
              <w:rPr>
                <w:rFonts w:asciiTheme="majorHAnsi" w:hAnsiTheme="majorHAnsi" w:cstheme="majorHAnsi"/>
                <w:szCs w:val="26"/>
              </w:rPr>
              <w:t>Max operating voltage</w:t>
            </w:r>
          </w:p>
        </w:tc>
        <w:tc>
          <w:tcPr>
            <w:tcW w:w="1517" w:type="pct"/>
          </w:tcPr>
          <w:p w14:paraId="0EC12686" w14:textId="7FA8821F" w:rsidR="0085528E" w:rsidRPr="00C21C34" w:rsidRDefault="0085528E" w:rsidP="009706A0">
            <w:pPr>
              <w:spacing w:beforeLines="20" w:before="48" w:afterLines="20" w:after="48" w:line="288" w:lineRule="auto"/>
              <w:ind w:left="33" w:hanging="33"/>
              <w:jc w:val="center"/>
              <w:rPr>
                <w:rFonts w:asciiTheme="majorHAnsi" w:hAnsiTheme="majorHAnsi" w:cstheme="majorHAnsi"/>
                <w:szCs w:val="26"/>
              </w:rPr>
            </w:pPr>
            <w:r w:rsidRPr="00C21C34">
              <w:rPr>
                <w:rFonts w:asciiTheme="majorHAnsi" w:hAnsiTheme="majorHAnsi" w:cstheme="majorHAnsi"/>
                <w:szCs w:val="26"/>
              </w:rPr>
              <w:t>550 kV</w:t>
            </w:r>
          </w:p>
        </w:tc>
        <w:tc>
          <w:tcPr>
            <w:tcW w:w="1525" w:type="pct"/>
          </w:tcPr>
          <w:p w14:paraId="385B99F8" w14:textId="63178174" w:rsidR="0085528E" w:rsidRPr="00C21C34" w:rsidRDefault="0085528E" w:rsidP="009706A0">
            <w:pPr>
              <w:spacing w:beforeLines="20" w:before="48" w:afterLines="20" w:after="48" w:line="288" w:lineRule="auto"/>
              <w:ind w:left="33" w:hanging="33"/>
              <w:jc w:val="center"/>
              <w:rPr>
                <w:rFonts w:asciiTheme="majorHAnsi" w:hAnsiTheme="majorHAnsi" w:cstheme="majorHAnsi"/>
                <w:szCs w:val="26"/>
              </w:rPr>
            </w:pPr>
            <w:r w:rsidRPr="00C21C34">
              <w:rPr>
                <w:rFonts w:asciiTheme="majorHAnsi" w:hAnsiTheme="majorHAnsi" w:cstheme="majorHAnsi"/>
                <w:szCs w:val="26"/>
              </w:rPr>
              <w:t>242 kV</w:t>
            </w:r>
          </w:p>
        </w:tc>
      </w:tr>
      <w:tr w:rsidR="00C21C34" w:rsidRPr="00C21C34" w14:paraId="131503D2" w14:textId="6431520C" w:rsidTr="0085528E">
        <w:trPr>
          <w:trHeight w:val="279"/>
          <w:jc w:val="center"/>
        </w:trPr>
        <w:tc>
          <w:tcPr>
            <w:tcW w:w="1958" w:type="pct"/>
          </w:tcPr>
          <w:p w14:paraId="4709F751" w14:textId="3B794B05" w:rsidR="0085528E" w:rsidRPr="00C21C34" w:rsidRDefault="0085528E" w:rsidP="009706A0">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szCs w:val="26"/>
              </w:rPr>
            </w:pPr>
            <w:r w:rsidRPr="00C21C34">
              <w:rPr>
                <w:rFonts w:asciiTheme="majorHAnsi" w:hAnsiTheme="majorHAnsi" w:cstheme="majorHAnsi"/>
                <w:szCs w:val="26"/>
              </w:rPr>
              <w:t>Min operating voltage</w:t>
            </w:r>
          </w:p>
        </w:tc>
        <w:tc>
          <w:tcPr>
            <w:tcW w:w="1517" w:type="pct"/>
          </w:tcPr>
          <w:p w14:paraId="6461B2CB" w14:textId="0A606FBC" w:rsidR="0085528E" w:rsidRPr="00C21C34" w:rsidRDefault="0085528E" w:rsidP="009706A0">
            <w:pPr>
              <w:spacing w:beforeLines="20" w:before="48" w:afterLines="20" w:after="48" w:line="288" w:lineRule="auto"/>
              <w:ind w:left="33" w:hanging="33"/>
              <w:jc w:val="center"/>
              <w:rPr>
                <w:rFonts w:asciiTheme="majorHAnsi" w:hAnsiTheme="majorHAnsi" w:cstheme="majorHAnsi"/>
                <w:szCs w:val="26"/>
              </w:rPr>
            </w:pPr>
            <w:r w:rsidRPr="00C21C34">
              <w:rPr>
                <w:rFonts w:asciiTheme="majorHAnsi" w:hAnsiTheme="majorHAnsi" w:cstheme="majorHAnsi"/>
                <w:szCs w:val="26"/>
              </w:rPr>
              <w:t>450 kV</w:t>
            </w:r>
          </w:p>
        </w:tc>
        <w:tc>
          <w:tcPr>
            <w:tcW w:w="1525" w:type="pct"/>
          </w:tcPr>
          <w:p w14:paraId="6BF3856E" w14:textId="1C47DFD3" w:rsidR="0085528E" w:rsidRPr="00C21C34" w:rsidRDefault="0085528E" w:rsidP="009706A0">
            <w:pPr>
              <w:spacing w:beforeLines="20" w:before="48" w:afterLines="20" w:after="48" w:line="288" w:lineRule="auto"/>
              <w:ind w:left="33" w:hanging="33"/>
              <w:jc w:val="center"/>
              <w:rPr>
                <w:rFonts w:asciiTheme="majorHAnsi" w:hAnsiTheme="majorHAnsi" w:cstheme="majorHAnsi"/>
                <w:szCs w:val="26"/>
              </w:rPr>
            </w:pPr>
            <w:r w:rsidRPr="00C21C34">
              <w:rPr>
                <w:rFonts w:asciiTheme="majorHAnsi" w:hAnsiTheme="majorHAnsi" w:cstheme="majorHAnsi"/>
                <w:szCs w:val="26"/>
              </w:rPr>
              <w:t>198 kV</w:t>
            </w:r>
          </w:p>
        </w:tc>
      </w:tr>
      <w:tr w:rsidR="00C21C34" w:rsidRPr="00C21C34" w14:paraId="12990E93" w14:textId="609E4B8E" w:rsidTr="0085528E">
        <w:trPr>
          <w:trHeight w:val="279"/>
          <w:jc w:val="center"/>
        </w:trPr>
        <w:tc>
          <w:tcPr>
            <w:tcW w:w="1958" w:type="pct"/>
          </w:tcPr>
          <w:p w14:paraId="6521933C" w14:textId="4DFCA123" w:rsidR="0085528E" w:rsidRPr="00C21C34" w:rsidRDefault="0085528E" w:rsidP="009706A0">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szCs w:val="26"/>
              </w:rPr>
            </w:pPr>
            <w:r w:rsidRPr="00C21C34">
              <w:rPr>
                <w:rFonts w:asciiTheme="majorHAnsi" w:hAnsiTheme="majorHAnsi" w:cstheme="majorHAnsi"/>
                <w:szCs w:val="26"/>
              </w:rPr>
              <w:t>Connection diagram</w:t>
            </w:r>
          </w:p>
        </w:tc>
        <w:tc>
          <w:tcPr>
            <w:tcW w:w="1517" w:type="pct"/>
          </w:tcPr>
          <w:p w14:paraId="541A5E1B" w14:textId="6ADDBAEB" w:rsidR="0085528E" w:rsidRPr="00C21C34" w:rsidRDefault="0085528E" w:rsidP="009706A0">
            <w:pPr>
              <w:spacing w:beforeLines="20" w:before="48" w:afterLines="20" w:after="48" w:line="288" w:lineRule="auto"/>
              <w:ind w:left="33" w:hanging="33"/>
              <w:jc w:val="center"/>
              <w:rPr>
                <w:rFonts w:asciiTheme="majorHAnsi" w:hAnsiTheme="majorHAnsi" w:cstheme="majorHAnsi"/>
                <w:szCs w:val="26"/>
              </w:rPr>
            </w:pPr>
            <w:bookmarkStart w:id="45" w:name="_Toc54763494"/>
            <w:bookmarkStart w:id="46" w:name="_Toc54763892"/>
            <w:bookmarkStart w:id="47" w:name="_Toc54764807"/>
            <w:bookmarkStart w:id="48" w:name="_Toc54782454"/>
            <w:bookmarkStart w:id="49" w:name="_Toc57278523"/>
            <w:r w:rsidRPr="00C21C34">
              <w:rPr>
                <w:rFonts w:asciiTheme="majorHAnsi" w:hAnsiTheme="majorHAnsi" w:cstheme="majorHAnsi"/>
                <w:szCs w:val="26"/>
              </w:rPr>
              <w:t>3-phase 3-wire</w:t>
            </w:r>
            <w:bookmarkEnd w:id="45"/>
            <w:bookmarkEnd w:id="46"/>
            <w:bookmarkEnd w:id="47"/>
            <w:bookmarkEnd w:id="48"/>
            <w:bookmarkEnd w:id="49"/>
          </w:p>
        </w:tc>
        <w:tc>
          <w:tcPr>
            <w:tcW w:w="1525" w:type="pct"/>
          </w:tcPr>
          <w:p w14:paraId="1995ED07" w14:textId="0C62652B" w:rsidR="0085528E" w:rsidRPr="00C21C34" w:rsidRDefault="0085528E" w:rsidP="009706A0">
            <w:pPr>
              <w:spacing w:beforeLines="20" w:before="48" w:afterLines="20" w:after="48" w:line="288" w:lineRule="auto"/>
              <w:ind w:left="33" w:hanging="33"/>
              <w:jc w:val="center"/>
              <w:rPr>
                <w:rFonts w:asciiTheme="majorHAnsi" w:hAnsiTheme="majorHAnsi" w:cstheme="majorHAnsi"/>
                <w:szCs w:val="26"/>
              </w:rPr>
            </w:pPr>
            <w:r w:rsidRPr="00C21C34">
              <w:rPr>
                <w:rFonts w:asciiTheme="majorHAnsi" w:hAnsiTheme="majorHAnsi" w:cstheme="majorHAnsi"/>
                <w:szCs w:val="26"/>
              </w:rPr>
              <w:t>3-phase 3-wire</w:t>
            </w:r>
          </w:p>
        </w:tc>
      </w:tr>
      <w:tr w:rsidR="00C21C34" w:rsidRPr="00C21C34" w14:paraId="79C97E12" w14:textId="3B01CE5E" w:rsidTr="0085528E">
        <w:trPr>
          <w:trHeight w:val="279"/>
          <w:jc w:val="center"/>
        </w:trPr>
        <w:tc>
          <w:tcPr>
            <w:tcW w:w="1958" w:type="pct"/>
          </w:tcPr>
          <w:p w14:paraId="46858117" w14:textId="7BAA8F35" w:rsidR="0085528E" w:rsidRPr="00C21C34" w:rsidRDefault="0085528E" w:rsidP="009706A0">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szCs w:val="26"/>
              </w:rPr>
            </w:pPr>
            <w:r w:rsidRPr="00C21C34">
              <w:rPr>
                <w:rFonts w:asciiTheme="majorHAnsi" w:hAnsiTheme="majorHAnsi" w:cstheme="majorHAnsi"/>
                <w:szCs w:val="26"/>
              </w:rPr>
              <w:lastRenderedPageBreak/>
              <w:t>Neutral grounding mode</w:t>
            </w:r>
          </w:p>
        </w:tc>
        <w:tc>
          <w:tcPr>
            <w:tcW w:w="1517" w:type="pct"/>
          </w:tcPr>
          <w:p w14:paraId="0AB636AF" w14:textId="0193E0B9" w:rsidR="0085528E" w:rsidRPr="00C21C34" w:rsidRDefault="0085528E" w:rsidP="009706A0">
            <w:pPr>
              <w:spacing w:beforeLines="20" w:before="48" w:afterLines="20" w:after="48" w:line="288" w:lineRule="auto"/>
              <w:ind w:left="33" w:hanging="33"/>
              <w:jc w:val="center"/>
              <w:rPr>
                <w:rFonts w:asciiTheme="majorHAnsi" w:hAnsiTheme="majorHAnsi" w:cstheme="majorHAnsi"/>
                <w:szCs w:val="26"/>
              </w:rPr>
            </w:pPr>
            <w:r w:rsidRPr="00C21C34">
              <w:rPr>
                <w:rFonts w:asciiTheme="majorHAnsi" w:hAnsiTheme="majorHAnsi" w:cstheme="majorHAnsi"/>
                <w:szCs w:val="26"/>
              </w:rPr>
              <w:t>Direct</w:t>
            </w:r>
          </w:p>
        </w:tc>
        <w:tc>
          <w:tcPr>
            <w:tcW w:w="1525" w:type="pct"/>
          </w:tcPr>
          <w:p w14:paraId="14EB9318" w14:textId="35CFC8FC" w:rsidR="0085528E" w:rsidRPr="00C21C34" w:rsidRDefault="0085528E" w:rsidP="009706A0">
            <w:pPr>
              <w:spacing w:beforeLines="20" w:before="48" w:afterLines="20" w:after="48" w:line="288" w:lineRule="auto"/>
              <w:ind w:left="33" w:hanging="33"/>
              <w:jc w:val="center"/>
              <w:rPr>
                <w:rFonts w:asciiTheme="majorHAnsi" w:hAnsiTheme="majorHAnsi" w:cstheme="majorHAnsi"/>
                <w:szCs w:val="26"/>
              </w:rPr>
            </w:pPr>
            <w:r w:rsidRPr="00C21C34">
              <w:rPr>
                <w:rFonts w:asciiTheme="majorHAnsi" w:hAnsiTheme="majorHAnsi" w:cstheme="majorHAnsi"/>
                <w:szCs w:val="26"/>
              </w:rPr>
              <w:t>Direct</w:t>
            </w:r>
          </w:p>
        </w:tc>
      </w:tr>
      <w:tr w:rsidR="00C21C34" w:rsidRPr="00C21C34" w14:paraId="2B260027" w14:textId="4D5E1EF2" w:rsidTr="0085528E">
        <w:trPr>
          <w:trHeight w:val="215"/>
          <w:jc w:val="center"/>
        </w:trPr>
        <w:tc>
          <w:tcPr>
            <w:tcW w:w="1958" w:type="pct"/>
          </w:tcPr>
          <w:p w14:paraId="1B58D60A" w14:textId="3F7C569A" w:rsidR="0085528E" w:rsidRPr="00C21C34" w:rsidRDefault="0085528E" w:rsidP="009706A0">
            <w:pPr>
              <w:tabs>
                <w:tab w:val="left" w:pos="576"/>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szCs w:val="26"/>
              </w:rPr>
            </w:pPr>
            <w:r w:rsidRPr="00C21C34">
              <w:rPr>
                <w:rFonts w:asciiTheme="majorHAnsi" w:hAnsiTheme="majorHAnsi" w:cstheme="majorHAnsi"/>
                <w:szCs w:val="26"/>
              </w:rPr>
              <w:t>Ground fault factor of transmission grid</w:t>
            </w:r>
          </w:p>
        </w:tc>
        <w:tc>
          <w:tcPr>
            <w:tcW w:w="1517" w:type="pct"/>
          </w:tcPr>
          <w:p w14:paraId="3A17F6A7" w14:textId="681805CA" w:rsidR="0085528E" w:rsidRPr="00C21C34" w:rsidRDefault="00640BBC" w:rsidP="009706A0">
            <w:pPr>
              <w:spacing w:beforeLines="20" w:before="48" w:afterLines="20" w:after="48" w:line="288" w:lineRule="auto"/>
              <w:ind w:left="33" w:hanging="33"/>
              <w:jc w:val="center"/>
              <w:rPr>
                <w:rFonts w:asciiTheme="majorHAnsi" w:hAnsiTheme="majorHAnsi" w:cstheme="majorHAnsi"/>
                <w:szCs w:val="26"/>
              </w:rPr>
            </w:pPr>
            <w:r w:rsidRPr="00C21C34">
              <w:rPr>
                <w:rFonts w:asciiTheme="majorHAnsi" w:hAnsiTheme="majorHAnsi" w:cstheme="majorHAnsi"/>
                <w:szCs w:val="26"/>
              </w:rPr>
              <w:t>≤</w:t>
            </w:r>
            <w:r w:rsidR="0085528E" w:rsidRPr="00C21C34">
              <w:rPr>
                <w:rFonts w:asciiTheme="majorHAnsi" w:hAnsiTheme="majorHAnsi" w:cstheme="majorHAnsi"/>
                <w:szCs w:val="26"/>
              </w:rPr>
              <w:t>1,4</w:t>
            </w:r>
          </w:p>
        </w:tc>
        <w:tc>
          <w:tcPr>
            <w:tcW w:w="1525" w:type="pct"/>
          </w:tcPr>
          <w:p w14:paraId="600D5F1C" w14:textId="438BD359" w:rsidR="0085528E" w:rsidRPr="00C21C34" w:rsidRDefault="00640BBC" w:rsidP="009706A0">
            <w:pPr>
              <w:spacing w:beforeLines="20" w:before="48" w:afterLines="20" w:after="48" w:line="288" w:lineRule="auto"/>
              <w:ind w:left="33" w:hanging="33"/>
              <w:jc w:val="center"/>
              <w:rPr>
                <w:rFonts w:asciiTheme="majorHAnsi" w:hAnsiTheme="majorHAnsi" w:cstheme="majorHAnsi"/>
                <w:szCs w:val="26"/>
              </w:rPr>
            </w:pPr>
            <w:r w:rsidRPr="00C21C34">
              <w:rPr>
                <w:rFonts w:asciiTheme="majorHAnsi" w:hAnsiTheme="majorHAnsi" w:cstheme="majorHAnsi"/>
                <w:szCs w:val="26"/>
              </w:rPr>
              <w:t>≤1,4</w:t>
            </w:r>
          </w:p>
        </w:tc>
      </w:tr>
    </w:tbl>
    <w:p w14:paraId="7F1A6034" w14:textId="13CFD006" w:rsidR="00230574" w:rsidRPr="00C21C34" w:rsidRDefault="00230574" w:rsidP="00A56CAE">
      <w:pPr>
        <w:pStyle w:val="m4"/>
        <w:ind w:left="540"/>
        <w:outlineLvl w:val="2"/>
        <w:rPr>
          <w:rFonts w:asciiTheme="majorHAnsi" w:hAnsiTheme="majorHAnsi" w:cstheme="majorHAnsi"/>
          <w:color w:val="auto"/>
          <w:szCs w:val="26"/>
        </w:rPr>
      </w:pPr>
      <w:r w:rsidRPr="00C21C34">
        <w:rPr>
          <w:rFonts w:asciiTheme="majorHAnsi" w:hAnsiTheme="majorHAnsi" w:cstheme="majorHAnsi"/>
          <w:color w:val="auto"/>
          <w:szCs w:val="26"/>
        </w:rPr>
        <w:t>Requir</w:t>
      </w:r>
      <w:r w:rsidR="001A1445" w:rsidRPr="00C21C34">
        <w:rPr>
          <w:rFonts w:asciiTheme="majorHAnsi" w:hAnsiTheme="majorHAnsi" w:cstheme="majorHAnsi"/>
          <w:color w:val="auto"/>
          <w:szCs w:val="26"/>
        </w:rPr>
        <w:t>ements for quality certificates</w:t>
      </w:r>
      <w:r w:rsidRPr="00C21C34">
        <w:rPr>
          <w:rFonts w:asciiTheme="majorHAnsi" w:hAnsiTheme="majorHAnsi" w:cstheme="majorHAnsi"/>
          <w:color w:val="auto"/>
          <w:szCs w:val="26"/>
        </w:rPr>
        <w:t>:</w:t>
      </w:r>
    </w:p>
    <w:p w14:paraId="31E99E22" w14:textId="7880D5D0" w:rsidR="00230574" w:rsidRPr="00C21C34" w:rsidRDefault="00230574"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The manufacturer must have a certificate of the quality management system (ISO 9001 or equivalent, still valid) applied to the production of the Circuit breaker. The manufacturer must have a factory testing laboratory with certified testing equipment.</w:t>
      </w:r>
    </w:p>
    <w:p w14:paraId="6A643FE9" w14:textId="2120BD66" w:rsidR="00230574" w:rsidRPr="00C21C34" w:rsidRDefault="00230574"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Manufacturers must comply with Vietnam's regulations on energy saving, environment, intellectual property, trade and technical labels, etc.</w:t>
      </w:r>
    </w:p>
    <w:p w14:paraId="7ADE9107" w14:textId="19943980" w:rsidR="004F5EA1" w:rsidRPr="00C21C34" w:rsidRDefault="004F5EA1" w:rsidP="00A56CAE">
      <w:pPr>
        <w:pStyle w:val="m3"/>
        <w:tabs>
          <w:tab w:val="clear" w:pos="567"/>
          <w:tab w:val="left" w:pos="45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 xml:space="preserve">Requirement </w:t>
      </w:r>
      <w:r w:rsidR="006A0CE9" w:rsidRPr="00C21C34">
        <w:rPr>
          <w:rFonts w:asciiTheme="majorHAnsi" w:hAnsiTheme="majorHAnsi" w:cstheme="majorHAnsi"/>
          <w:color w:val="auto"/>
          <w:szCs w:val="26"/>
        </w:rPr>
        <w:t xml:space="preserve">component parts of </w:t>
      </w:r>
      <w:r w:rsidR="00F6655F" w:rsidRPr="00C21C34">
        <w:rPr>
          <w:rFonts w:asciiTheme="majorHAnsi" w:hAnsiTheme="majorHAnsi" w:cstheme="majorHAnsi"/>
          <w:color w:val="auto"/>
          <w:szCs w:val="26"/>
        </w:rPr>
        <w:t>for</w:t>
      </w:r>
      <w:r w:rsidRPr="00C21C34">
        <w:rPr>
          <w:rFonts w:asciiTheme="majorHAnsi" w:hAnsiTheme="majorHAnsi" w:cstheme="majorHAnsi"/>
          <w:color w:val="auto"/>
          <w:szCs w:val="26"/>
        </w:rPr>
        <w:t xml:space="preserve"> circuit</w:t>
      </w:r>
      <w:r w:rsidR="00E01220" w:rsidRPr="00C21C34">
        <w:rPr>
          <w:rFonts w:asciiTheme="majorHAnsi" w:hAnsiTheme="majorHAnsi" w:cstheme="majorHAnsi"/>
          <w:color w:val="auto"/>
          <w:szCs w:val="26"/>
        </w:rPr>
        <w:t xml:space="preserve"> breaker</w:t>
      </w:r>
    </w:p>
    <w:p w14:paraId="39C86E48" w14:textId="18DA4480" w:rsidR="006A0CE9" w:rsidRPr="00C21C34" w:rsidRDefault="0060777F" w:rsidP="00A56CAE">
      <w:pPr>
        <w:pStyle w:val="m4"/>
        <w:ind w:left="540"/>
        <w:outlineLvl w:val="2"/>
        <w:rPr>
          <w:rFonts w:asciiTheme="majorHAnsi" w:hAnsiTheme="majorHAnsi" w:cstheme="majorHAnsi"/>
          <w:color w:val="auto"/>
          <w:szCs w:val="26"/>
        </w:rPr>
      </w:pPr>
      <w:r w:rsidRPr="00C21C34">
        <w:rPr>
          <w:rFonts w:asciiTheme="majorHAnsi" w:hAnsiTheme="majorHAnsi" w:cstheme="majorHAnsi"/>
          <w:color w:val="auto"/>
          <w:szCs w:val="26"/>
        </w:rPr>
        <w:t>Circuit breaker:</w:t>
      </w:r>
    </w:p>
    <w:p w14:paraId="38291BFC" w14:textId="4A8163B1" w:rsidR="00E01220" w:rsidRPr="00C21C34" w:rsidRDefault="00E01220"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szCs w:val="26"/>
          <w:lang w:val="en-GB"/>
        </w:rPr>
      </w:pPr>
      <w:bookmarkStart w:id="50" w:name="_Hlk121236425"/>
      <w:r w:rsidRPr="00C21C34">
        <w:rPr>
          <w:rFonts w:asciiTheme="majorHAnsi" w:hAnsiTheme="majorHAnsi" w:cstheme="majorHAnsi"/>
          <w:noProof/>
          <w:szCs w:val="26"/>
          <w:lang w:val="en-GB"/>
        </w:rPr>
        <w:t>The circuit breaker is designed and manufactured in accordance with IEC 62271-100 standard so that it can be installed outdoors in the operating conditions of Vietnam's power transmission system.</w:t>
      </w:r>
      <w:r w:rsidR="002109EC" w:rsidRPr="00C21C34">
        <w:rPr>
          <w:rFonts w:asciiTheme="majorHAnsi" w:hAnsiTheme="majorHAnsi" w:cstheme="majorHAnsi"/>
          <w:noProof/>
          <w:szCs w:val="26"/>
          <w:lang w:val="en-GB"/>
        </w:rPr>
        <w:t xml:space="preserve"> </w:t>
      </w:r>
      <w:r w:rsidRPr="00C21C34">
        <w:rPr>
          <w:rFonts w:asciiTheme="majorHAnsi" w:hAnsiTheme="majorHAnsi" w:cstheme="majorHAnsi"/>
          <w:noProof/>
          <w:szCs w:val="26"/>
          <w:lang w:val="en-GB"/>
        </w:rPr>
        <w:t xml:space="preserve">The circuit breakers in the power transmission grid are usually applied single-phase type, each phase has a </w:t>
      </w:r>
      <w:r w:rsidR="00393B5B" w:rsidRPr="00C21C34">
        <w:rPr>
          <w:rFonts w:asciiTheme="majorHAnsi" w:hAnsiTheme="majorHAnsi" w:cstheme="majorHAnsi"/>
          <w:noProof/>
          <w:szCs w:val="26"/>
          <w:lang w:val="en-GB"/>
        </w:rPr>
        <w:t>operation mech</w:t>
      </w:r>
      <w:r w:rsidR="0002678C" w:rsidRPr="00C21C34">
        <w:rPr>
          <w:rFonts w:asciiTheme="majorHAnsi" w:hAnsiTheme="majorHAnsi" w:cstheme="majorHAnsi"/>
          <w:noProof/>
          <w:szCs w:val="26"/>
          <w:lang w:val="en-GB"/>
        </w:rPr>
        <w:t>a</w:t>
      </w:r>
      <w:r w:rsidR="00393B5B" w:rsidRPr="00C21C34">
        <w:rPr>
          <w:rFonts w:asciiTheme="majorHAnsi" w:hAnsiTheme="majorHAnsi" w:cstheme="majorHAnsi"/>
          <w:noProof/>
          <w:szCs w:val="26"/>
          <w:lang w:val="en-GB"/>
        </w:rPr>
        <w:t>nism</w:t>
      </w:r>
      <w:r w:rsidRPr="00C21C34">
        <w:rPr>
          <w:rFonts w:asciiTheme="majorHAnsi" w:hAnsiTheme="majorHAnsi" w:cstheme="majorHAnsi"/>
          <w:noProof/>
          <w:szCs w:val="26"/>
          <w:lang w:val="en-GB"/>
        </w:rPr>
        <w:t>. In add</w:t>
      </w:r>
      <w:r w:rsidR="001A1445" w:rsidRPr="00C21C34">
        <w:rPr>
          <w:rFonts w:asciiTheme="majorHAnsi" w:hAnsiTheme="majorHAnsi" w:cstheme="majorHAnsi"/>
          <w:noProof/>
          <w:szCs w:val="26"/>
          <w:lang w:val="en-GB"/>
        </w:rPr>
        <w:t>ition to IEC 62271-100 standard</w:t>
      </w:r>
      <w:r w:rsidRPr="00C21C34">
        <w:rPr>
          <w:rFonts w:asciiTheme="majorHAnsi" w:hAnsiTheme="majorHAnsi" w:cstheme="majorHAnsi"/>
          <w:noProof/>
          <w:szCs w:val="26"/>
          <w:lang w:val="en-GB"/>
        </w:rPr>
        <w:t>, circuit breakers must meet IEC 62271-1, IEC 62271-101, IEC 60060 standards and must meet requirements for insulation strength, temperature rise during long-term operation.</w:t>
      </w:r>
      <w:r w:rsidR="005865E9" w:rsidRPr="00C21C34">
        <w:rPr>
          <w:rFonts w:asciiTheme="majorHAnsi" w:hAnsiTheme="majorHAnsi" w:cstheme="majorHAnsi"/>
          <w:szCs w:val="26"/>
        </w:rPr>
        <w:t xml:space="preserve"> For circuit breakers for resistance additional standards IEC 62271-110.</w:t>
      </w:r>
    </w:p>
    <w:p w14:paraId="1C237288" w14:textId="05A5296F" w:rsidR="00E01220" w:rsidRPr="00C21C34" w:rsidRDefault="00E01220"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Circuit breakers are designed and manufactured to ensure safe operation under normal as well as fault conditions, to wit</w:t>
      </w:r>
      <w:r w:rsidR="00605C1B" w:rsidRPr="00C21C34">
        <w:rPr>
          <w:rFonts w:asciiTheme="majorHAnsi" w:hAnsiTheme="majorHAnsi" w:cstheme="majorHAnsi"/>
          <w:noProof/>
          <w:szCs w:val="26"/>
          <w:lang w:val="en-GB"/>
        </w:rPr>
        <w:t>hstand atmospheric overvoltages</w:t>
      </w:r>
      <w:r w:rsidRPr="00C21C34">
        <w:rPr>
          <w:rFonts w:asciiTheme="majorHAnsi" w:hAnsiTheme="majorHAnsi" w:cstheme="majorHAnsi"/>
          <w:noProof/>
          <w:szCs w:val="26"/>
          <w:lang w:val="en-GB"/>
        </w:rPr>
        <w:t xml:space="preserve">, </w:t>
      </w:r>
      <w:r w:rsidR="00605C1B" w:rsidRPr="00C21C34">
        <w:rPr>
          <w:rFonts w:asciiTheme="majorHAnsi" w:hAnsiTheme="majorHAnsi" w:cstheme="majorHAnsi"/>
          <w:noProof/>
          <w:szCs w:val="26"/>
          <w:lang w:val="en-GB"/>
        </w:rPr>
        <w:t>overvoltage phenomenon occurs when switching operation or tripping fault circuit</w:t>
      </w:r>
      <w:r w:rsidRPr="00C21C34">
        <w:rPr>
          <w:rFonts w:asciiTheme="majorHAnsi" w:hAnsiTheme="majorHAnsi" w:cstheme="majorHAnsi"/>
          <w:noProof/>
          <w:szCs w:val="26"/>
          <w:lang w:val="en-GB"/>
        </w:rPr>
        <w:t>.</w:t>
      </w:r>
      <w:r w:rsidR="00322F0C" w:rsidRPr="00C21C34">
        <w:rPr>
          <w:rFonts w:asciiTheme="majorHAnsi" w:hAnsiTheme="majorHAnsi" w:cstheme="majorHAnsi"/>
          <w:noProof/>
          <w:szCs w:val="26"/>
          <w:lang w:val="en-GB"/>
        </w:rPr>
        <w:t xml:space="preserve"> </w:t>
      </w:r>
      <w:r w:rsidR="00525CFA" w:rsidRPr="00C21C34">
        <w:rPr>
          <w:rFonts w:asciiTheme="majorHAnsi" w:hAnsiTheme="majorHAnsi" w:cstheme="majorHAnsi"/>
          <w:noProof/>
          <w:szCs w:val="26"/>
          <w:lang w:val="en-GB"/>
        </w:rPr>
        <w:t xml:space="preserve">The technical requirements for circuit breaker voltage shall be specified in </w:t>
      </w:r>
      <w:r w:rsidR="00285681" w:rsidRPr="00C21C34">
        <w:rPr>
          <w:rFonts w:asciiTheme="majorHAnsi" w:hAnsiTheme="majorHAnsi" w:cstheme="majorHAnsi"/>
          <w:noProof/>
          <w:szCs w:val="26"/>
          <w:lang w:val="en-GB"/>
        </w:rPr>
        <w:t xml:space="preserve">Datasheet. </w:t>
      </w:r>
    </w:p>
    <w:p w14:paraId="56399D94" w14:textId="5588FC30" w:rsidR="00B02F84" w:rsidRPr="00C21C34" w:rsidRDefault="00B02F84"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Depending on the installation location and working requirements of the breaker. The circuit breaker shall meet the requirements for long-term working current, breaking current under different operating conditions and short-circuit breaking current specified in the datasheet without exceeding the limits for allowable working temperature is specified in IEC 62271-100.</w:t>
      </w:r>
    </w:p>
    <w:p w14:paraId="3414A8A4" w14:textId="3DF29F4C" w:rsidR="00E01220" w:rsidRPr="00C21C34" w:rsidRDefault="00605C1B"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 xml:space="preserve">Operating duty cycle of  circuit breakers is: O - 0.3sec - CO - 3 min. - CO </w:t>
      </w:r>
      <w:r w:rsidR="0029420F" w:rsidRPr="00C21C34">
        <w:rPr>
          <w:rFonts w:asciiTheme="majorHAnsi" w:hAnsiTheme="majorHAnsi" w:cstheme="majorHAnsi"/>
          <w:noProof/>
          <w:szCs w:val="26"/>
          <w:lang w:val="en-GB"/>
        </w:rPr>
        <w:t xml:space="preserve">with the opening/closing time specified in detail in datasheet </w:t>
      </w:r>
      <w:r w:rsidRPr="00C21C34">
        <w:rPr>
          <w:rFonts w:asciiTheme="majorHAnsi" w:hAnsiTheme="majorHAnsi" w:cstheme="majorHAnsi"/>
          <w:noProof/>
          <w:szCs w:val="26"/>
          <w:lang w:val="en-GB"/>
        </w:rPr>
        <w:t>and close or open time for three pole discrepancy is less than or equal to 4 milliseconds</w:t>
      </w:r>
      <w:r w:rsidR="00E01220" w:rsidRPr="00C21C34">
        <w:rPr>
          <w:rFonts w:asciiTheme="majorHAnsi" w:hAnsiTheme="majorHAnsi" w:cstheme="majorHAnsi"/>
          <w:noProof/>
          <w:szCs w:val="26"/>
          <w:lang w:val="en-GB"/>
        </w:rPr>
        <w:t>.</w:t>
      </w:r>
    </w:p>
    <w:p w14:paraId="1796622A" w14:textId="0EFF7619" w:rsidR="00E01220" w:rsidRPr="00C21C34" w:rsidRDefault="00465F93"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Circuit breakers shall be properly designed and constructed so that easily inspected and quickly replaced if it has any defective/damaged of contact chambers or other components. The components parts of circuit breakers after assembly do not form holes for birds to nest that can cause of problems</w:t>
      </w:r>
      <w:r w:rsidR="00E01220" w:rsidRPr="00C21C34">
        <w:rPr>
          <w:rFonts w:asciiTheme="majorHAnsi" w:hAnsiTheme="majorHAnsi" w:cstheme="majorHAnsi"/>
          <w:noProof/>
          <w:szCs w:val="26"/>
          <w:lang w:val="en-GB"/>
        </w:rPr>
        <w:t>.</w:t>
      </w:r>
    </w:p>
    <w:p w14:paraId="4A9D85CE" w14:textId="5B1EF350" w:rsidR="00084156" w:rsidRPr="00C21C34" w:rsidRDefault="00084156"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lastRenderedPageBreak/>
        <w:t>At the 500 kV voltage level, in special cases and depending on the installation location, the circuit breaker may need to be equipped with pre-insertion resistors and parallel-connected grading capacitors in the interrupting chamber to limit the rate of rise of the recovery voltage (RRRV). The minimum number of capacitors connected in parallel per phase shall be two (02) to ensure safe and reliable operation of the circuit breaker.</w:t>
      </w:r>
    </w:p>
    <w:p w14:paraId="3C9415F1" w14:textId="410409A6" w:rsidR="008F0F0C" w:rsidRPr="00C21C34" w:rsidRDefault="0013268B" w:rsidP="00AD5EBD">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Grading Capacitor: Depending on the calculation and technological solutions of the circuit breaker manufacturer, the grading capacitor may or may not be equipped. However, the circuit breaker must meet the required TRV and RRRV values specified below for the project and other requirements stipulated in IEC 62271-100.</w:t>
      </w:r>
    </w:p>
    <w:bookmarkEnd w:id="50"/>
    <w:p w14:paraId="31BF4DB9" w14:textId="71BA537C" w:rsidR="002906BA" w:rsidRPr="00C21C34" w:rsidRDefault="00E01220" w:rsidP="00A56CAE">
      <w:pPr>
        <w:pStyle w:val="m4"/>
        <w:ind w:left="540"/>
        <w:outlineLvl w:val="2"/>
        <w:rPr>
          <w:rFonts w:asciiTheme="majorHAnsi" w:hAnsiTheme="majorHAnsi" w:cstheme="majorHAnsi"/>
          <w:color w:val="auto"/>
          <w:szCs w:val="26"/>
        </w:rPr>
      </w:pPr>
      <w:r w:rsidRPr="00C21C34">
        <w:rPr>
          <w:rFonts w:asciiTheme="majorHAnsi" w:hAnsiTheme="majorHAnsi" w:cstheme="majorHAnsi"/>
          <w:color w:val="auto"/>
          <w:szCs w:val="26"/>
        </w:rPr>
        <w:t>Interrupting chamber</w:t>
      </w:r>
    </w:p>
    <w:p w14:paraId="662DC5BA" w14:textId="723A3942" w:rsidR="003119AB" w:rsidRPr="00C21C34" w:rsidRDefault="00201E7D"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szCs w:val="26"/>
          <w:lang w:val="en-GB"/>
        </w:rPr>
      </w:pPr>
      <w:bookmarkStart w:id="51" w:name="_Hlk121236481"/>
      <w:r w:rsidRPr="00C21C34">
        <w:rPr>
          <w:rFonts w:asciiTheme="majorHAnsi" w:hAnsiTheme="majorHAnsi" w:cstheme="majorHAnsi"/>
          <w:szCs w:val="26"/>
        </w:rPr>
        <w:t xml:space="preserve">Except for the case of series capacitor circuit breakers, 500 kV circuit breakers usually apply the number of arc chambers from 2 chambers or more depending on the working requirements of 500 kV circuit breakers. </w:t>
      </w:r>
      <w:r w:rsidR="00465F93" w:rsidRPr="00C21C34">
        <w:rPr>
          <w:rFonts w:asciiTheme="majorHAnsi" w:hAnsiTheme="majorHAnsi" w:cstheme="majorHAnsi"/>
          <w:noProof/>
          <w:szCs w:val="26"/>
          <w:lang w:val="en-GB"/>
        </w:rPr>
        <w:t>Circuit breakers with voltage level of 220 kV or less have usualy only one of arc extinguishing chamber. Circuit breakers with isolated and arc extinguish by sulphur hexafluoride (SF6) gas insulated. The arc-extinguishing chamber must meet the requirements of SF6 gas system tightness with gas leakage ≤ 0.5%/year of the entire gas volume</w:t>
      </w:r>
      <w:r w:rsidR="003119AB" w:rsidRPr="00C21C34">
        <w:rPr>
          <w:rFonts w:asciiTheme="majorHAnsi" w:hAnsiTheme="majorHAnsi" w:cstheme="majorHAnsi"/>
          <w:noProof/>
          <w:szCs w:val="26"/>
          <w:lang w:val="en-GB"/>
        </w:rPr>
        <w:t>.</w:t>
      </w:r>
    </w:p>
    <w:p w14:paraId="1DD1B611" w14:textId="3B97F8D2" w:rsidR="00E01220" w:rsidRPr="00C21C34" w:rsidRDefault="00465F93"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noProof/>
          <w:szCs w:val="26"/>
          <w:lang w:val="en-GB"/>
        </w:rPr>
        <w:t>SF6 gas or insulating and arc-extinguishing materials shall meet the detailed requirements in IEC 60376 standard. All materials used in the construction of SF6 circuit breaker shall be suitable for the working conditions in the atmosphere of SF6 gas and the decomposition products of SF6. The circuit breaker shall be able to withstand the maximum pressure during operation without gas leakage or deformation damage</w:t>
      </w:r>
      <w:r w:rsidR="00E01220" w:rsidRPr="00C21C34">
        <w:rPr>
          <w:rFonts w:asciiTheme="majorHAnsi" w:hAnsiTheme="majorHAnsi" w:cstheme="majorHAnsi"/>
          <w:szCs w:val="26"/>
        </w:rPr>
        <w:t>.</w:t>
      </w:r>
    </w:p>
    <w:p w14:paraId="3B9C4F7E" w14:textId="5AC8D406" w:rsidR="00E01220" w:rsidRPr="00C21C34" w:rsidRDefault="00E01220"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 xml:space="preserve">The gas system of the interrupting chamber must have a gas pressure </w:t>
      </w:r>
      <w:r w:rsidR="006836F7" w:rsidRPr="00C21C34">
        <w:rPr>
          <w:rFonts w:asciiTheme="majorHAnsi" w:hAnsiTheme="majorHAnsi" w:cstheme="majorHAnsi"/>
          <w:szCs w:val="26"/>
        </w:rPr>
        <w:t>meter</w:t>
      </w:r>
      <w:r w:rsidRPr="00C21C34">
        <w:rPr>
          <w:rFonts w:asciiTheme="majorHAnsi" w:hAnsiTheme="majorHAnsi" w:cstheme="majorHAnsi"/>
          <w:szCs w:val="26"/>
        </w:rPr>
        <w:t xml:space="preserve"> with temperature compensation function, and a monitoring device to detec</w:t>
      </w:r>
      <w:r w:rsidR="00426D4F" w:rsidRPr="00C21C34">
        <w:rPr>
          <w:rFonts w:asciiTheme="majorHAnsi" w:hAnsiTheme="majorHAnsi" w:cstheme="majorHAnsi"/>
          <w:szCs w:val="26"/>
        </w:rPr>
        <w:t>t SF6 gas leakage at two levels</w:t>
      </w:r>
      <w:r w:rsidRPr="00C21C34">
        <w:rPr>
          <w:rFonts w:asciiTheme="majorHAnsi" w:hAnsiTheme="majorHAnsi" w:cstheme="majorHAnsi"/>
          <w:szCs w:val="26"/>
        </w:rPr>
        <w:t xml:space="preserve">: </w:t>
      </w:r>
      <w:r w:rsidR="00465F93" w:rsidRPr="00C21C34">
        <w:rPr>
          <w:rFonts w:asciiTheme="majorHAnsi" w:hAnsiTheme="majorHAnsi" w:cstheme="majorHAnsi"/>
          <w:noProof/>
          <w:szCs w:val="26"/>
          <w:lang w:val="en-GB"/>
        </w:rPr>
        <w:t>Alarm warning mode for SF6 gas density threshold at level 1, alarm warning and lock control for SF6 gas density threshold at level 2 (lockout)</w:t>
      </w:r>
      <w:r w:rsidRPr="00C21C34">
        <w:rPr>
          <w:rFonts w:asciiTheme="majorHAnsi" w:hAnsiTheme="majorHAnsi" w:cstheme="majorHAnsi"/>
          <w:szCs w:val="26"/>
        </w:rPr>
        <w:t xml:space="preserve">. The mass and density of SF 6 gas , the warning levels of level 1 and level 2 mentioned above must be clearly stated on the circuit breaker </w:t>
      </w:r>
      <w:r w:rsidR="006836F7" w:rsidRPr="00C21C34">
        <w:rPr>
          <w:rFonts w:asciiTheme="majorHAnsi" w:hAnsiTheme="majorHAnsi" w:cstheme="majorHAnsi"/>
          <w:szCs w:val="26"/>
        </w:rPr>
        <w:t>nameplate</w:t>
      </w:r>
      <w:r w:rsidRPr="00C21C34">
        <w:rPr>
          <w:rFonts w:asciiTheme="majorHAnsi" w:hAnsiTheme="majorHAnsi" w:cstheme="majorHAnsi"/>
          <w:szCs w:val="26"/>
        </w:rPr>
        <w:t>.</w:t>
      </w:r>
    </w:p>
    <w:p w14:paraId="76A274E7" w14:textId="54196FAC" w:rsidR="00E01220" w:rsidRPr="00C21C34" w:rsidRDefault="00E01220"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 xml:space="preserve">Each phase of the </w:t>
      </w:r>
      <w:r w:rsidR="00C030D3" w:rsidRPr="00C21C34">
        <w:rPr>
          <w:rFonts w:asciiTheme="majorHAnsi" w:hAnsiTheme="majorHAnsi" w:cstheme="majorHAnsi"/>
          <w:szCs w:val="26"/>
        </w:rPr>
        <w:t xml:space="preserve">circuit </w:t>
      </w:r>
      <w:r w:rsidRPr="00C21C34">
        <w:rPr>
          <w:rFonts w:asciiTheme="majorHAnsi" w:hAnsiTheme="majorHAnsi" w:cstheme="majorHAnsi"/>
          <w:szCs w:val="26"/>
        </w:rPr>
        <w:t xml:space="preserve">breaker is equipped with </w:t>
      </w:r>
      <w:r w:rsidR="00465F93" w:rsidRPr="00C21C34">
        <w:rPr>
          <w:rFonts w:asciiTheme="majorHAnsi" w:hAnsiTheme="majorHAnsi" w:cstheme="majorHAnsi"/>
          <w:noProof/>
          <w:szCs w:val="26"/>
          <w:lang w:val="en-GB"/>
        </w:rPr>
        <w:t>one-way valve</w:t>
      </w:r>
      <w:r w:rsidRPr="00C21C34">
        <w:rPr>
          <w:rFonts w:asciiTheme="majorHAnsi" w:hAnsiTheme="majorHAnsi" w:cstheme="majorHAnsi"/>
          <w:szCs w:val="26"/>
        </w:rPr>
        <w:t>, which is convenient for filling and discharging SF6</w:t>
      </w:r>
      <w:r w:rsidR="0075460B" w:rsidRPr="00C21C34">
        <w:rPr>
          <w:rFonts w:asciiTheme="majorHAnsi" w:hAnsiTheme="majorHAnsi" w:cstheme="majorHAnsi"/>
          <w:szCs w:val="26"/>
        </w:rPr>
        <w:t xml:space="preserve"> </w:t>
      </w:r>
      <w:r w:rsidR="0075460B" w:rsidRPr="00C21C34">
        <w:rPr>
          <w:rFonts w:asciiTheme="majorHAnsi" w:hAnsiTheme="majorHAnsi" w:cstheme="majorHAnsi"/>
          <w:noProof/>
          <w:szCs w:val="26"/>
          <w:lang w:val="en-GB"/>
        </w:rPr>
        <w:t>gas</w:t>
      </w:r>
      <w:r w:rsidRPr="00C21C34">
        <w:rPr>
          <w:rFonts w:asciiTheme="majorHAnsi" w:hAnsiTheme="majorHAnsi" w:cstheme="majorHAnsi"/>
          <w:szCs w:val="26"/>
        </w:rPr>
        <w:t>.</w:t>
      </w:r>
    </w:p>
    <w:p w14:paraId="516BC3D8" w14:textId="36C64FF2" w:rsidR="00E01220" w:rsidRPr="00C21C34" w:rsidRDefault="0075460B"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noProof/>
          <w:szCs w:val="26"/>
          <w:lang w:val="en-GB"/>
        </w:rPr>
        <w:t xml:space="preserve">The </w:t>
      </w:r>
      <w:r w:rsidRPr="00C21C34">
        <w:rPr>
          <w:rFonts w:asciiTheme="majorHAnsi" w:hAnsiTheme="majorHAnsi" w:cstheme="majorHAnsi"/>
          <w:szCs w:val="26"/>
        </w:rPr>
        <w:t>contacts</w:t>
      </w:r>
      <w:r w:rsidRPr="00C21C34">
        <w:rPr>
          <w:rFonts w:asciiTheme="majorHAnsi" w:hAnsiTheme="majorHAnsi" w:cstheme="majorHAnsi"/>
          <w:noProof/>
          <w:szCs w:val="26"/>
          <w:lang w:val="en-GB"/>
        </w:rPr>
        <w:t xml:space="preserve"> of circuit breaker</w:t>
      </w:r>
      <w:r w:rsidR="00E01220" w:rsidRPr="00C21C34">
        <w:rPr>
          <w:rFonts w:asciiTheme="majorHAnsi" w:hAnsiTheme="majorHAnsi" w:cstheme="majorHAnsi"/>
          <w:szCs w:val="26"/>
        </w:rPr>
        <w:t xml:space="preserve"> are made of a non-abrasive material, </w:t>
      </w:r>
      <w:r w:rsidRPr="00C21C34">
        <w:rPr>
          <w:rFonts w:asciiTheme="majorHAnsi" w:hAnsiTheme="majorHAnsi" w:cstheme="majorHAnsi"/>
          <w:noProof/>
          <w:szCs w:val="26"/>
          <w:lang w:val="en-GB"/>
        </w:rPr>
        <w:t>resistant to compression contact</w:t>
      </w:r>
      <w:r w:rsidR="00E01220" w:rsidRPr="00C21C34">
        <w:rPr>
          <w:rFonts w:asciiTheme="majorHAnsi" w:hAnsiTheme="majorHAnsi" w:cstheme="majorHAnsi"/>
          <w:szCs w:val="26"/>
        </w:rPr>
        <w:t xml:space="preserve">, </w:t>
      </w:r>
      <w:r w:rsidRPr="00C21C34">
        <w:rPr>
          <w:rFonts w:asciiTheme="majorHAnsi" w:hAnsiTheme="majorHAnsi" w:cstheme="majorHAnsi"/>
          <w:noProof/>
          <w:szCs w:val="26"/>
          <w:lang w:val="en-GB"/>
        </w:rPr>
        <w:t>resistant</w:t>
      </w:r>
      <w:r w:rsidR="00E01220" w:rsidRPr="00C21C34">
        <w:rPr>
          <w:rFonts w:asciiTheme="majorHAnsi" w:hAnsiTheme="majorHAnsi" w:cstheme="majorHAnsi"/>
          <w:szCs w:val="26"/>
        </w:rPr>
        <w:t xml:space="preserve"> to the high temperatures generated by arcing in the interrupting chamber and </w:t>
      </w:r>
      <w:r w:rsidRPr="00C21C34">
        <w:rPr>
          <w:rFonts w:asciiTheme="majorHAnsi" w:hAnsiTheme="majorHAnsi" w:cstheme="majorHAnsi"/>
          <w:noProof/>
          <w:szCs w:val="26"/>
          <w:lang w:val="en-GB"/>
        </w:rPr>
        <w:t>ensuring</w:t>
      </w:r>
      <w:r w:rsidR="00E01220" w:rsidRPr="00C21C34">
        <w:rPr>
          <w:rFonts w:asciiTheme="majorHAnsi" w:hAnsiTheme="majorHAnsi" w:cstheme="majorHAnsi"/>
          <w:szCs w:val="26"/>
        </w:rPr>
        <w:t xml:space="preserve"> long-term operation throughout the life of the </w:t>
      </w:r>
      <w:r w:rsidR="0028101D" w:rsidRPr="00C21C34">
        <w:rPr>
          <w:rFonts w:asciiTheme="majorHAnsi" w:hAnsiTheme="majorHAnsi" w:cstheme="majorHAnsi"/>
          <w:szCs w:val="26"/>
        </w:rPr>
        <w:t>circuit breaker</w:t>
      </w:r>
      <w:r w:rsidRPr="00C21C34">
        <w:rPr>
          <w:rFonts w:asciiTheme="majorHAnsi" w:hAnsiTheme="majorHAnsi" w:cstheme="majorHAnsi"/>
          <w:szCs w:val="26"/>
        </w:rPr>
        <w:t>.</w:t>
      </w:r>
    </w:p>
    <w:p w14:paraId="2E450E1C" w14:textId="6775B725" w:rsidR="00E01220" w:rsidRPr="00C21C34" w:rsidRDefault="00E01220"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 xml:space="preserve">The operating mechanism is </w:t>
      </w:r>
      <w:r w:rsidR="0075460B" w:rsidRPr="00C21C34">
        <w:rPr>
          <w:rFonts w:asciiTheme="majorHAnsi" w:hAnsiTheme="majorHAnsi" w:cstheme="majorHAnsi"/>
          <w:noProof/>
          <w:szCs w:val="26"/>
          <w:lang w:val="en-GB"/>
        </w:rPr>
        <w:t>made of non-corrosive, high-strength metal materials without rust</w:t>
      </w:r>
      <w:r w:rsidRPr="00C21C34">
        <w:rPr>
          <w:rFonts w:asciiTheme="majorHAnsi" w:hAnsiTheme="majorHAnsi" w:cstheme="majorHAnsi"/>
          <w:szCs w:val="26"/>
        </w:rPr>
        <w:t xml:space="preserve">. The </w:t>
      </w:r>
      <w:r w:rsidR="00241B86" w:rsidRPr="00C21C34">
        <w:rPr>
          <w:rFonts w:asciiTheme="majorHAnsi" w:hAnsiTheme="majorHAnsi" w:cstheme="majorHAnsi"/>
          <w:szCs w:val="26"/>
        </w:rPr>
        <w:t xml:space="preserve">operating mechanism </w:t>
      </w:r>
      <w:r w:rsidR="0075460B" w:rsidRPr="00C21C34">
        <w:rPr>
          <w:rFonts w:asciiTheme="majorHAnsi" w:hAnsiTheme="majorHAnsi" w:cstheme="majorHAnsi"/>
          <w:szCs w:val="26"/>
        </w:rPr>
        <w:t>must be equipped with an anti-sk</w:t>
      </w:r>
      <w:r w:rsidRPr="00C21C34">
        <w:rPr>
          <w:rFonts w:asciiTheme="majorHAnsi" w:hAnsiTheme="majorHAnsi" w:cstheme="majorHAnsi"/>
          <w:szCs w:val="26"/>
        </w:rPr>
        <w:t>i</w:t>
      </w:r>
      <w:r w:rsidR="0075460B" w:rsidRPr="00C21C34">
        <w:rPr>
          <w:rFonts w:asciiTheme="majorHAnsi" w:hAnsiTheme="majorHAnsi" w:cstheme="majorHAnsi"/>
          <w:szCs w:val="26"/>
        </w:rPr>
        <w:t>d</w:t>
      </w:r>
      <w:r w:rsidRPr="00C21C34">
        <w:rPr>
          <w:rFonts w:asciiTheme="majorHAnsi" w:hAnsiTheme="majorHAnsi" w:cstheme="majorHAnsi"/>
          <w:szCs w:val="26"/>
        </w:rPr>
        <w:t xml:space="preserve"> lock </w:t>
      </w:r>
      <w:r w:rsidR="0075460B" w:rsidRPr="00C21C34">
        <w:rPr>
          <w:rFonts w:asciiTheme="majorHAnsi" w:hAnsiTheme="majorHAnsi" w:cstheme="majorHAnsi"/>
          <w:noProof/>
          <w:szCs w:val="26"/>
          <w:lang w:val="en-GB"/>
        </w:rPr>
        <w:t>which operates the mechanism. Have a closed structure so insects do not get in</w:t>
      </w:r>
      <w:r w:rsidRPr="00C21C34">
        <w:rPr>
          <w:rFonts w:asciiTheme="majorHAnsi" w:hAnsiTheme="majorHAnsi" w:cstheme="majorHAnsi"/>
          <w:szCs w:val="26"/>
        </w:rPr>
        <w:t xml:space="preserve">. </w:t>
      </w:r>
      <w:r w:rsidR="0075460B" w:rsidRPr="00C21C34">
        <w:rPr>
          <w:rFonts w:asciiTheme="majorHAnsi" w:hAnsiTheme="majorHAnsi" w:cstheme="majorHAnsi"/>
          <w:noProof/>
          <w:szCs w:val="26"/>
          <w:lang w:val="en-GB"/>
        </w:rPr>
        <w:lastRenderedPageBreak/>
        <w:t>The main drive rod in the CB pole is made of insulating material, has high mechanical strength, moisture resistance, resistance to SF6 gas and SF6 decomposition products</w:t>
      </w:r>
      <w:r w:rsidRPr="00C21C34">
        <w:rPr>
          <w:rFonts w:asciiTheme="majorHAnsi" w:hAnsiTheme="majorHAnsi" w:cstheme="majorHAnsi"/>
          <w:szCs w:val="26"/>
        </w:rPr>
        <w:t>.</w:t>
      </w:r>
    </w:p>
    <w:bookmarkEnd w:id="51"/>
    <w:p w14:paraId="7C04B5DA" w14:textId="24E0D926" w:rsidR="004F5EA1" w:rsidRPr="00C21C34" w:rsidRDefault="0075460B" w:rsidP="00A56CAE">
      <w:pPr>
        <w:pStyle w:val="m4"/>
        <w:ind w:left="540"/>
        <w:outlineLvl w:val="2"/>
        <w:rPr>
          <w:rFonts w:asciiTheme="majorHAnsi" w:hAnsiTheme="majorHAnsi" w:cstheme="majorHAnsi"/>
          <w:color w:val="auto"/>
          <w:szCs w:val="26"/>
        </w:rPr>
      </w:pPr>
      <w:r w:rsidRPr="00C21C34">
        <w:rPr>
          <w:rFonts w:asciiTheme="majorHAnsi" w:hAnsiTheme="majorHAnsi" w:cstheme="majorHAnsi"/>
          <w:color w:val="auto"/>
          <w:szCs w:val="26"/>
        </w:rPr>
        <w:t>Insulation</w:t>
      </w:r>
      <w:r w:rsidR="00E01220" w:rsidRPr="00C21C34">
        <w:rPr>
          <w:rFonts w:asciiTheme="majorHAnsi" w:hAnsiTheme="majorHAnsi" w:cstheme="majorHAnsi"/>
          <w:color w:val="auto"/>
          <w:szCs w:val="26"/>
        </w:rPr>
        <w:t xml:space="preserve"> and poles </w:t>
      </w:r>
      <w:r w:rsidRPr="00C21C34">
        <w:rPr>
          <w:rFonts w:asciiTheme="majorHAnsi" w:hAnsiTheme="majorHAnsi" w:cstheme="majorHAnsi"/>
          <w:color w:val="auto"/>
          <w:szCs w:val="26"/>
        </w:rPr>
        <w:t xml:space="preserve">post </w:t>
      </w:r>
      <w:r w:rsidR="00E01220" w:rsidRPr="00C21C34">
        <w:rPr>
          <w:rFonts w:asciiTheme="majorHAnsi" w:hAnsiTheme="majorHAnsi" w:cstheme="majorHAnsi"/>
          <w:color w:val="auto"/>
          <w:szCs w:val="26"/>
        </w:rPr>
        <w:t>of circuit breaker</w:t>
      </w:r>
    </w:p>
    <w:p w14:paraId="68355147" w14:textId="211008C1" w:rsidR="00E01220" w:rsidRPr="00C21C34" w:rsidRDefault="003D28F7"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szCs w:val="26"/>
          <w:lang w:val="en-GB"/>
        </w:rPr>
      </w:pPr>
      <w:bookmarkStart w:id="52" w:name="_Hlk121236860"/>
      <w:r w:rsidRPr="00C21C34">
        <w:rPr>
          <w:rFonts w:asciiTheme="majorHAnsi" w:hAnsiTheme="majorHAnsi" w:cstheme="majorHAnsi"/>
          <w:noProof/>
          <w:szCs w:val="26"/>
          <w:lang w:val="en-GB"/>
        </w:rPr>
        <w:t xml:space="preserve">Pole post and supporting porcelain post of circuit breaker must be made of non-assembled </w:t>
      </w:r>
      <w:r w:rsidRPr="00C21C34">
        <w:rPr>
          <w:rFonts w:asciiTheme="majorHAnsi" w:hAnsiTheme="majorHAnsi" w:cstheme="majorHAnsi"/>
          <w:szCs w:val="26"/>
        </w:rPr>
        <w:t>cylindrical</w:t>
      </w:r>
      <w:r w:rsidRPr="00C21C34">
        <w:rPr>
          <w:rFonts w:asciiTheme="majorHAnsi" w:hAnsiTheme="majorHAnsi" w:cstheme="majorHAnsi"/>
          <w:noProof/>
          <w:szCs w:val="26"/>
          <w:lang w:val="en-GB"/>
        </w:rPr>
        <w:t xml:space="preserve"> porcelain, canopy circle, brown color according to IEC 62155 or equivalent. Porcelain must have thermal, mechanical and electrical durability, operate in accordance with the environmental conditions and technical characteristics listed in datasheet</w:t>
      </w:r>
      <w:r w:rsidR="00BD0102" w:rsidRPr="00C21C34">
        <w:rPr>
          <w:rFonts w:asciiTheme="majorHAnsi" w:hAnsiTheme="majorHAnsi" w:cstheme="majorHAnsi"/>
          <w:szCs w:val="26"/>
        </w:rPr>
        <w:t>.</w:t>
      </w:r>
      <w:r w:rsidR="00153AFB" w:rsidRPr="00C21C34">
        <w:rPr>
          <w:rFonts w:asciiTheme="majorHAnsi" w:hAnsiTheme="majorHAnsi" w:cstheme="majorHAnsi"/>
          <w:szCs w:val="26"/>
        </w:rPr>
        <w:t xml:space="preserve"> </w:t>
      </w:r>
    </w:p>
    <w:p w14:paraId="607BF5B8" w14:textId="14009FDC" w:rsidR="00E01220" w:rsidRPr="00C21C34" w:rsidRDefault="003D28F7"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 xml:space="preserve">In the </w:t>
      </w:r>
      <w:r w:rsidRPr="00C21C34">
        <w:rPr>
          <w:rFonts w:asciiTheme="majorHAnsi" w:hAnsiTheme="majorHAnsi" w:cstheme="majorHAnsi"/>
          <w:szCs w:val="26"/>
        </w:rPr>
        <w:t>compartments</w:t>
      </w:r>
      <w:r w:rsidRPr="00C21C34">
        <w:rPr>
          <w:rFonts w:asciiTheme="majorHAnsi" w:hAnsiTheme="majorHAnsi" w:cstheme="majorHAnsi"/>
          <w:noProof/>
          <w:szCs w:val="26"/>
          <w:lang w:val="en-GB"/>
        </w:rPr>
        <w:t xml:space="preserve"> of the pole column, there must be equipped dehumidifying apparatus, decomposition product filter of SF6 gas and pressure release device to ensure the interrupting chamber does not explode when the pressure increases suddenly. Connection between poles or other parts by bolts.</w:t>
      </w:r>
    </w:p>
    <w:p w14:paraId="306F2321" w14:textId="630D5499" w:rsidR="00724268" w:rsidRPr="00C21C34" w:rsidRDefault="003D28F7"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noProof/>
          <w:szCs w:val="26"/>
          <w:lang w:val="en-GB"/>
        </w:rPr>
        <w:t xml:space="preserve">Insulation and poles post of circuit breaker are manufactured to ensure that the distances </w:t>
      </w:r>
      <w:r w:rsidRPr="00C21C34">
        <w:rPr>
          <w:rFonts w:asciiTheme="majorHAnsi" w:hAnsiTheme="majorHAnsi" w:cstheme="majorHAnsi"/>
          <w:szCs w:val="26"/>
        </w:rPr>
        <w:t>from</w:t>
      </w:r>
      <w:r w:rsidRPr="00C21C34">
        <w:rPr>
          <w:rFonts w:asciiTheme="majorHAnsi" w:hAnsiTheme="majorHAnsi" w:cstheme="majorHAnsi"/>
          <w:noProof/>
          <w:szCs w:val="26"/>
          <w:lang w:val="en-GB"/>
        </w:rPr>
        <w:t xml:space="preserve"> live parts to earth and between live parts comply with the requirements detailed in datasheet</w:t>
      </w:r>
      <w:r w:rsidR="00153AFB" w:rsidRPr="00C21C34">
        <w:rPr>
          <w:rFonts w:asciiTheme="majorHAnsi" w:hAnsiTheme="majorHAnsi" w:cstheme="majorHAnsi"/>
          <w:szCs w:val="26"/>
        </w:rPr>
        <w:t xml:space="preserve">. </w:t>
      </w:r>
    </w:p>
    <w:bookmarkEnd w:id="52"/>
    <w:p w14:paraId="484A2B37" w14:textId="3782AF96" w:rsidR="00501D89" w:rsidRPr="00C21C34" w:rsidRDefault="00501D89" w:rsidP="00970174">
      <w:pPr>
        <w:pStyle w:val="m4"/>
        <w:ind w:left="540"/>
        <w:outlineLvl w:val="2"/>
        <w:rPr>
          <w:rFonts w:asciiTheme="majorHAnsi" w:hAnsiTheme="majorHAnsi" w:cstheme="majorHAnsi"/>
          <w:color w:val="auto"/>
          <w:szCs w:val="26"/>
        </w:rPr>
      </w:pPr>
      <w:r w:rsidRPr="00C21C34">
        <w:rPr>
          <w:rFonts w:asciiTheme="majorHAnsi" w:hAnsiTheme="majorHAnsi" w:cstheme="majorHAnsi"/>
          <w:color w:val="auto"/>
          <w:szCs w:val="26"/>
        </w:rPr>
        <w:t xml:space="preserve">Requirements for </w:t>
      </w:r>
      <w:r w:rsidR="0002339B" w:rsidRPr="00C21C34">
        <w:rPr>
          <w:rFonts w:asciiTheme="majorHAnsi" w:hAnsiTheme="majorHAnsi" w:cstheme="majorHAnsi"/>
          <w:color w:val="auto"/>
          <w:szCs w:val="26"/>
        </w:rPr>
        <w:t>control cubicle, Operating mechanis</w:t>
      </w:r>
      <w:r w:rsidR="00BE52AB" w:rsidRPr="00C21C34">
        <w:rPr>
          <w:rFonts w:asciiTheme="majorHAnsi" w:hAnsiTheme="majorHAnsi" w:cstheme="majorHAnsi"/>
          <w:color w:val="auto"/>
          <w:szCs w:val="26"/>
        </w:rPr>
        <w:t>m</w:t>
      </w:r>
      <w:r w:rsidR="0002339B" w:rsidRPr="00C21C34">
        <w:rPr>
          <w:rFonts w:asciiTheme="majorHAnsi" w:hAnsiTheme="majorHAnsi" w:cstheme="majorHAnsi"/>
          <w:color w:val="auto"/>
          <w:szCs w:val="26"/>
        </w:rPr>
        <w:t xml:space="preserve"> cabinet</w:t>
      </w:r>
    </w:p>
    <w:p w14:paraId="42DE99E4" w14:textId="6F3B91A8" w:rsidR="0002339B" w:rsidRPr="00C21C34" w:rsidRDefault="0002339B" w:rsidP="009F139A">
      <w:pPr>
        <w:pStyle w:val="ListParagraph"/>
        <w:numPr>
          <w:ilvl w:val="0"/>
          <w:numId w:val="52"/>
        </w:numPr>
        <w:tabs>
          <w:tab w:val="left" w:pos="810"/>
        </w:tabs>
        <w:suppressAutoHyphens w:val="0"/>
        <w:spacing w:beforeLines="20" w:before="48" w:afterLines="20" w:after="48" w:line="288" w:lineRule="auto"/>
        <w:ind w:left="567"/>
        <w:jc w:val="both"/>
        <w:rPr>
          <w:rFonts w:asciiTheme="majorHAnsi" w:hAnsiTheme="majorHAnsi" w:cstheme="majorHAnsi"/>
          <w:b/>
          <w:i/>
          <w:noProof/>
          <w:sz w:val="26"/>
          <w:szCs w:val="26"/>
          <w:lang w:val="en-GB" w:eastAsia="x-none"/>
        </w:rPr>
      </w:pPr>
      <w:r w:rsidRPr="00C21C34">
        <w:rPr>
          <w:rFonts w:asciiTheme="majorHAnsi" w:hAnsiTheme="majorHAnsi" w:cstheme="majorHAnsi"/>
          <w:b/>
          <w:i/>
          <w:noProof/>
          <w:sz w:val="26"/>
          <w:szCs w:val="26"/>
          <w:lang w:val="en-GB" w:eastAsia="x-none"/>
        </w:rPr>
        <w:t>Operating mechanis</w:t>
      </w:r>
      <w:r w:rsidR="0002678C" w:rsidRPr="00C21C34">
        <w:rPr>
          <w:rFonts w:asciiTheme="majorHAnsi" w:hAnsiTheme="majorHAnsi" w:cstheme="majorHAnsi"/>
          <w:b/>
          <w:i/>
          <w:noProof/>
          <w:sz w:val="26"/>
          <w:szCs w:val="26"/>
          <w:lang w:val="en-GB" w:eastAsia="x-none"/>
        </w:rPr>
        <w:t>m</w:t>
      </w:r>
      <w:r w:rsidRPr="00C21C34">
        <w:rPr>
          <w:rFonts w:asciiTheme="majorHAnsi" w:hAnsiTheme="majorHAnsi" w:cstheme="majorHAnsi"/>
          <w:b/>
          <w:i/>
          <w:noProof/>
          <w:sz w:val="26"/>
          <w:szCs w:val="26"/>
          <w:lang w:val="en-GB" w:eastAsia="x-none"/>
        </w:rPr>
        <w:t xml:space="preserve"> cabinet</w:t>
      </w:r>
    </w:p>
    <w:p w14:paraId="70C28A3B" w14:textId="1103A076" w:rsidR="0002339B" w:rsidRPr="00C21C34" w:rsidRDefault="003D28F7"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szCs w:val="26"/>
          <w:lang w:val="en-GB"/>
        </w:rPr>
      </w:pPr>
      <w:bookmarkStart w:id="53" w:name="_Hlk121236942"/>
      <w:r w:rsidRPr="00C21C34">
        <w:rPr>
          <w:rFonts w:asciiTheme="majorHAnsi" w:hAnsiTheme="majorHAnsi" w:cstheme="majorHAnsi"/>
          <w:noProof/>
          <w:szCs w:val="26"/>
          <w:lang w:val="en-GB"/>
        </w:rPr>
        <w:t xml:space="preserve">Each circuit breaker shall be equipped local control cabinet with operating mechanism, control switches and corresponding relays, switches, terminal clamp for control cables, Counter of the number of closing-opening operations of the circuit breaker, LED lighting,  heating </w:t>
      </w:r>
      <w:r w:rsidR="00034BA7" w:rsidRPr="00C21C34">
        <w:rPr>
          <w:rFonts w:asciiTheme="majorHAnsi" w:hAnsiTheme="majorHAnsi" w:cstheme="majorHAnsi"/>
          <w:noProof/>
          <w:szCs w:val="26"/>
          <w:lang w:val="en-GB"/>
        </w:rPr>
        <w:t>reactors</w:t>
      </w:r>
      <w:r w:rsidRPr="00C21C34">
        <w:rPr>
          <w:rFonts w:asciiTheme="majorHAnsi" w:hAnsiTheme="majorHAnsi" w:cstheme="majorHAnsi"/>
          <w:noProof/>
          <w:szCs w:val="26"/>
          <w:lang w:val="en-GB"/>
        </w:rPr>
        <w:t xml:space="preserve"> with thermal relays and other ancillary equipment</w:t>
      </w:r>
      <w:r w:rsidR="0002339B" w:rsidRPr="00C21C34">
        <w:rPr>
          <w:rFonts w:asciiTheme="majorHAnsi" w:hAnsiTheme="majorHAnsi" w:cstheme="majorHAnsi"/>
          <w:noProof/>
          <w:szCs w:val="26"/>
          <w:lang w:val="en-GB"/>
        </w:rPr>
        <w:t>.</w:t>
      </w:r>
    </w:p>
    <w:p w14:paraId="723DE16E" w14:textId="7D9AD008" w:rsidR="0002339B" w:rsidRPr="00C21C34" w:rsidRDefault="00A83AFD"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The secondary terminal clamps must be extended at locations with multiple connections to prevent connecting multiple conductors in the same location. The number of terminal clamps  for spare at least 20% of the connected terminal. Terminal for closing circuit or tripping circuit not located close to AC or DC power terminal</w:t>
      </w:r>
      <w:r w:rsidR="0002339B" w:rsidRPr="00C21C34">
        <w:rPr>
          <w:rFonts w:asciiTheme="majorHAnsi" w:hAnsiTheme="majorHAnsi" w:cstheme="majorHAnsi"/>
          <w:noProof/>
          <w:szCs w:val="26"/>
          <w:lang w:val="en-GB"/>
        </w:rPr>
        <w:t>.</w:t>
      </w:r>
    </w:p>
    <w:p w14:paraId="4AFE3DA9" w14:textId="045B72AE" w:rsidR="0002339B" w:rsidRPr="00C21C34" w:rsidRDefault="0002339B"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Operating mechanis</w:t>
      </w:r>
      <w:r w:rsidR="006A114D" w:rsidRPr="00C21C34">
        <w:rPr>
          <w:rFonts w:asciiTheme="majorHAnsi" w:hAnsiTheme="majorHAnsi" w:cstheme="majorHAnsi"/>
          <w:noProof/>
          <w:szCs w:val="26"/>
          <w:lang w:val="en-GB"/>
        </w:rPr>
        <w:t>m</w:t>
      </w:r>
      <w:r w:rsidRPr="00C21C34">
        <w:rPr>
          <w:rFonts w:asciiTheme="majorHAnsi" w:hAnsiTheme="majorHAnsi" w:cstheme="majorHAnsi"/>
          <w:noProof/>
          <w:szCs w:val="26"/>
          <w:lang w:val="en-GB"/>
        </w:rPr>
        <w:t xml:space="preserve"> cabinet of the circuit breaker is equipped with the following parts:</w:t>
      </w:r>
    </w:p>
    <w:p w14:paraId="16904A3F" w14:textId="5D888B7A" w:rsidR="0002339B" w:rsidRPr="00C21C34" w:rsidRDefault="0002339B" w:rsidP="00C9577D">
      <w:pPr>
        <w:tabs>
          <w:tab w:val="clear" w:pos="0"/>
        </w:tabs>
        <w:autoSpaceDE/>
        <w:autoSpaceDN/>
        <w:adjustRightInd/>
        <w:spacing w:before="0" w:after="0" w:line="240" w:lineRule="auto"/>
        <w:ind w:firstLine="567"/>
        <w:rPr>
          <w:rFonts w:asciiTheme="majorHAnsi" w:hAnsiTheme="majorHAnsi" w:cstheme="majorHAnsi"/>
          <w:szCs w:val="26"/>
        </w:rPr>
      </w:pPr>
      <w:r w:rsidRPr="00C21C34">
        <w:rPr>
          <w:rFonts w:asciiTheme="majorHAnsi" w:hAnsiTheme="majorHAnsi" w:cstheme="majorHAnsi"/>
          <w:szCs w:val="26"/>
        </w:rPr>
        <w:t xml:space="preserve">+ </w:t>
      </w:r>
      <w:r w:rsidR="00A83AFD" w:rsidRPr="00C21C34">
        <w:rPr>
          <w:rFonts w:asciiTheme="majorHAnsi" w:hAnsiTheme="majorHAnsi" w:cstheme="majorHAnsi"/>
          <w:noProof/>
          <w:szCs w:val="26"/>
          <w:lang w:val="en-GB"/>
        </w:rPr>
        <w:t>Switch selection of LOCAL/REMOTE position</w:t>
      </w:r>
      <w:r w:rsidRPr="00C21C34">
        <w:rPr>
          <w:rFonts w:asciiTheme="majorHAnsi" w:hAnsiTheme="majorHAnsi" w:cstheme="majorHAnsi"/>
          <w:szCs w:val="26"/>
        </w:rPr>
        <w:t xml:space="preserve"> (or can be installed in the control cabinet according to the manufacturer's technology).</w:t>
      </w:r>
    </w:p>
    <w:p w14:paraId="387D2229" w14:textId="395FF259" w:rsidR="0002339B" w:rsidRPr="00C21C34" w:rsidRDefault="0002339B" w:rsidP="00C9577D">
      <w:pPr>
        <w:tabs>
          <w:tab w:val="clear" w:pos="0"/>
        </w:tabs>
        <w:autoSpaceDE/>
        <w:autoSpaceDN/>
        <w:adjustRightInd/>
        <w:spacing w:before="0" w:after="0" w:line="240" w:lineRule="auto"/>
        <w:ind w:firstLine="567"/>
        <w:rPr>
          <w:rFonts w:asciiTheme="majorHAnsi" w:hAnsiTheme="majorHAnsi" w:cstheme="majorHAnsi"/>
          <w:noProof/>
          <w:szCs w:val="26"/>
          <w:lang w:val="en-GB"/>
        </w:rPr>
      </w:pPr>
      <w:r w:rsidRPr="00C21C34">
        <w:rPr>
          <w:rFonts w:asciiTheme="majorHAnsi" w:hAnsiTheme="majorHAnsi" w:cstheme="majorHAnsi"/>
          <w:szCs w:val="26"/>
        </w:rPr>
        <w:t xml:space="preserve">+ </w:t>
      </w:r>
      <w:r w:rsidR="00A83AFD" w:rsidRPr="00C21C34">
        <w:rPr>
          <w:rFonts w:asciiTheme="majorHAnsi" w:hAnsiTheme="majorHAnsi" w:cstheme="majorHAnsi"/>
          <w:noProof/>
          <w:szCs w:val="26"/>
          <w:lang w:val="en-GB"/>
        </w:rPr>
        <w:t>Switch selection of ON/OFF position in local</w:t>
      </w:r>
      <w:r w:rsidRPr="00C21C34">
        <w:rPr>
          <w:rFonts w:asciiTheme="majorHAnsi" w:hAnsiTheme="majorHAnsi" w:cstheme="majorHAnsi"/>
          <w:noProof/>
          <w:szCs w:val="26"/>
          <w:lang w:val="en-GB"/>
        </w:rPr>
        <w:t xml:space="preserve"> (or can be installed in the control cabinet according to the manufacturer's technology).</w:t>
      </w:r>
    </w:p>
    <w:p w14:paraId="33945F7A" w14:textId="637DEC89" w:rsidR="0002339B" w:rsidRPr="00C21C34" w:rsidRDefault="0002339B" w:rsidP="00C9577D">
      <w:pPr>
        <w:tabs>
          <w:tab w:val="clear" w:pos="0"/>
        </w:tabs>
        <w:autoSpaceDE/>
        <w:autoSpaceDN/>
        <w:adjustRightInd/>
        <w:spacing w:before="0" w:after="0" w:line="240" w:lineRule="auto"/>
        <w:ind w:firstLine="567"/>
        <w:rPr>
          <w:rFonts w:asciiTheme="majorHAnsi" w:hAnsiTheme="majorHAnsi" w:cstheme="majorHAnsi"/>
          <w:noProof/>
          <w:szCs w:val="26"/>
          <w:lang w:val="en-GB"/>
        </w:rPr>
      </w:pPr>
      <w:r w:rsidRPr="00C21C34">
        <w:rPr>
          <w:rFonts w:asciiTheme="majorHAnsi" w:hAnsiTheme="majorHAnsi" w:cstheme="majorHAnsi"/>
          <w:noProof/>
          <w:szCs w:val="26"/>
          <w:lang w:val="en-GB"/>
        </w:rPr>
        <w:t xml:space="preserve">+ Counter of the number of closing - </w:t>
      </w:r>
      <w:r w:rsidR="00C030D3" w:rsidRPr="00C21C34">
        <w:rPr>
          <w:rFonts w:asciiTheme="majorHAnsi" w:hAnsiTheme="majorHAnsi" w:cstheme="majorHAnsi"/>
          <w:noProof/>
          <w:szCs w:val="26"/>
          <w:lang w:val="en-GB"/>
        </w:rPr>
        <w:t>open</w:t>
      </w:r>
      <w:r w:rsidRPr="00C21C34">
        <w:rPr>
          <w:rFonts w:asciiTheme="majorHAnsi" w:hAnsiTheme="majorHAnsi" w:cstheme="majorHAnsi"/>
          <w:noProof/>
          <w:szCs w:val="26"/>
          <w:lang w:val="en-GB"/>
        </w:rPr>
        <w:t>ing operations of the circuit breaker.</w:t>
      </w:r>
    </w:p>
    <w:p w14:paraId="5E1FAA54" w14:textId="4A0CA850" w:rsidR="0002339B" w:rsidRPr="00C21C34" w:rsidRDefault="0002339B" w:rsidP="00C9577D">
      <w:pPr>
        <w:tabs>
          <w:tab w:val="clear" w:pos="0"/>
        </w:tabs>
        <w:autoSpaceDE/>
        <w:autoSpaceDN/>
        <w:adjustRightInd/>
        <w:spacing w:before="0" w:after="0" w:line="240" w:lineRule="auto"/>
        <w:ind w:firstLine="567"/>
        <w:rPr>
          <w:rFonts w:asciiTheme="majorHAnsi" w:hAnsiTheme="majorHAnsi" w:cstheme="majorHAnsi"/>
          <w:noProof/>
          <w:szCs w:val="26"/>
          <w:lang w:val="en-GB"/>
        </w:rPr>
      </w:pPr>
      <w:r w:rsidRPr="00C21C34">
        <w:rPr>
          <w:rFonts w:asciiTheme="majorHAnsi" w:hAnsiTheme="majorHAnsi" w:cstheme="majorHAnsi"/>
          <w:noProof/>
          <w:szCs w:val="26"/>
          <w:lang w:val="en-GB"/>
        </w:rPr>
        <w:t xml:space="preserve">+ </w:t>
      </w:r>
      <w:r w:rsidR="00A83AFD" w:rsidRPr="00C21C34">
        <w:rPr>
          <w:rFonts w:asciiTheme="majorHAnsi" w:hAnsiTheme="majorHAnsi" w:cstheme="majorHAnsi"/>
          <w:noProof/>
          <w:szCs w:val="26"/>
          <w:lang w:val="en-GB"/>
        </w:rPr>
        <w:t>Auxiliary contact system and limit switch to control the spring motor and alarm signal the status of spring storage</w:t>
      </w:r>
      <w:r w:rsidRPr="00C21C34">
        <w:rPr>
          <w:rFonts w:asciiTheme="majorHAnsi" w:hAnsiTheme="majorHAnsi" w:cstheme="majorHAnsi"/>
          <w:noProof/>
          <w:szCs w:val="26"/>
          <w:lang w:val="en-GB"/>
        </w:rPr>
        <w:t>.</w:t>
      </w:r>
    </w:p>
    <w:p w14:paraId="7FD63EA4" w14:textId="25689F1B" w:rsidR="0002339B" w:rsidRPr="00C21C34" w:rsidRDefault="0002339B" w:rsidP="00C9577D">
      <w:pPr>
        <w:tabs>
          <w:tab w:val="clear" w:pos="0"/>
        </w:tabs>
        <w:autoSpaceDE/>
        <w:autoSpaceDN/>
        <w:adjustRightInd/>
        <w:spacing w:before="0" w:after="0" w:line="240" w:lineRule="auto"/>
        <w:ind w:firstLine="567"/>
        <w:rPr>
          <w:rFonts w:asciiTheme="majorHAnsi" w:hAnsiTheme="majorHAnsi" w:cstheme="majorHAnsi"/>
          <w:noProof/>
          <w:szCs w:val="26"/>
          <w:lang w:val="en-GB"/>
        </w:rPr>
      </w:pPr>
      <w:r w:rsidRPr="00C21C34">
        <w:rPr>
          <w:rFonts w:asciiTheme="majorHAnsi" w:hAnsiTheme="majorHAnsi" w:cstheme="majorHAnsi"/>
          <w:noProof/>
          <w:szCs w:val="26"/>
          <w:lang w:val="en-GB"/>
        </w:rPr>
        <w:t xml:space="preserve">+ </w:t>
      </w:r>
      <w:r w:rsidR="007933D3" w:rsidRPr="00C21C34">
        <w:rPr>
          <w:rFonts w:asciiTheme="majorHAnsi" w:hAnsiTheme="majorHAnsi" w:cstheme="majorHAnsi"/>
          <w:noProof/>
          <w:szCs w:val="26"/>
          <w:lang w:val="en-GB"/>
        </w:rPr>
        <w:t>There is a spring charge status indicator: in the form of symbols/or letters to identify spring status of the circuit breaker is charged and not charged</w:t>
      </w:r>
      <w:r w:rsidRPr="00C21C34">
        <w:rPr>
          <w:rFonts w:asciiTheme="majorHAnsi" w:hAnsiTheme="majorHAnsi" w:cstheme="majorHAnsi"/>
          <w:noProof/>
          <w:szCs w:val="26"/>
          <w:lang w:val="en-GB"/>
        </w:rPr>
        <w:t>.</w:t>
      </w:r>
    </w:p>
    <w:p w14:paraId="592E0985" w14:textId="52E37AD3" w:rsidR="0002339B" w:rsidRPr="00C21C34" w:rsidRDefault="007933D3" w:rsidP="00C9577D">
      <w:pPr>
        <w:tabs>
          <w:tab w:val="clear" w:pos="0"/>
        </w:tabs>
        <w:autoSpaceDE/>
        <w:autoSpaceDN/>
        <w:adjustRightInd/>
        <w:spacing w:before="0" w:after="0" w:line="240" w:lineRule="auto"/>
        <w:ind w:firstLine="567"/>
        <w:rPr>
          <w:rFonts w:asciiTheme="majorHAnsi" w:hAnsiTheme="majorHAnsi" w:cstheme="majorHAnsi"/>
          <w:szCs w:val="26"/>
        </w:rPr>
      </w:pPr>
      <w:r w:rsidRPr="00C21C34">
        <w:rPr>
          <w:rFonts w:asciiTheme="majorHAnsi" w:hAnsiTheme="majorHAnsi" w:cstheme="majorHAnsi"/>
          <w:noProof/>
          <w:szCs w:val="26"/>
          <w:lang w:val="en-GB"/>
        </w:rPr>
        <w:t>+ The in</w:t>
      </w:r>
      <w:r w:rsidRPr="00C21C34">
        <w:rPr>
          <w:rFonts w:asciiTheme="majorHAnsi" w:hAnsiTheme="majorHAnsi" w:cstheme="majorHAnsi"/>
          <w:szCs w:val="26"/>
        </w:rPr>
        <w:t>dicator of the open /</w:t>
      </w:r>
      <w:r w:rsidR="0002339B" w:rsidRPr="00C21C34">
        <w:rPr>
          <w:rFonts w:asciiTheme="majorHAnsi" w:hAnsiTheme="majorHAnsi" w:cstheme="majorHAnsi"/>
          <w:szCs w:val="26"/>
        </w:rPr>
        <w:t>close status of the circuit breaker.</w:t>
      </w:r>
    </w:p>
    <w:p w14:paraId="2A378B3D" w14:textId="6E5DF837" w:rsidR="00566FFE" w:rsidRPr="00C21C34" w:rsidRDefault="00040B02" w:rsidP="00C9577D">
      <w:pPr>
        <w:tabs>
          <w:tab w:val="clear" w:pos="0"/>
        </w:tabs>
        <w:autoSpaceDE/>
        <w:autoSpaceDN/>
        <w:adjustRightInd/>
        <w:spacing w:before="0" w:after="0" w:line="240" w:lineRule="auto"/>
        <w:ind w:firstLine="567"/>
        <w:rPr>
          <w:rFonts w:asciiTheme="majorHAnsi" w:hAnsiTheme="majorHAnsi" w:cstheme="majorHAnsi"/>
          <w:szCs w:val="26"/>
        </w:rPr>
      </w:pPr>
      <w:r w:rsidRPr="00C21C34">
        <w:rPr>
          <w:rFonts w:asciiTheme="majorHAnsi" w:hAnsiTheme="majorHAnsi" w:cstheme="majorHAnsi"/>
          <w:szCs w:val="26"/>
        </w:rPr>
        <w:t xml:space="preserve">+ </w:t>
      </w:r>
      <w:r w:rsidR="00566FFE" w:rsidRPr="00C21C34">
        <w:rPr>
          <w:rFonts w:asciiTheme="majorHAnsi" w:hAnsiTheme="majorHAnsi" w:cstheme="majorHAnsi"/>
          <w:szCs w:val="26"/>
        </w:rPr>
        <w:t xml:space="preserve">The </w:t>
      </w:r>
      <w:r w:rsidR="00566FFE" w:rsidRPr="00C21C34">
        <w:rPr>
          <w:rFonts w:asciiTheme="majorHAnsi" w:hAnsiTheme="majorHAnsi" w:cstheme="majorHAnsi"/>
          <w:noProof/>
          <w:szCs w:val="26"/>
          <w:lang w:val="en-GB"/>
        </w:rPr>
        <w:t>number</w:t>
      </w:r>
      <w:r w:rsidR="00566FFE" w:rsidRPr="00C21C34">
        <w:rPr>
          <w:rFonts w:asciiTheme="majorHAnsi" w:hAnsiTheme="majorHAnsi" w:cstheme="majorHAnsi"/>
          <w:szCs w:val="26"/>
        </w:rPr>
        <w:t xml:space="preserve"> of auxiliary contacts in each phase of the circuit breaker must comply with the requirements in datasheet.</w:t>
      </w:r>
    </w:p>
    <w:p w14:paraId="0E9D7060" w14:textId="7C0B0B86" w:rsidR="0002339B" w:rsidRPr="00C21C34" w:rsidRDefault="0002339B"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lastRenderedPageBreak/>
        <w:t>The Operating mechanis</w:t>
      </w:r>
      <w:r w:rsidR="006A114D" w:rsidRPr="00C21C34">
        <w:rPr>
          <w:rFonts w:asciiTheme="majorHAnsi" w:hAnsiTheme="majorHAnsi" w:cstheme="majorHAnsi"/>
          <w:noProof/>
          <w:szCs w:val="26"/>
          <w:lang w:val="en-GB"/>
        </w:rPr>
        <w:t>m</w:t>
      </w:r>
      <w:r w:rsidRPr="00C21C34">
        <w:rPr>
          <w:rFonts w:asciiTheme="majorHAnsi" w:hAnsiTheme="majorHAnsi" w:cstheme="majorHAnsi"/>
          <w:noProof/>
          <w:szCs w:val="26"/>
          <w:lang w:val="en-GB"/>
        </w:rPr>
        <w:t xml:space="preserve"> shall be capable of locking at the closed or open position of the circuit breaker and shall be capable of opening or closing after </w:t>
      </w:r>
      <w:r w:rsidR="007933D3" w:rsidRPr="00C21C34">
        <w:rPr>
          <w:rFonts w:asciiTheme="majorHAnsi" w:hAnsiTheme="majorHAnsi" w:cstheme="majorHAnsi"/>
          <w:noProof/>
          <w:szCs w:val="26"/>
          <w:lang w:val="en-GB"/>
        </w:rPr>
        <w:t>recloser period</w:t>
      </w:r>
      <w:r w:rsidRPr="00C21C34">
        <w:rPr>
          <w:rFonts w:asciiTheme="majorHAnsi" w:hAnsiTheme="majorHAnsi" w:cstheme="majorHAnsi"/>
          <w:noProof/>
          <w:szCs w:val="26"/>
          <w:lang w:val="en-GB"/>
        </w:rPr>
        <w:t>.</w:t>
      </w:r>
    </w:p>
    <w:p w14:paraId="48ECD44A" w14:textId="5D9B2D5B" w:rsidR="0002339B" w:rsidRPr="00C21C34" w:rsidRDefault="0002339B"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The Operating mechanis</w:t>
      </w:r>
      <w:r w:rsidR="00BE52AB" w:rsidRPr="00C21C34">
        <w:rPr>
          <w:rFonts w:asciiTheme="majorHAnsi" w:hAnsiTheme="majorHAnsi" w:cstheme="majorHAnsi"/>
          <w:noProof/>
          <w:szCs w:val="26"/>
          <w:lang w:val="en-GB"/>
        </w:rPr>
        <w:t>m</w:t>
      </w:r>
      <w:r w:rsidRPr="00C21C34">
        <w:rPr>
          <w:rFonts w:asciiTheme="majorHAnsi" w:hAnsiTheme="majorHAnsi" w:cstheme="majorHAnsi"/>
          <w:noProof/>
          <w:szCs w:val="26"/>
          <w:lang w:val="en-GB"/>
        </w:rPr>
        <w:t xml:space="preserve"> and associated equipment must be able to withstand the operating forces of the circuit breaker in accordance with IEC 62271-100 and have a safe </w:t>
      </w:r>
      <w:r w:rsidR="00B229CB" w:rsidRPr="00C21C34">
        <w:rPr>
          <w:rFonts w:asciiTheme="majorHAnsi" w:hAnsiTheme="majorHAnsi" w:cstheme="majorHAnsi"/>
          <w:bCs/>
          <w:szCs w:val="26"/>
        </w:rPr>
        <w:t>mechanical</w:t>
      </w:r>
      <w:r w:rsidR="00B229CB" w:rsidRPr="00C21C34">
        <w:rPr>
          <w:rFonts w:asciiTheme="majorHAnsi" w:hAnsiTheme="majorHAnsi" w:cstheme="majorHAnsi"/>
          <w:szCs w:val="26"/>
        </w:rPr>
        <w:t xml:space="preserve"> operation duration</w:t>
      </w:r>
      <w:r w:rsidR="00B229CB" w:rsidRPr="00C21C34">
        <w:rPr>
          <w:rFonts w:asciiTheme="majorHAnsi" w:hAnsiTheme="majorHAnsi" w:cstheme="majorHAnsi"/>
          <w:noProof/>
          <w:szCs w:val="26"/>
          <w:lang w:val="en-GB"/>
        </w:rPr>
        <w:t xml:space="preserve"> </w:t>
      </w:r>
      <w:r w:rsidRPr="00C21C34">
        <w:rPr>
          <w:rFonts w:asciiTheme="majorHAnsi" w:hAnsiTheme="majorHAnsi" w:cstheme="majorHAnsi"/>
          <w:noProof/>
          <w:szCs w:val="26"/>
          <w:lang w:val="en-GB"/>
        </w:rPr>
        <w:t>of at least 10000 times.</w:t>
      </w:r>
    </w:p>
    <w:p w14:paraId="4098E450" w14:textId="6B4C35BE" w:rsidR="0002339B" w:rsidRPr="00C21C34" w:rsidRDefault="007933D3"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Having open-close status and spring charge status indicator of circuit breaker for easy identification without opening the door of the cabinet</w:t>
      </w:r>
      <w:r w:rsidR="0002339B" w:rsidRPr="00C21C34">
        <w:rPr>
          <w:rFonts w:asciiTheme="majorHAnsi" w:hAnsiTheme="majorHAnsi" w:cstheme="majorHAnsi"/>
          <w:noProof/>
          <w:szCs w:val="26"/>
          <w:lang w:val="en-GB"/>
        </w:rPr>
        <w:t>.</w:t>
      </w:r>
    </w:p>
    <w:p w14:paraId="447BAB34" w14:textId="62E3ACA3" w:rsidR="0002339B" w:rsidRPr="00C21C34" w:rsidRDefault="007933D3"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The capacity of closing coil and tripping coils must not exceed 1200VA for all 3 phases. The required capacity may be greater in case of close/open time is faster than the value specified in data sheet</w:t>
      </w:r>
      <w:r w:rsidR="0002339B" w:rsidRPr="00C21C34">
        <w:rPr>
          <w:rFonts w:asciiTheme="majorHAnsi" w:hAnsiTheme="majorHAnsi" w:cstheme="majorHAnsi"/>
          <w:noProof/>
          <w:szCs w:val="26"/>
          <w:lang w:val="en-GB"/>
        </w:rPr>
        <w:t xml:space="preserve">. </w:t>
      </w:r>
    </w:p>
    <w:p w14:paraId="5763B112" w14:textId="1D2B95E8" w:rsidR="0002339B" w:rsidRPr="00C21C34" w:rsidRDefault="0002339B"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 xml:space="preserve">The Operating </w:t>
      </w:r>
      <w:r w:rsidR="001517E0" w:rsidRPr="00C21C34">
        <w:rPr>
          <w:rFonts w:asciiTheme="majorHAnsi" w:hAnsiTheme="majorHAnsi" w:cstheme="majorHAnsi"/>
          <w:noProof/>
          <w:szCs w:val="26"/>
          <w:lang w:val="en-GB"/>
        </w:rPr>
        <w:t xml:space="preserve">mechanism </w:t>
      </w:r>
      <w:r w:rsidRPr="00C21C34">
        <w:rPr>
          <w:rFonts w:asciiTheme="majorHAnsi" w:hAnsiTheme="majorHAnsi" w:cstheme="majorHAnsi"/>
          <w:noProof/>
          <w:szCs w:val="26"/>
          <w:lang w:val="en-GB"/>
        </w:rPr>
        <w:t>cabinet can be made of aluminum alloy or stainless steel (Inox 304) and can be painted on the surface of the cabinet in accordance with the general specifications. The Operating mechanis</w:t>
      </w:r>
      <w:r w:rsidR="00BE52AB" w:rsidRPr="00C21C34">
        <w:rPr>
          <w:rFonts w:asciiTheme="majorHAnsi" w:hAnsiTheme="majorHAnsi" w:cstheme="majorHAnsi"/>
          <w:noProof/>
          <w:szCs w:val="26"/>
          <w:lang w:val="en-GB"/>
        </w:rPr>
        <w:t>m</w:t>
      </w:r>
      <w:r w:rsidRPr="00C21C34">
        <w:rPr>
          <w:rFonts w:asciiTheme="majorHAnsi" w:hAnsiTheme="majorHAnsi" w:cstheme="majorHAnsi"/>
          <w:noProof/>
          <w:szCs w:val="26"/>
          <w:lang w:val="en-GB"/>
        </w:rPr>
        <w:t xml:space="preserve"> cabinet has a minimum thickness of 2 mm. The control cabinet must withstand extreme weather conditions, with a minimum degree of protection IP55. </w:t>
      </w:r>
      <w:r w:rsidR="007933D3" w:rsidRPr="00C21C34">
        <w:rPr>
          <w:rFonts w:asciiTheme="majorHAnsi" w:hAnsiTheme="majorHAnsi" w:cstheme="majorHAnsi"/>
          <w:noProof/>
          <w:szCs w:val="26"/>
          <w:lang w:val="en-GB"/>
        </w:rPr>
        <w:t>The cable ends coming into the cabinet must have cable-jacks of sizes suitable to the diameter of the cables, ensuring certainty for the cable ends and tightness for the cabinets</w:t>
      </w:r>
      <w:r w:rsidRPr="00C21C34">
        <w:rPr>
          <w:rFonts w:asciiTheme="majorHAnsi" w:hAnsiTheme="majorHAnsi" w:cstheme="majorHAnsi"/>
          <w:noProof/>
          <w:szCs w:val="26"/>
          <w:lang w:val="en-GB"/>
        </w:rPr>
        <w:t>.</w:t>
      </w:r>
    </w:p>
    <w:bookmarkEnd w:id="53"/>
    <w:p w14:paraId="268CEECF" w14:textId="7FCA451C" w:rsidR="0002339B" w:rsidRPr="00C21C34" w:rsidRDefault="0002339B" w:rsidP="009F139A">
      <w:pPr>
        <w:pStyle w:val="ListParagraph"/>
        <w:numPr>
          <w:ilvl w:val="0"/>
          <w:numId w:val="52"/>
        </w:numPr>
        <w:tabs>
          <w:tab w:val="left" w:pos="810"/>
        </w:tabs>
        <w:suppressAutoHyphens w:val="0"/>
        <w:spacing w:beforeLines="20" w:before="48" w:afterLines="20" w:after="48" w:line="288" w:lineRule="auto"/>
        <w:ind w:left="567"/>
        <w:jc w:val="both"/>
        <w:rPr>
          <w:rFonts w:asciiTheme="majorHAnsi" w:hAnsiTheme="majorHAnsi" w:cstheme="majorHAnsi"/>
          <w:b/>
          <w:bCs/>
          <w:i/>
          <w:sz w:val="26"/>
          <w:szCs w:val="26"/>
          <w:lang w:val="en-GB"/>
        </w:rPr>
      </w:pPr>
      <w:r w:rsidRPr="00C21C34">
        <w:rPr>
          <w:rFonts w:asciiTheme="majorHAnsi" w:hAnsiTheme="majorHAnsi" w:cstheme="majorHAnsi"/>
          <w:b/>
          <w:i/>
          <w:sz w:val="26"/>
          <w:szCs w:val="26"/>
        </w:rPr>
        <w:t>Common control cubicle</w:t>
      </w:r>
    </w:p>
    <w:p w14:paraId="07B24AED" w14:textId="60D130E0" w:rsidR="0002339B" w:rsidRPr="00C21C34" w:rsidRDefault="0002339B"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szCs w:val="26"/>
          <w:lang w:val="en-GB"/>
        </w:rPr>
      </w:pPr>
      <w:bookmarkStart w:id="54" w:name="_Hlk121236993"/>
      <w:r w:rsidRPr="00C21C34">
        <w:rPr>
          <w:rFonts w:asciiTheme="majorHAnsi" w:hAnsiTheme="majorHAnsi" w:cstheme="majorHAnsi"/>
          <w:noProof/>
          <w:szCs w:val="26"/>
          <w:lang w:val="en-GB"/>
        </w:rPr>
        <w:t xml:space="preserve">For voltage level from 220 kV </w:t>
      </w:r>
      <w:r w:rsidR="001517E0" w:rsidRPr="00C21C34">
        <w:rPr>
          <w:rFonts w:asciiTheme="majorHAnsi" w:hAnsiTheme="majorHAnsi" w:cstheme="majorHAnsi"/>
          <w:noProof/>
          <w:szCs w:val="26"/>
          <w:lang w:val="en-GB"/>
        </w:rPr>
        <w:t>and lower</w:t>
      </w:r>
      <w:r w:rsidRPr="00C21C34">
        <w:rPr>
          <w:rFonts w:asciiTheme="majorHAnsi" w:hAnsiTheme="majorHAnsi" w:cstheme="majorHAnsi"/>
          <w:noProof/>
          <w:szCs w:val="26"/>
          <w:lang w:val="en-GB"/>
        </w:rPr>
        <w:t>, the control cabinet can be integrated with the Operating mechanis</w:t>
      </w:r>
      <w:r w:rsidR="00BE52AB" w:rsidRPr="00C21C34">
        <w:rPr>
          <w:rFonts w:asciiTheme="majorHAnsi" w:hAnsiTheme="majorHAnsi" w:cstheme="majorHAnsi"/>
          <w:noProof/>
          <w:szCs w:val="26"/>
          <w:lang w:val="en-GB"/>
        </w:rPr>
        <w:t>m</w:t>
      </w:r>
      <w:r w:rsidRPr="00C21C34">
        <w:rPr>
          <w:rFonts w:asciiTheme="majorHAnsi" w:hAnsiTheme="majorHAnsi" w:cstheme="majorHAnsi"/>
          <w:noProof/>
          <w:szCs w:val="26"/>
          <w:lang w:val="en-GB"/>
        </w:rPr>
        <w:t xml:space="preserve"> cabinet of 1-phase or 3-phase circuit breakers.</w:t>
      </w:r>
    </w:p>
    <w:p w14:paraId="5DF123C3" w14:textId="751CC68C" w:rsidR="0002339B" w:rsidRPr="00C21C34" w:rsidRDefault="0002339B"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 xml:space="preserve">The </w:t>
      </w:r>
      <w:r w:rsidR="007933D3" w:rsidRPr="00C21C34">
        <w:rPr>
          <w:rFonts w:asciiTheme="majorHAnsi" w:hAnsiTheme="majorHAnsi" w:cstheme="majorHAnsi"/>
          <w:noProof/>
          <w:szCs w:val="26"/>
          <w:lang w:val="en-GB"/>
        </w:rPr>
        <w:t>common</w:t>
      </w:r>
      <w:r w:rsidRPr="00C21C34">
        <w:rPr>
          <w:rFonts w:asciiTheme="majorHAnsi" w:hAnsiTheme="majorHAnsi" w:cstheme="majorHAnsi"/>
          <w:noProof/>
          <w:szCs w:val="26"/>
          <w:lang w:val="en-GB"/>
        </w:rPr>
        <w:t xml:space="preserve"> control cabinet is made of aluminum alloy or stainless steel (Inox 304), the cabinet has a minimum thickness of 2 mm. The control cabinet must withstand severe weather conditions, with a minimum degree of protection IP55. </w:t>
      </w:r>
      <w:r w:rsidR="007933D3" w:rsidRPr="00C21C34">
        <w:rPr>
          <w:rFonts w:asciiTheme="majorHAnsi" w:hAnsiTheme="majorHAnsi" w:cstheme="majorHAnsi"/>
          <w:noProof/>
          <w:szCs w:val="26"/>
          <w:lang w:val="en-GB"/>
        </w:rPr>
        <w:t>The cable ends coming into the cabinet must have cable-jacks of sizes suitable to the diameter of the cables, ensuring certainty for the cable ends and tightness for the cabinets.</w:t>
      </w:r>
      <w:r w:rsidRPr="00C21C34">
        <w:rPr>
          <w:rFonts w:asciiTheme="majorHAnsi" w:hAnsiTheme="majorHAnsi" w:cstheme="majorHAnsi"/>
          <w:noProof/>
          <w:szCs w:val="26"/>
          <w:lang w:val="en-GB"/>
        </w:rPr>
        <w:t xml:space="preserve"> </w:t>
      </w:r>
      <w:r w:rsidR="00242A5B" w:rsidRPr="00C21C34">
        <w:rPr>
          <w:rFonts w:asciiTheme="majorHAnsi" w:hAnsiTheme="majorHAnsi" w:cstheme="majorHAnsi"/>
          <w:noProof/>
          <w:szCs w:val="26"/>
          <w:lang w:val="en-GB"/>
        </w:rPr>
        <w:t>Cabinet door designed with latch lock and key lock, gaskets have long service life in outdoor environment conditions</w:t>
      </w:r>
      <w:r w:rsidRPr="00C21C34">
        <w:rPr>
          <w:rFonts w:asciiTheme="majorHAnsi" w:hAnsiTheme="majorHAnsi" w:cstheme="majorHAnsi"/>
          <w:noProof/>
          <w:szCs w:val="26"/>
          <w:lang w:val="en-GB"/>
        </w:rPr>
        <w:t xml:space="preserve">. It is recommended to install the control cabinet at the position </w:t>
      </w:r>
      <w:r w:rsidR="001517E0" w:rsidRPr="00C21C34">
        <w:rPr>
          <w:rFonts w:asciiTheme="majorHAnsi" w:hAnsiTheme="majorHAnsi" w:cstheme="majorHAnsi"/>
          <w:noProof/>
          <w:szCs w:val="26"/>
          <w:lang w:val="en-GB"/>
        </w:rPr>
        <w:t>nearest</w:t>
      </w:r>
      <w:r w:rsidRPr="00C21C34">
        <w:rPr>
          <w:rFonts w:asciiTheme="majorHAnsi" w:hAnsiTheme="majorHAnsi" w:cstheme="majorHAnsi"/>
          <w:noProof/>
          <w:szCs w:val="26"/>
          <w:lang w:val="en-GB"/>
        </w:rPr>
        <w:t xml:space="preserve"> to phase B. The </w:t>
      </w:r>
      <w:r w:rsidR="009D29CF" w:rsidRPr="00C21C34">
        <w:rPr>
          <w:rFonts w:asciiTheme="majorHAnsi" w:hAnsiTheme="majorHAnsi" w:cstheme="majorHAnsi"/>
          <w:szCs w:val="26"/>
        </w:rPr>
        <w:t>control and protection circuits linking the control cabinets with the operation mechansim cabinets in the phases are recommended to use specialized cables and jacks manufactured by the manufacturer and supplied synchronously with the circuit breaker</w:t>
      </w:r>
      <w:r w:rsidRPr="00C21C34">
        <w:rPr>
          <w:rFonts w:asciiTheme="majorHAnsi" w:hAnsiTheme="majorHAnsi" w:cstheme="majorHAnsi"/>
          <w:noProof/>
          <w:szCs w:val="26"/>
          <w:lang w:val="en-GB"/>
        </w:rPr>
        <w:t>.</w:t>
      </w:r>
    </w:p>
    <w:p w14:paraId="06F5DC7D" w14:textId="1A921056" w:rsidR="0002339B" w:rsidRPr="00C21C34" w:rsidRDefault="0002339B"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 xml:space="preserve">Circuit breaker control circuit using 220VDC power </w:t>
      </w:r>
      <w:r w:rsidR="009D29CF" w:rsidRPr="00C21C34">
        <w:rPr>
          <w:rFonts w:asciiTheme="majorHAnsi" w:hAnsiTheme="majorHAnsi" w:cstheme="majorHAnsi"/>
          <w:noProof/>
          <w:szCs w:val="26"/>
          <w:lang w:val="en-GB"/>
        </w:rPr>
        <w:t>supply</w:t>
      </w:r>
      <w:r w:rsidRPr="00C21C34">
        <w:rPr>
          <w:rFonts w:asciiTheme="majorHAnsi" w:hAnsiTheme="majorHAnsi" w:cstheme="majorHAnsi"/>
          <w:noProof/>
          <w:szCs w:val="26"/>
          <w:lang w:val="en-GB"/>
        </w:rPr>
        <w:t>, includ</w:t>
      </w:r>
      <w:r w:rsidR="009D29CF" w:rsidRPr="00C21C34">
        <w:rPr>
          <w:rFonts w:asciiTheme="majorHAnsi" w:hAnsiTheme="majorHAnsi" w:cstheme="majorHAnsi"/>
          <w:noProof/>
          <w:szCs w:val="26"/>
          <w:lang w:val="en-GB"/>
        </w:rPr>
        <w:t>ing</w:t>
      </w:r>
      <w:r w:rsidRPr="00C21C34">
        <w:rPr>
          <w:rFonts w:asciiTheme="majorHAnsi" w:hAnsiTheme="majorHAnsi" w:cstheme="majorHAnsi"/>
          <w:noProof/>
          <w:szCs w:val="26"/>
          <w:lang w:val="en-GB"/>
        </w:rPr>
        <w:t>:</w:t>
      </w:r>
    </w:p>
    <w:p w14:paraId="2118696D" w14:textId="6BF9D85A" w:rsidR="0002339B" w:rsidRPr="00C21C34" w:rsidRDefault="0002339B" w:rsidP="00C9577D">
      <w:pPr>
        <w:tabs>
          <w:tab w:val="clear" w:pos="0"/>
        </w:tabs>
        <w:autoSpaceDE/>
        <w:autoSpaceDN/>
        <w:adjustRightInd/>
        <w:spacing w:before="0" w:after="0" w:line="240" w:lineRule="auto"/>
        <w:ind w:firstLine="567"/>
        <w:rPr>
          <w:rFonts w:asciiTheme="majorHAnsi" w:hAnsiTheme="majorHAnsi" w:cstheme="majorHAnsi"/>
          <w:szCs w:val="26"/>
        </w:rPr>
      </w:pPr>
      <w:r w:rsidRPr="00C21C34">
        <w:rPr>
          <w:rFonts w:asciiTheme="majorHAnsi" w:hAnsiTheme="majorHAnsi" w:cstheme="majorHAnsi"/>
          <w:szCs w:val="26"/>
        </w:rPr>
        <w:t xml:space="preserve">+ 2 </w:t>
      </w:r>
      <w:r w:rsidR="009D29CF" w:rsidRPr="00C21C34">
        <w:rPr>
          <w:rFonts w:asciiTheme="majorHAnsi" w:hAnsiTheme="majorHAnsi" w:cstheme="majorHAnsi"/>
          <w:szCs w:val="26"/>
        </w:rPr>
        <w:t xml:space="preserve">trip </w:t>
      </w:r>
      <w:r w:rsidRPr="00C21C34">
        <w:rPr>
          <w:rFonts w:asciiTheme="majorHAnsi" w:hAnsiTheme="majorHAnsi" w:cstheme="majorHAnsi"/>
          <w:szCs w:val="26"/>
        </w:rPr>
        <w:t>circuit</w:t>
      </w:r>
      <w:r w:rsidR="009D29CF" w:rsidRPr="00C21C34">
        <w:rPr>
          <w:rFonts w:asciiTheme="majorHAnsi" w:hAnsiTheme="majorHAnsi" w:cstheme="majorHAnsi"/>
          <w:szCs w:val="26"/>
        </w:rPr>
        <w:t xml:space="preserve"> </w:t>
      </w:r>
      <w:r w:rsidRPr="00C21C34">
        <w:rPr>
          <w:rFonts w:asciiTheme="majorHAnsi" w:hAnsiTheme="majorHAnsi" w:cstheme="majorHAnsi"/>
          <w:szCs w:val="26"/>
        </w:rPr>
        <w:t>working at 220VDC voltage with permissible voltage deviation (+10%; -30%) provided by 2 independent sources;</w:t>
      </w:r>
    </w:p>
    <w:p w14:paraId="40912F0C" w14:textId="6AEDD952" w:rsidR="0002339B" w:rsidRPr="00C21C34" w:rsidRDefault="0002339B" w:rsidP="00C9577D">
      <w:pPr>
        <w:tabs>
          <w:tab w:val="clear" w:pos="0"/>
        </w:tabs>
        <w:autoSpaceDE/>
        <w:autoSpaceDN/>
        <w:adjustRightInd/>
        <w:spacing w:before="0" w:after="0" w:line="240" w:lineRule="auto"/>
        <w:ind w:firstLine="567"/>
        <w:rPr>
          <w:rFonts w:asciiTheme="majorHAnsi" w:hAnsiTheme="majorHAnsi" w:cstheme="majorHAnsi"/>
          <w:szCs w:val="26"/>
        </w:rPr>
      </w:pPr>
      <w:r w:rsidRPr="00C21C34">
        <w:rPr>
          <w:rFonts w:asciiTheme="majorHAnsi" w:hAnsiTheme="majorHAnsi" w:cstheme="majorHAnsi"/>
          <w:szCs w:val="26"/>
        </w:rPr>
        <w:t>+ 1 closed circuit working at 220VDC voltage with permissible voltage deviation (+10%; -25 %).</w:t>
      </w:r>
    </w:p>
    <w:p w14:paraId="1CC6BEE5" w14:textId="281AF82D" w:rsidR="0002339B" w:rsidRPr="00C21C34" w:rsidRDefault="003B441C" w:rsidP="00C9577D">
      <w:pPr>
        <w:tabs>
          <w:tab w:val="clear" w:pos="0"/>
        </w:tabs>
        <w:autoSpaceDE/>
        <w:autoSpaceDN/>
        <w:adjustRightInd/>
        <w:spacing w:before="0" w:after="0" w:line="240" w:lineRule="auto"/>
        <w:ind w:firstLine="567"/>
        <w:rPr>
          <w:rFonts w:asciiTheme="majorHAnsi" w:hAnsiTheme="majorHAnsi" w:cstheme="majorHAnsi"/>
          <w:noProof/>
          <w:szCs w:val="26"/>
          <w:lang w:val="en-GB"/>
        </w:rPr>
      </w:pPr>
      <w:r w:rsidRPr="00C21C34">
        <w:rPr>
          <w:rFonts w:asciiTheme="majorHAnsi" w:hAnsiTheme="majorHAnsi" w:cstheme="majorHAnsi"/>
          <w:noProof/>
          <w:szCs w:val="26"/>
          <w:lang w:val="en-GB"/>
        </w:rPr>
        <w:t xml:space="preserve">+ </w:t>
      </w:r>
      <w:r w:rsidR="0002339B" w:rsidRPr="00C21C34">
        <w:rPr>
          <w:rFonts w:asciiTheme="majorHAnsi" w:hAnsiTheme="majorHAnsi" w:cstheme="majorHAnsi"/>
          <w:noProof/>
          <w:szCs w:val="26"/>
          <w:lang w:val="en-GB"/>
        </w:rPr>
        <w:t xml:space="preserve">The </w:t>
      </w:r>
      <w:r w:rsidR="006C5502" w:rsidRPr="00C21C34">
        <w:rPr>
          <w:rFonts w:asciiTheme="majorHAnsi" w:hAnsiTheme="majorHAnsi" w:cstheme="majorHAnsi"/>
          <w:noProof/>
          <w:szCs w:val="26"/>
          <w:lang w:val="en-GB"/>
        </w:rPr>
        <w:t>heating</w:t>
      </w:r>
      <w:r w:rsidR="0002339B" w:rsidRPr="00C21C34">
        <w:rPr>
          <w:rFonts w:asciiTheme="majorHAnsi" w:hAnsiTheme="majorHAnsi" w:cstheme="majorHAnsi"/>
          <w:noProof/>
          <w:szCs w:val="26"/>
          <w:lang w:val="en-GB"/>
        </w:rPr>
        <w:t xml:space="preserve"> and </w:t>
      </w:r>
      <w:r w:rsidR="0002339B" w:rsidRPr="00C21C34">
        <w:rPr>
          <w:rFonts w:asciiTheme="majorHAnsi" w:hAnsiTheme="majorHAnsi" w:cstheme="majorHAnsi"/>
          <w:szCs w:val="26"/>
        </w:rPr>
        <w:t>lighting</w:t>
      </w:r>
      <w:r w:rsidR="0002339B" w:rsidRPr="00C21C34">
        <w:rPr>
          <w:rFonts w:asciiTheme="majorHAnsi" w:hAnsiTheme="majorHAnsi" w:cstheme="majorHAnsi"/>
          <w:noProof/>
          <w:szCs w:val="26"/>
          <w:lang w:val="en-GB"/>
        </w:rPr>
        <w:t xml:space="preserve"> circuits in the cabinet use 220VAC power with voltage deviation (+10%; - 1</w:t>
      </w:r>
      <w:r w:rsidR="00BB35D1" w:rsidRPr="00C21C34">
        <w:rPr>
          <w:rFonts w:asciiTheme="majorHAnsi" w:hAnsiTheme="majorHAnsi" w:cstheme="majorHAnsi"/>
          <w:noProof/>
          <w:szCs w:val="26"/>
          <w:lang w:val="en-GB"/>
        </w:rPr>
        <w:t>5 %)</w:t>
      </w:r>
      <w:r w:rsidR="0002339B" w:rsidRPr="00C21C34">
        <w:rPr>
          <w:rFonts w:asciiTheme="majorHAnsi" w:hAnsiTheme="majorHAnsi" w:cstheme="majorHAnsi"/>
          <w:noProof/>
          <w:szCs w:val="26"/>
          <w:lang w:val="en-GB"/>
        </w:rPr>
        <w:t>.</w:t>
      </w:r>
    </w:p>
    <w:p w14:paraId="0F962160" w14:textId="568ECE60" w:rsidR="0002339B" w:rsidRPr="00C21C34" w:rsidRDefault="003B441C"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lastRenderedPageBreak/>
        <w:t>Equip the following equipment at the local control cabinet of the circuit breaker</w:t>
      </w:r>
      <w:r w:rsidR="0002339B" w:rsidRPr="00C21C34">
        <w:rPr>
          <w:rFonts w:asciiTheme="majorHAnsi" w:hAnsiTheme="majorHAnsi" w:cstheme="majorHAnsi"/>
          <w:noProof/>
          <w:szCs w:val="26"/>
          <w:lang w:val="en-GB"/>
        </w:rPr>
        <w:t>:</w:t>
      </w:r>
    </w:p>
    <w:p w14:paraId="0D8B0C9C" w14:textId="544A5A1C" w:rsidR="0002339B" w:rsidRPr="00C21C34" w:rsidRDefault="0002339B" w:rsidP="00C9577D">
      <w:pPr>
        <w:tabs>
          <w:tab w:val="clear" w:pos="0"/>
        </w:tabs>
        <w:autoSpaceDE/>
        <w:autoSpaceDN/>
        <w:adjustRightInd/>
        <w:spacing w:before="0" w:after="0" w:line="240" w:lineRule="auto"/>
        <w:ind w:firstLine="567"/>
        <w:rPr>
          <w:rFonts w:asciiTheme="majorHAnsi" w:hAnsiTheme="majorHAnsi" w:cstheme="majorHAnsi"/>
          <w:noProof/>
          <w:szCs w:val="26"/>
          <w:lang w:val="en-GB"/>
        </w:rPr>
      </w:pPr>
      <w:r w:rsidRPr="00C21C34">
        <w:rPr>
          <w:rFonts w:asciiTheme="majorHAnsi" w:hAnsiTheme="majorHAnsi" w:cstheme="majorHAnsi"/>
          <w:szCs w:val="26"/>
        </w:rPr>
        <w:t xml:space="preserve">+ </w:t>
      </w:r>
      <w:r w:rsidR="003B441C" w:rsidRPr="00C21C34">
        <w:rPr>
          <w:rFonts w:asciiTheme="majorHAnsi" w:hAnsiTheme="majorHAnsi" w:cstheme="majorHAnsi"/>
          <w:noProof/>
          <w:szCs w:val="26"/>
          <w:lang w:val="en-GB"/>
        </w:rPr>
        <w:t>Switch selection of Local/Remote position (in which: Local: selects local operation; Remote: selects remote operation)</w:t>
      </w:r>
      <w:r w:rsidRPr="00C21C34">
        <w:rPr>
          <w:rFonts w:asciiTheme="majorHAnsi" w:hAnsiTheme="majorHAnsi" w:cstheme="majorHAnsi"/>
          <w:noProof/>
          <w:szCs w:val="26"/>
          <w:lang w:val="en-GB"/>
        </w:rPr>
        <w:t>.</w:t>
      </w:r>
    </w:p>
    <w:p w14:paraId="2A6F8102" w14:textId="3ADFEA11" w:rsidR="0002339B" w:rsidRPr="00C21C34" w:rsidRDefault="0002339B" w:rsidP="00C9577D">
      <w:pPr>
        <w:tabs>
          <w:tab w:val="clear" w:pos="0"/>
        </w:tabs>
        <w:autoSpaceDE/>
        <w:autoSpaceDN/>
        <w:adjustRightInd/>
        <w:spacing w:before="0" w:after="0" w:line="240" w:lineRule="auto"/>
        <w:ind w:firstLine="567"/>
        <w:rPr>
          <w:rFonts w:asciiTheme="majorHAnsi" w:hAnsiTheme="majorHAnsi" w:cstheme="majorHAnsi"/>
          <w:noProof/>
          <w:szCs w:val="26"/>
          <w:lang w:val="en-GB"/>
        </w:rPr>
      </w:pPr>
      <w:r w:rsidRPr="00C21C34">
        <w:rPr>
          <w:rFonts w:asciiTheme="majorHAnsi" w:hAnsiTheme="majorHAnsi" w:cstheme="majorHAnsi"/>
          <w:szCs w:val="26"/>
        </w:rPr>
        <w:t xml:space="preserve">+ </w:t>
      </w:r>
      <w:r w:rsidR="003B441C" w:rsidRPr="00C21C34">
        <w:rPr>
          <w:rFonts w:asciiTheme="majorHAnsi" w:hAnsiTheme="majorHAnsi" w:cstheme="majorHAnsi"/>
          <w:noProof/>
          <w:szCs w:val="26"/>
          <w:lang w:val="en-GB"/>
        </w:rPr>
        <w:t>Control switch On/Off operation in local: can use the self-return switch type or the “OPEN/CLOSE” push buttons</w:t>
      </w:r>
      <w:r w:rsidRPr="00C21C34">
        <w:rPr>
          <w:rFonts w:asciiTheme="majorHAnsi" w:hAnsiTheme="majorHAnsi" w:cstheme="majorHAnsi"/>
          <w:noProof/>
          <w:szCs w:val="26"/>
          <w:lang w:val="en-GB"/>
        </w:rPr>
        <w:t>.</w:t>
      </w:r>
    </w:p>
    <w:p w14:paraId="12B4F662" w14:textId="0A295846" w:rsidR="0002339B" w:rsidRPr="00C21C34" w:rsidRDefault="0002339B"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 xml:space="preserve">The </w:t>
      </w:r>
      <w:r w:rsidR="009D29CF" w:rsidRPr="00C21C34">
        <w:rPr>
          <w:rFonts w:asciiTheme="majorHAnsi" w:hAnsiTheme="majorHAnsi" w:cstheme="majorHAnsi"/>
          <w:noProof/>
          <w:szCs w:val="26"/>
          <w:lang w:val="en-GB"/>
        </w:rPr>
        <w:t>secondary terminal</w:t>
      </w:r>
      <w:r w:rsidR="00BE52AB" w:rsidRPr="00C21C34">
        <w:rPr>
          <w:rFonts w:asciiTheme="majorHAnsi" w:hAnsiTheme="majorHAnsi" w:cstheme="majorHAnsi"/>
          <w:noProof/>
          <w:szCs w:val="26"/>
          <w:lang w:val="en-GB"/>
        </w:rPr>
        <w:t xml:space="preserve"> clamps </w:t>
      </w:r>
      <w:r w:rsidRPr="00C21C34">
        <w:rPr>
          <w:rFonts w:asciiTheme="majorHAnsi" w:hAnsiTheme="majorHAnsi" w:cstheme="majorHAnsi"/>
          <w:noProof/>
          <w:szCs w:val="26"/>
          <w:lang w:val="en-GB"/>
        </w:rPr>
        <w:t xml:space="preserve">must be able to expand at locations with </w:t>
      </w:r>
      <w:r w:rsidR="003B441C" w:rsidRPr="00C21C34">
        <w:rPr>
          <w:rFonts w:asciiTheme="majorHAnsi" w:hAnsiTheme="majorHAnsi" w:cstheme="majorHAnsi"/>
          <w:noProof/>
          <w:szCs w:val="26"/>
          <w:lang w:val="en-GB"/>
        </w:rPr>
        <w:t>multiple</w:t>
      </w:r>
      <w:r w:rsidRPr="00C21C34">
        <w:rPr>
          <w:rFonts w:asciiTheme="majorHAnsi" w:hAnsiTheme="majorHAnsi" w:cstheme="majorHAnsi"/>
          <w:noProof/>
          <w:szCs w:val="26"/>
          <w:lang w:val="en-GB"/>
        </w:rPr>
        <w:t xml:space="preserve"> connections to </w:t>
      </w:r>
      <w:r w:rsidR="003B441C" w:rsidRPr="00C21C34">
        <w:rPr>
          <w:rFonts w:asciiTheme="majorHAnsi" w:hAnsiTheme="majorHAnsi" w:cstheme="majorHAnsi"/>
          <w:noProof/>
          <w:szCs w:val="26"/>
          <w:lang w:val="en-GB"/>
        </w:rPr>
        <w:t>prevent connecting multiple conductors in the same location</w:t>
      </w:r>
      <w:r w:rsidRPr="00C21C34">
        <w:rPr>
          <w:rFonts w:asciiTheme="majorHAnsi" w:hAnsiTheme="majorHAnsi" w:cstheme="majorHAnsi"/>
          <w:noProof/>
          <w:szCs w:val="26"/>
          <w:lang w:val="en-GB"/>
        </w:rPr>
        <w:t xml:space="preserve">. </w:t>
      </w:r>
      <w:r w:rsidR="00BD7379" w:rsidRPr="00C21C34">
        <w:rPr>
          <w:rFonts w:asciiTheme="majorHAnsi" w:hAnsiTheme="majorHAnsi" w:cstheme="majorHAnsi"/>
          <w:noProof/>
          <w:szCs w:val="26"/>
          <w:lang w:val="en-GB"/>
        </w:rPr>
        <w:t>The number of terminal clamps for spare at least 20% of the connected terminal. Terminal for closing circuit or tripping circuit not located close to AC or DC power terminal</w:t>
      </w:r>
      <w:r w:rsidR="006C5502" w:rsidRPr="00C21C34">
        <w:rPr>
          <w:rFonts w:asciiTheme="majorHAnsi" w:hAnsiTheme="majorHAnsi" w:cstheme="majorHAnsi"/>
          <w:noProof/>
          <w:szCs w:val="26"/>
          <w:lang w:val="en-GB"/>
        </w:rPr>
        <w:t>.</w:t>
      </w:r>
      <w:r w:rsidRPr="00C21C34">
        <w:rPr>
          <w:rFonts w:asciiTheme="majorHAnsi" w:hAnsiTheme="majorHAnsi" w:cstheme="majorHAnsi"/>
          <w:noProof/>
          <w:szCs w:val="26"/>
          <w:lang w:val="en-GB"/>
        </w:rPr>
        <w:t xml:space="preserve"> The power supply cable is independent of the control cable.</w:t>
      </w:r>
    </w:p>
    <w:p w14:paraId="435CBA1C" w14:textId="5B259934" w:rsidR="0002339B" w:rsidRPr="00C21C34" w:rsidRDefault="0002339B"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 xml:space="preserve">The control cabinet must be equipped with </w:t>
      </w:r>
      <w:r w:rsidR="006C5502" w:rsidRPr="00C21C34">
        <w:rPr>
          <w:rFonts w:asciiTheme="majorHAnsi" w:hAnsiTheme="majorHAnsi" w:cstheme="majorHAnsi"/>
          <w:noProof/>
          <w:szCs w:val="26"/>
          <w:lang w:val="en-GB"/>
        </w:rPr>
        <w:t>auxiliary</w:t>
      </w:r>
      <w:r w:rsidRPr="00C21C34">
        <w:rPr>
          <w:rFonts w:asciiTheme="majorHAnsi" w:hAnsiTheme="majorHAnsi" w:cstheme="majorHAnsi"/>
          <w:noProof/>
          <w:szCs w:val="26"/>
          <w:lang w:val="en-GB"/>
        </w:rPr>
        <w:t xml:space="preserve"> relays, time relays, magnetic starters, and overcurrent and overvoltage protection circuits for motors, which should be placed in the common control cabinet to avoid damage caused by vibrations arising from </w:t>
      </w:r>
      <w:r w:rsidR="006C5502" w:rsidRPr="00C21C34">
        <w:rPr>
          <w:rFonts w:asciiTheme="majorHAnsi" w:hAnsiTheme="majorHAnsi" w:cstheme="majorHAnsi"/>
          <w:noProof/>
          <w:szCs w:val="26"/>
          <w:lang w:val="en-GB"/>
        </w:rPr>
        <w:t>operation mechani</w:t>
      </w:r>
      <w:r w:rsidR="00BB35D1" w:rsidRPr="00C21C34">
        <w:rPr>
          <w:rFonts w:asciiTheme="majorHAnsi" w:hAnsiTheme="majorHAnsi" w:cstheme="majorHAnsi"/>
          <w:noProof/>
          <w:szCs w:val="26"/>
          <w:lang w:val="en-GB"/>
        </w:rPr>
        <w:t>s</w:t>
      </w:r>
      <w:r w:rsidR="006C5502" w:rsidRPr="00C21C34">
        <w:rPr>
          <w:rFonts w:asciiTheme="majorHAnsi" w:hAnsiTheme="majorHAnsi" w:cstheme="majorHAnsi"/>
          <w:noProof/>
          <w:szCs w:val="26"/>
          <w:lang w:val="en-GB"/>
        </w:rPr>
        <w:t>m</w:t>
      </w:r>
      <w:r w:rsidRPr="00C21C34">
        <w:rPr>
          <w:rFonts w:asciiTheme="majorHAnsi" w:hAnsiTheme="majorHAnsi" w:cstheme="majorHAnsi"/>
          <w:noProof/>
          <w:szCs w:val="26"/>
          <w:lang w:val="en-GB"/>
        </w:rPr>
        <w:t xml:space="preserve"> when switching circuit breakers.</w:t>
      </w:r>
    </w:p>
    <w:p w14:paraId="575C99F7" w14:textId="68B61260" w:rsidR="0002339B" w:rsidRPr="00C21C34" w:rsidRDefault="00BD7379"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Inside cabinet have common grounding copper rod with pre-drilled holes and attached nut bolts for grounding connection</w:t>
      </w:r>
      <w:r w:rsidR="0002339B" w:rsidRPr="00C21C34">
        <w:rPr>
          <w:rFonts w:asciiTheme="majorHAnsi" w:hAnsiTheme="majorHAnsi" w:cstheme="majorHAnsi"/>
          <w:noProof/>
          <w:szCs w:val="26"/>
          <w:lang w:val="en-GB"/>
        </w:rPr>
        <w:t>.</w:t>
      </w:r>
    </w:p>
    <w:p w14:paraId="168B71C0" w14:textId="7BD39454" w:rsidR="0002339B" w:rsidRPr="00C21C34" w:rsidRDefault="0002339B"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 xml:space="preserve">The control cabinet must be equipped with the following systems: automatic </w:t>
      </w:r>
      <w:r w:rsidR="006C5502" w:rsidRPr="00C21C34">
        <w:rPr>
          <w:rFonts w:asciiTheme="majorHAnsi" w:hAnsiTheme="majorHAnsi" w:cstheme="majorHAnsi"/>
          <w:noProof/>
          <w:szCs w:val="26"/>
          <w:lang w:val="en-GB"/>
        </w:rPr>
        <w:t>heating</w:t>
      </w:r>
      <w:r w:rsidRPr="00C21C34">
        <w:rPr>
          <w:rFonts w:asciiTheme="majorHAnsi" w:hAnsiTheme="majorHAnsi" w:cstheme="majorHAnsi"/>
          <w:noProof/>
          <w:szCs w:val="26"/>
          <w:lang w:val="en-GB"/>
        </w:rPr>
        <w:t xml:space="preserve">, automatic lighting by led lights, AC sockets, </w:t>
      </w:r>
      <w:r w:rsidR="006C5502" w:rsidRPr="00C21C34">
        <w:rPr>
          <w:rFonts w:asciiTheme="majorHAnsi" w:hAnsiTheme="majorHAnsi" w:cstheme="majorHAnsi"/>
          <w:noProof/>
          <w:szCs w:val="26"/>
          <w:lang w:val="en-GB"/>
        </w:rPr>
        <w:t>MCB</w:t>
      </w:r>
      <w:r w:rsidRPr="00C21C34">
        <w:rPr>
          <w:rFonts w:asciiTheme="majorHAnsi" w:hAnsiTheme="majorHAnsi" w:cstheme="majorHAnsi"/>
          <w:noProof/>
          <w:szCs w:val="26"/>
          <w:lang w:val="en-GB"/>
        </w:rPr>
        <w:t xml:space="preserve"> with auxiliary contacts.</w:t>
      </w:r>
    </w:p>
    <w:bookmarkEnd w:id="54"/>
    <w:p w14:paraId="7E977E21" w14:textId="77777777" w:rsidR="0002339B" w:rsidRPr="00C21C34" w:rsidRDefault="0002339B" w:rsidP="009F139A">
      <w:pPr>
        <w:pStyle w:val="ListParagraph"/>
        <w:numPr>
          <w:ilvl w:val="0"/>
          <w:numId w:val="52"/>
        </w:numPr>
        <w:tabs>
          <w:tab w:val="left" w:pos="810"/>
        </w:tabs>
        <w:suppressAutoHyphens w:val="0"/>
        <w:spacing w:beforeLines="20" w:before="48" w:afterLines="20" w:after="48" w:line="288" w:lineRule="auto"/>
        <w:ind w:left="567"/>
        <w:jc w:val="both"/>
        <w:rPr>
          <w:rFonts w:asciiTheme="majorHAnsi" w:hAnsiTheme="majorHAnsi" w:cstheme="majorHAnsi"/>
          <w:b/>
          <w:i/>
          <w:noProof/>
          <w:sz w:val="26"/>
          <w:szCs w:val="26"/>
          <w:lang w:val="en-GB" w:eastAsia="x-none"/>
        </w:rPr>
      </w:pPr>
      <w:r w:rsidRPr="00C21C34">
        <w:rPr>
          <w:rFonts w:asciiTheme="majorHAnsi" w:hAnsiTheme="majorHAnsi" w:cstheme="majorHAnsi"/>
          <w:b/>
          <w:i/>
          <w:noProof/>
          <w:sz w:val="26"/>
          <w:szCs w:val="26"/>
          <w:lang w:val="en-GB" w:eastAsia="x-none"/>
        </w:rPr>
        <w:t xml:space="preserve">Operational </w:t>
      </w:r>
      <w:r w:rsidRPr="00C21C34">
        <w:rPr>
          <w:rFonts w:asciiTheme="majorHAnsi" w:hAnsiTheme="majorHAnsi" w:cstheme="majorHAnsi"/>
          <w:b/>
          <w:bCs/>
          <w:i/>
          <w:sz w:val="26"/>
          <w:szCs w:val="26"/>
          <w:lang w:val="en-GB"/>
        </w:rPr>
        <w:t>requirements</w:t>
      </w:r>
      <w:r w:rsidRPr="00C21C34">
        <w:rPr>
          <w:rFonts w:asciiTheme="majorHAnsi" w:hAnsiTheme="majorHAnsi" w:cstheme="majorHAnsi"/>
          <w:b/>
          <w:i/>
          <w:noProof/>
          <w:sz w:val="26"/>
          <w:szCs w:val="26"/>
          <w:lang w:val="en-GB" w:eastAsia="x-none"/>
        </w:rPr>
        <w:t xml:space="preserve"> </w:t>
      </w:r>
    </w:p>
    <w:p w14:paraId="14CEBEB6" w14:textId="462BBD7D" w:rsidR="0002339B" w:rsidRPr="00C21C34" w:rsidRDefault="001D6415"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Spring mechanism can be charged by manual and electric. In normal operation, the electric spring recharge shall begin immediately and automatically when the end of a closing cycle, the spring recharging time shall not exceed 15 second</w:t>
      </w:r>
      <w:r w:rsidR="0002339B" w:rsidRPr="00C21C34">
        <w:rPr>
          <w:rFonts w:asciiTheme="majorHAnsi" w:hAnsiTheme="majorHAnsi" w:cstheme="majorHAnsi"/>
          <w:noProof/>
          <w:szCs w:val="26"/>
          <w:lang w:val="en-GB"/>
        </w:rPr>
        <w:t>. The process of storing the spring is not interrupted until the spring is fully charged. When the closing spring is not fully charged, the lock cannot close the circuit breaker.</w:t>
      </w:r>
    </w:p>
    <w:p w14:paraId="5A77165F" w14:textId="2402E198" w:rsidR="0002339B" w:rsidRPr="00C21C34" w:rsidRDefault="0002339B"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Spring</w:t>
      </w:r>
      <w:r w:rsidR="00214113" w:rsidRPr="00C21C34">
        <w:rPr>
          <w:rFonts w:asciiTheme="majorHAnsi" w:hAnsiTheme="majorHAnsi" w:cstheme="majorHAnsi"/>
          <w:noProof/>
          <w:szCs w:val="26"/>
          <w:lang w:val="en-GB"/>
        </w:rPr>
        <w:t xml:space="preserve"> charge</w:t>
      </w:r>
      <w:r w:rsidRPr="00C21C34">
        <w:rPr>
          <w:rFonts w:asciiTheme="majorHAnsi" w:hAnsiTheme="majorHAnsi" w:cstheme="majorHAnsi"/>
          <w:noProof/>
          <w:szCs w:val="26"/>
          <w:lang w:val="en-GB"/>
        </w:rPr>
        <w:t xml:space="preserve"> motor uses a DC voltage of 220 VDC and is recommended to use an additional 220 VAC source (depending on actual conditions at the substation). The </w:t>
      </w:r>
      <w:r w:rsidR="00214113" w:rsidRPr="00C21C34">
        <w:rPr>
          <w:rFonts w:asciiTheme="majorHAnsi" w:hAnsiTheme="majorHAnsi" w:cstheme="majorHAnsi"/>
          <w:noProof/>
          <w:szCs w:val="26"/>
          <w:lang w:val="en-GB"/>
        </w:rPr>
        <w:t>spring charge</w:t>
      </w:r>
      <w:r w:rsidRPr="00C21C34">
        <w:rPr>
          <w:rFonts w:asciiTheme="majorHAnsi" w:hAnsiTheme="majorHAnsi" w:cstheme="majorHAnsi"/>
          <w:noProof/>
          <w:szCs w:val="26"/>
          <w:lang w:val="en-GB"/>
        </w:rPr>
        <w:t xml:space="preserve"> motor must operate normally </w:t>
      </w:r>
      <w:r w:rsidR="001D6415" w:rsidRPr="00C21C34">
        <w:rPr>
          <w:rFonts w:asciiTheme="majorHAnsi" w:hAnsiTheme="majorHAnsi" w:cstheme="majorHAnsi"/>
          <w:noProof/>
          <w:szCs w:val="26"/>
          <w:lang w:val="en-GB"/>
        </w:rPr>
        <w:t>with the supply voltage deviates within (+10%; -15%) from the rated value of the DC or AC power supply. There is an overcurrent and overload protection circuit for the motor</w:t>
      </w:r>
      <w:r w:rsidRPr="00C21C34">
        <w:rPr>
          <w:rFonts w:asciiTheme="majorHAnsi" w:hAnsiTheme="majorHAnsi" w:cstheme="majorHAnsi"/>
          <w:noProof/>
          <w:szCs w:val="26"/>
          <w:lang w:val="en-GB"/>
        </w:rPr>
        <w:t>.</w:t>
      </w:r>
    </w:p>
    <w:p w14:paraId="25A21494" w14:textId="64020587" w:rsidR="0002339B" w:rsidRPr="00C21C34" w:rsidRDefault="0002339B"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 xml:space="preserve">The circuit breaker must have a device to prevent </w:t>
      </w:r>
      <w:r w:rsidR="002D5378" w:rsidRPr="00C21C34">
        <w:rPr>
          <w:rFonts w:asciiTheme="majorHAnsi" w:hAnsiTheme="majorHAnsi" w:cstheme="majorHAnsi"/>
          <w:noProof/>
          <w:szCs w:val="26"/>
          <w:lang w:val="en-GB"/>
        </w:rPr>
        <w:t xml:space="preserve">simultaneous </w:t>
      </w:r>
      <w:r w:rsidRPr="00C21C34">
        <w:rPr>
          <w:rFonts w:asciiTheme="majorHAnsi" w:hAnsiTheme="majorHAnsi" w:cstheme="majorHAnsi"/>
          <w:noProof/>
          <w:szCs w:val="26"/>
          <w:lang w:val="en-GB"/>
        </w:rPr>
        <w:t xml:space="preserve">remote control </w:t>
      </w:r>
      <w:r w:rsidR="002D5378" w:rsidRPr="00C21C34">
        <w:rPr>
          <w:rFonts w:asciiTheme="majorHAnsi" w:hAnsiTheme="majorHAnsi" w:cstheme="majorHAnsi"/>
          <w:noProof/>
          <w:szCs w:val="26"/>
          <w:lang w:val="en-GB"/>
        </w:rPr>
        <w:t>with</w:t>
      </w:r>
      <w:r w:rsidRPr="00C21C34">
        <w:rPr>
          <w:rFonts w:asciiTheme="majorHAnsi" w:hAnsiTheme="majorHAnsi" w:cstheme="majorHAnsi"/>
          <w:noProof/>
          <w:szCs w:val="26"/>
          <w:lang w:val="en-GB"/>
        </w:rPr>
        <w:t xml:space="preserve"> local control. </w:t>
      </w:r>
      <w:r w:rsidR="002D5378" w:rsidRPr="00C21C34">
        <w:rPr>
          <w:rFonts w:asciiTheme="majorHAnsi" w:hAnsiTheme="majorHAnsi" w:cstheme="majorHAnsi"/>
          <w:noProof/>
          <w:szCs w:val="26"/>
          <w:lang w:val="en-GB"/>
        </w:rPr>
        <w:t>There is protective circuit for anti-pumping, operation locking circuits (lockout), signals (alarm); signal circuit of error spring stored and locks the circuit of the spring motor, non-synchronous phases protection circuit, electrical interlock circuit when one of the following cases occurs: SF6 gas pressure drops below rated value, spring is not fully charged, tripping circuit damage</w:t>
      </w:r>
      <w:r w:rsidRPr="00C21C34">
        <w:rPr>
          <w:rFonts w:asciiTheme="majorHAnsi" w:hAnsiTheme="majorHAnsi" w:cstheme="majorHAnsi"/>
          <w:noProof/>
          <w:szCs w:val="26"/>
          <w:lang w:val="en-GB"/>
        </w:rPr>
        <w:t>.</w:t>
      </w:r>
    </w:p>
    <w:p w14:paraId="55FC31FA" w14:textId="77777777" w:rsidR="0002339B" w:rsidRPr="00C21C34" w:rsidRDefault="0002339B" w:rsidP="009F139A">
      <w:pPr>
        <w:pStyle w:val="ListParagraph"/>
        <w:numPr>
          <w:ilvl w:val="0"/>
          <w:numId w:val="52"/>
        </w:numPr>
        <w:tabs>
          <w:tab w:val="left" w:pos="810"/>
        </w:tabs>
        <w:suppressAutoHyphens w:val="0"/>
        <w:spacing w:beforeLines="20" w:before="48" w:afterLines="20" w:after="48" w:line="288" w:lineRule="auto"/>
        <w:ind w:left="567"/>
        <w:jc w:val="both"/>
        <w:rPr>
          <w:rFonts w:asciiTheme="majorHAnsi" w:hAnsiTheme="majorHAnsi" w:cstheme="majorHAnsi"/>
          <w:b/>
          <w:i/>
          <w:sz w:val="26"/>
          <w:szCs w:val="26"/>
        </w:rPr>
      </w:pPr>
      <w:r w:rsidRPr="00C21C34">
        <w:rPr>
          <w:rFonts w:asciiTheme="majorHAnsi" w:hAnsiTheme="majorHAnsi" w:cstheme="majorHAnsi"/>
          <w:b/>
          <w:i/>
          <w:sz w:val="26"/>
          <w:szCs w:val="26"/>
        </w:rPr>
        <w:t xml:space="preserve">Cable </w:t>
      </w:r>
      <w:r w:rsidRPr="00C21C34">
        <w:rPr>
          <w:rFonts w:asciiTheme="majorHAnsi" w:hAnsiTheme="majorHAnsi" w:cstheme="majorHAnsi"/>
          <w:b/>
          <w:bCs/>
          <w:i/>
          <w:sz w:val="26"/>
          <w:szCs w:val="26"/>
          <w:lang w:val="en-GB"/>
        </w:rPr>
        <w:t>requirements</w:t>
      </w:r>
      <w:r w:rsidRPr="00C21C34">
        <w:rPr>
          <w:rFonts w:asciiTheme="majorHAnsi" w:hAnsiTheme="majorHAnsi" w:cstheme="majorHAnsi"/>
          <w:b/>
          <w:i/>
          <w:sz w:val="26"/>
          <w:szCs w:val="26"/>
        </w:rPr>
        <w:t>:</w:t>
      </w:r>
    </w:p>
    <w:p w14:paraId="47163736" w14:textId="1D546C25" w:rsidR="0002339B" w:rsidRPr="00C21C34" w:rsidRDefault="002D5378"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szCs w:val="26"/>
          <w:lang w:val="en-GB"/>
        </w:rPr>
      </w:pPr>
      <w:bookmarkStart w:id="55" w:name="_Hlk121237058"/>
      <w:r w:rsidRPr="00C21C34">
        <w:rPr>
          <w:rFonts w:asciiTheme="majorHAnsi" w:hAnsiTheme="majorHAnsi" w:cstheme="majorHAnsi"/>
          <w:noProof/>
          <w:szCs w:val="26"/>
          <w:lang w:val="en-GB"/>
        </w:rPr>
        <w:t>AC and DC power cables are provided with separate cables, cross-section not less than 2.5 mm2</w:t>
      </w:r>
      <w:r w:rsidR="0002339B" w:rsidRPr="00C21C34">
        <w:rPr>
          <w:rFonts w:asciiTheme="majorHAnsi" w:hAnsiTheme="majorHAnsi" w:cstheme="majorHAnsi"/>
          <w:noProof/>
          <w:szCs w:val="26"/>
          <w:lang w:val="en-GB"/>
        </w:rPr>
        <w:t xml:space="preserve">. Control and signal cables use cables suitable for the manufacturer's </w:t>
      </w:r>
      <w:r w:rsidR="0002339B" w:rsidRPr="00C21C34">
        <w:rPr>
          <w:rFonts w:asciiTheme="majorHAnsi" w:hAnsiTheme="majorHAnsi" w:cstheme="majorHAnsi"/>
          <w:noProof/>
          <w:szCs w:val="26"/>
          <w:lang w:val="en-GB"/>
        </w:rPr>
        <w:lastRenderedPageBreak/>
        <w:t xml:space="preserve">circuit breakers, with a cross section of not less than 1.5 mm2. </w:t>
      </w:r>
      <w:r w:rsidRPr="00C21C34">
        <w:rPr>
          <w:rFonts w:asciiTheme="majorHAnsi" w:hAnsiTheme="majorHAnsi" w:cstheme="majorHAnsi"/>
          <w:noProof/>
          <w:szCs w:val="26"/>
          <w:lang w:val="en-GB"/>
        </w:rPr>
        <w:t>Secondary cables used are waterproof, fireproof, the shielded to interference-proof and copper cores with high quality, many fibers. For the single-phase circuit breakers, the connection between operating mechanism cabinets and common control cabinet should be use cable with Plug-in prefabricated jacks which supplied synchronously with circuit breakers manufacturer</w:t>
      </w:r>
      <w:r w:rsidR="0002339B" w:rsidRPr="00C21C34">
        <w:rPr>
          <w:rFonts w:asciiTheme="majorHAnsi" w:hAnsiTheme="majorHAnsi" w:cstheme="majorHAnsi"/>
          <w:noProof/>
          <w:szCs w:val="26"/>
          <w:lang w:val="en-GB"/>
        </w:rPr>
        <w:t>.</w:t>
      </w:r>
    </w:p>
    <w:bookmarkEnd w:id="55"/>
    <w:p w14:paraId="413E78B9" w14:textId="216B8CB3" w:rsidR="00D73F0C" w:rsidRPr="00C21C34" w:rsidRDefault="00B839BF" w:rsidP="00834FAF">
      <w:pPr>
        <w:pStyle w:val="m4"/>
        <w:ind w:left="540"/>
        <w:outlineLvl w:val="2"/>
        <w:rPr>
          <w:rFonts w:asciiTheme="majorHAnsi" w:hAnsiTheme="majorHAnsi" w:cstheme="majorHAnsi"/>
          <w:color w:val="auto"/>
          <w:szCs w:val="26"/>
        </w:rPr>
      </w:pPr>
      <w:r w:rsidRPr="00C21C34">
        <w:rPr>
          <w:rFonts w:asciiTheme="majorHAnsi" w:hAnsiTheme="majorHAnsi" w:cstheme="majorHAnsi"/>
          <w:color w:val="auto"/>
          <w:szCs w:val="26"/>
        </w:rPr>
        <w:t>Installation arrangement</w:t>
      </w:r>
    </w:p>
    <w:p w14:paraId="4D4D528E" w14:textId="3FB054B5" w:rsidR="00B839BF" w:rsidRPr="00C21C34" w:rsidRDefault="00B839BF"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 xml:space="preserve">Circuit breakers shall be suitably designed for direct mounting on hot-dip galvanized steel supports with a coating thickness of not less than 80µm. </w:t>
      </w:r>
      <w:r w:rsidR="00177DE4" w:rsidRPr="00C21C34">
        <w:rPr>
          <w:rFonts w:asciiTheme="majorHAnsi" w:hAnsiTheme="majorHAnsi" w:cstheme="majorHAnsi"/>
          <w:szCs w:val="26"/>
        </w:rPr>
        <w:t>The steel for the support is highly durable</w:t>
      </w:r>
      <w:r w:rsidRPr="00C21C34">
        <w:rPr>
          <w:rFonts w:asciiTheme="majorHAnsi" w:hAnsiTheme="majorHAnsi" w:cstheme="majorHAnsi"/>
          <w:noProof/>
          <w:szCs w:val="26"/>
          <w:lang w:val="en-GB"/>
        </w:rPr>
        <w:t xml:space="preserve">, withstands the loads of the circuit breaker and meets the requirements of the circuit breaker manufacturer. The cross-section of the </w:t>
      </w:r>
      <w:r w:rsidR="00177DE4" w:rsidRPr="00C21C34">
        <w:rPr>
          <w:rFonts w:asciiTheme="majorHAnsi" w:eastAsia="Calibri" w:hAnsiTheme="majorHAnsi" w:cstheme="majorHAnsi"/>
          <w:noProof/>
          <w:szCs w:val="26"/>
          <w:lang w:val="en-GB"/>
        </w:rPr>
        <w:t xml:space="preserve">support structures </w:t>
      </w:r>
      <w:r w:rsidRPr="00C21C34">
        <w:rPr>
          <w:rFonts w:asciiTheme="majorHAnsi" w:hAnsiTheme="majorHAnsi" w:cstheme="majorHAnsi"/>
          <w:noProof/>
          <w:szCs w:val="26"/>
          <w:lang w:val="en-GB"/>
        </w:rPr>
        <w:t>must be large enough to reduce vibration when operating the circuit breaker. Steel parts (</w:t>
      </w:r>
      <w:r w:rsidR="00177DE4" w:rsidRPr="00C21C34">
        <w:rPr>
          <w:rFonts w:asciiTheme="majorHAnsi" w:eastAsia="Calibri" w:hAnsiTheme="majorHAnsi" w:cstheme="majorHAnsi"/>
          <w:noProof/>
          <w:szCs w:val="26"/>
          <w:lang w:val="en-GB"/>
        </w:rPr>
        <w:t>support structures</w:t>
      </w:r>
      <w:r w:rsidRPr="00C21C34">
        <w:rPr>
          <w:rFonts w:asciiTheme="majorHAnsi" w:hAnsiTheme="majorHAnsi" w:cstheme="majorHAnsi"/>
          <w:noProof/>
          <w:szCs w:val="26"/>
          <w:lang w:val="en-GB"/>
        </w:rPr>
        <w:t>, beams, brackets, grounding, bolts, nuts, etc.) must be hot-dip galvanized according to TCVN 5408:2007 with coating thickness not less than 80 µm , the current standards for dip galvanizing , bolts and nuts.</w:t>
      </w:r>
    </w:p>
    <w:p w14:paraId="2A64FC83" w14:textId="7B58C326" w:rsidR="00B839BF" w:rsidRPr="00C21C34" w:rsidRDefault="00B839BF"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 xml:space="preserve">In case the </w:t>
      </w:r>
      <w:r w:rsidR="006A114D" w:rsidRPr="00C21C34">
        <w:rPr>
          <w:rFonts w:asciiTheme="majorHAnsi" w:hAnsiTheme="majorHAnsi" w:cstheme="majorHAnsi"/>
          <w:noProof/>
          <w:szCs w:val="26"/>
          <w:lang w:val="en-GB"/>
        </w:rPr>
        <w:t>operating</w:t>
      </w:r>
      <w:r w:rsidRPr="00C21C34">
        <w:rPr>
          <w:rFonts w:asciiTheme="majorHAnsi" w:hAnsiTheme="majorHAnsi" w:cstheme="majorHAnsi"/>
          <w:noProof/>
          <w:szCs w:val="26"/>
          <w:lang w:val="en-GB"/>
        </w:rPr>
        <w:t xml:space="preserve"> </w:t>
      </w:r>
      <w:r w:rsidR="00E45A17" w:rsidRPr="00C21C34">
        <w:rPr>
          <w:rFonts w:asciiTheme="majorHAnsi" w:hAnsiTheme="majorHAnsi" w:cstheme="majorHAnsi"/>
          <w:noProof/>
          <w:szCs w:val="26"/>
          <w:lang w:val="en-GB"/>
        </w:rPr>
        <w:t xml:space="preserve">mechanism </w:t>
      </w:r>
      <w:r w:rsidRPr="00C21C34">
        <w:rPr>
          <w:rFonts w:asciiTheme="majorHAnsi" w:hAnsiTheme="majorHAnsi" w:cstheme="majorHAnsi"/>
          <w:noProof/>
          <w:szCs w:val="26"/>
          <w:lang w:val="en-GB"/>
        </w:rPr>
        <w:t xml:space="preserve">cabinet (control cabinet) of the circuit breaker is designed and installed with a height of more than 1.3 m above the ground, it must be attached </w:t>
      </w:r>
      <w:r w:rsidR="00292C54" w:rsidRPr="00C21C34">
        <w:rPr>
          <w:rFonts w:asciiTheme="majorHAnsi" w:hAnsiTheme="majorHAnsi" w:cstheme="majorHAnsi"/>
          <w:noProof/>
          <w:szCs w:val="26"/>
          <w:lang w:val="en-GB"/>
        </w:rPr>
        <w:t xml:space="preserve">with </w:t>
      </w:r>
      <w:r w:rsidR="009F3721" w:rsidRPr="00C21C34">
        <w:rPr>
          <w:rFonts w:asciiTheme="majorHAnsi" w:hAnsiTheme="majorHAnsi" w:cstheme="majorHAnsi"/>
          <w:noProof/>
          <w:szCs w:val="26"/>
          <w:lang w:val="en-GB"/>
        </w:rPr>
        <w:t>operator’s stand</w:t>
      </w:r>
      <w:r w:rsidRPr="00C21C34">
        <w:rPr>
          <w:rFonts w:asciiTheme="majorHAnsi" w:hAnsiTheme="majorHAnsi" w:cstheme="majorHAnsi"/>
          <w:noProof/>
          <w:szCs w:val="26"/>
          <w:lang w:val="en-GB"/>
        </w:rPr>
        <w:t>.</w:t>
      </w:r>
    </w:p>
    <w:p w14:paraId="7F37E8C8" w14:textId="329E8C6F" w:rsidR="00B839BF" w:rsidRPr="00C21C34" w:rsidRDefault="00234B0A"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szCs w:val="26"/>
        </w:rPr>
        <w:t>N</w:t>
      </w:r>
      <w:r w:rsidR="002C098D" w:rsidRPr="00C21C34">
        <w:rPr>
          <w:rFonts w:asciiTheme="majorHAnsi" w:hAnsiTheme="majorHAnsi" w:cstheme="majorHAnsi"/>
          <w:szCs w:val="26"/>
        </w:rPr>
        <w:t>on-electric metal structures</w:t>
      </w:r>
      <w:r w:rsidRPr="00C21C34">
        <w:rPr>
          <w:rFonts w:asciiTheme="majorHAnsi" w:hAnsiTheme="majorHAnsi" w:cstheme="majorHAnsi"/>
          <w:szCs w:val="26"/>
        </w:rPr>
        <w:t xml:space="preserve"> parts</w:t>
      </w:r>
      <w:r w:rsidR="00B839BF" w:rsidRPr="00C21C34">
        <w:rPr>
          <w:rFonts w:asciiTheme="majorHAnsi" w:hAnsiTheme="majorHAnsi" w:cstheme="majorHAnsi"/>
          <w:noProof/>
          <w:szCs w:val="26"/>
          <w:lang w:val="en-GB"/>
        </w:rPr>
        <w:t xml:space="preserve">, </w:t>
      </w:r>
      <w:r w:rsidRPr="00C21C34">
        <w:rPr>
          <w:rFonts w:asciiTheme="majorHAnsi" w:hAnsiTheme="majorHAnsi" w:cstheme="majorHAnsi"/>
          <w:szCs w:val="26"/>
        </w:rPr>
        <w:t>equipment enclosures</w:t>
      </w:r>
      <w:r w:rsidR="00B839BF" w:rsidRPr="00C21C34">
        <w:rPr>
          <w:rFonts w:asciiTheme="majorHAnsi" w:hAnsiTheme="majorHAnsi" w:cstheme="majorHAnsi"/>
          <w:noProof/>
          <w:szCs w:val="26"/>
          <w:lang w:val="en-GB"/>
        </w:rPr>
        <w:t xml:space="preserve">, </w:t>
      </w:r>
      <w:r w:rsidR="002C098D" w:rsidRPr="00C21C34">
        <w:rPr>
          <w:rFonts w:asciiTheme="majorHAnsi" w:hAnsiTheme="majorHAnsi" w:cstheme="majorHAnsi"/>
          <w:noProof/>
          <w:szCs w:val="26"/>
          <w:lang w:val="en-GB"/>
        </w:rPr>
        <w:t>operation mechani</w:t>
      </w:r>
      <w:r w:rsidR="00BB35D1" w:rsidRPr="00C21C34">
        <w:rPr>
          <w:rFonts w:asciiTheme="majorHAnsi" w:hAnsiTheme="majorHAnsi" w:cstheme="majorHAnsi"/>
          <w:noProof/>
          <w:szCs w:val="26"/>
          <w:lang w:val="en-GB"/>
        </w:rPr>
        <w:t>s</w:t>
      </w:r>
      <w:r w:rsidR="002C098D" w:rsidRPr="00C21C34">
        <w:rPr>
          <w:rFonts w:asciiTheme="majorHAnsi" w:hAnsiTheme="majorHAnsi" w:cstheme="majorHAnsi"/>
          <w:noProof/>
          <w:szCs w:val="26"/>
          <w:lang w:val="en-GB"/>
        </w:rPr>
        <w:t>m cabinet</w:t>
      </w:r>
      <w:r w:rsidR="00E45A17" w:rsidRPr="00C21C34">
        <w:rPr>
          <w:rFonts w:asciiTheme="majorHAnsi" w:hAnsiTheme="majorHAnsi" w:cstheme="majorHAnsi"/>
          <w:noProof/>
          <w:szCs w:val="26"/>
          <w:lang w:val="en-GB"/>
        </w:rPr>
        <w:t xml:space="preserve"> </w:t>
      </w:r>
      <w:r w:rsidR="00E45A17" w:rsidRPr="00C21C34">
        <w:rPr>
          <w:rFonts w:asciiTheme="majorHAnsi" w:hAnsiTheme="majorHAnsi" w:cstheme="majorHAnsi"/>
          <w:szCs w:val="26"/>
        </w:rPr>
        <w:t>enclosures</w:t>
      </w:r>
      <w:r w:rsidR="002C098D" w:rsidRPr="00C21C34">
        <w:rPr>
          <w:rFonts w:asciiTheme="majorHAnsi" w:hAnsiTheme="majorHAnsi" w:cstheme="majorHAnsi"/>
          <w:noProof/>
          <w:szCs w:val="26"/>
          <w:lang w:val="en-GB"/>
        </w:rPr>
        <w:t xml:space="preserve">, </w:t>
      </w:r>
      <w:r w:rsidR="00B839BF" w:rsidRPr="00C21C34">
        <w:rPr>
          <w:rFonts w:asciiTheme="majorHAnsi" w:hAnsiTheme="majorHAnsi" w:cstheme="majorHAnsi"/>
          <w:noProof/>
          <w:szCs w:val="26"/>
          <w:lang w:val="en-GB"/>
        </w:rPr>
        <w:t>control cabinets</w:t>
      </w:r>
      <w:r w:rsidR="00E45A17" w:rsidRPr="00C21C34">
        <w:rPr>
          <w:rFonts w:asciiTheme="majorHAnsi" w:hAnsiTheme="majorHAnsi" w:cstheme="majorHAnsi"/>
          <w:noProof/>
          <w:szCs w:val="26"/>
          <w:lang w:val="en-GB"/>
        </w:rPr>
        <w:t xml:space="preserve"> </w:t>
      </w:r>
      <w:r w:rsidR="00E45A17" w:rsidRPr="00C21C34">
        <w:rPr>
          <w:rFonts w:asciiTheme="majorHAnsi" w:hAnsiTheme="majorHAnsi" w:cstheme="majorHAnsi"/>
          <w:szCs w:val="26"/>
        </w:rPr>
        <w:t>enclosures</w:t>
      </w:r>
      <w:r w:rsidR="00B839BF" w:rsidRPr="00C21C34">
        <w:rPr>
          <w:rFonts w:asciiTheme="majorHAnsi" w:hAnsiTheme="majorHAnsi" w:cstheme="majorHAnsi"/>
          <w:noProof/>
          <w:szCs w:val="26"/>
          <w:lang w:val="en-GB"/>
        </w:rPr>
        <w:t xml:space="preserve"> etc. of the circuit b</w:t>
      </w:r>
      <w:r w:rsidR="00E45A17" w:rsidRPr="00C21C34">
        <w:rPr>
          <w:rFonts w:asciiTheme="majorHAnsi" w:hAnsiTheme="majorHAnsi" w:cstheme="majorHAnsi"/>
          <w:noProof/>
          <w:szCs w:val="26"/>
          <w:lang w:val="en-GB"/>
        </w:rPr>
        <w:t>reaker must be directly earthed</w:t>
      </w:r>
      <w:r w:rsidR="00B839BF" w:rsidRPr="00C21C34">
        <w:rPr>
          <w:rFonts w:asciiTheme="majorHAnsi" w:hAnsiTheme="majorHAnsi" w:cstheme="majorHAnsi"/>
          <w:noProof/>
          <w:szCs w:val="26"/>
          <w:lang w:val="en-GB"/>
        </w:rPr>
        <w:t xml:space="preserve"> into the common grounding system of </w:t>
      </w:r>
      <w:r w:rsidR="002C098D" w:rsidRPr="00C21C34">
        <w:rPr>
          <w:rFonts w:asciiTheme="majorHAnsi" w:hAnsiTheme="majorHAnsi" w:cstheme="majorHAnsi"/>
          <w:noProof/>
          <w:szCs w:val="26"/>
          <w:lang w:val="en-GB"/>
        </w:rPr>
        <w:t>sub</w:t>
      </w:r>
      <w:r w:rsidR="00B839BF" w:rsidRPr="00C21C34">
        <w:rPr>
          <w:rFonts w:asciiTheme="majorHAnsi" w:hAnsiTheme="majorHAnsi" w:cstheme="majorHAnsi"/>
          <w:noProof/>
          <w:szCs w:val="26"/>
          <w:lang w:val="en-GB"/>
        </w:rPr>
        <w:t xml:space="preserve">station at the installation site. The grounding point of the </w:t>
      </w:r>
      <w:r w:rsidR="00D4253A" w:rsidRPr="00C21C34">
        <w:rPr>
          <w:rFonts w:asciiTheme="majorHAnsi" w:hAnsiTheme="majorHAnsi" w:cstheme="majorHAnsi"/>
          <w:noProof/>
          <w:szCs w:val="26"/>
          <w:lang w:val="en-GB"/>
        </w:rPr>
        <w:t xml:space="preserve">circuit </w:t>
      </w:r>
      <w:r w:rsidR="00B839BF" w:rsidRPr="00C21C34">
        <w:rPr>
          <w:rFonts w:asciiTheme="majorHAnsi" w:hAnsiTheme="majorHAnsi" w:cstheme="majorHAnsi"/>
          <w:noProof/>
          <w:szCs w:val="26"/>
          <w:lang w:val="en-GB"/>
        </w:rPr>
        <w:t xml:space="preserve">breaker must have the symbol "grounding", located at a convenient location to connect the grounding system of the substation. The cabinet </w:t>
      </w:r>
      <w:r w:rsidR="00E45A17" w:rsidRPr="00C21C34">
        <w:rPr>
          <w:rFonts w:asciiTheme="majorHAnsi" w:hAnsiTheme="majorHAnsi" w:cstheme="majorHAnsi"/>
          <w:szCs w:val="26"/>
        </w:rPr>
        <w:t>enclosures</w:t>
      </w:r>
      <w:r w:rsidR="00E45A17" w:rsidRPr="00C21C34">
        <w:rPr>
          <w:rFonts w:asciiTheme="majorHAnsi" w:hAnsiTheme="majorHAnsi" w:cstheme="majorHAnsi"/>
          <w:noProof/>
          <w:szCs w:val="26"/>
          <w:lang w:val="en-GB"/>
        </w:rPr>
        <w:t xml:space="preserve"> </w:t>
      </w:r>
      <w:r w:rsidR="00B839BF" w:rsidRPr="00C21C34">
        <w:rPr>
          <w:rFonts w:asciiTheme="majorHAnsi" w:hAnsiTheme="majorHAnsi" w:cstheme="majorHAnsi"/>
          <w:noProof/>
          <w:szCs w:val="26"/>
          <w:lang w:val="en-GB"/>
        </w:rPr>
        <w:t xml:space="preserve">and the cabinet door of the </w:t>
      </w:r>
      <w:r w:rsidR="002C098D" w:rsidRPr="00C21C34">
        <w:rPr>
          <w:rFonts w:asciiTheme="majorHAnsi" w:hAnsiTheme="majorHAnsi" w:cstheme="majorHAnsi"/>
          <w:noProof/>
          <w:szCs w:val="26"/>
          <w:lang w:val="en-GB"/>
        </w:rPr>
        <w:t>operation cabinet</w:t>
      </w:r>
      <w:r w:rsidR="00B839BF" w:rsidRPr="00C21C34">
        <w:rPr>
          <w:rFonts w:asciiTheme="majorHAnsi" w:hAnsiTheme="majorHAnsi" w:cstheme="majorHAnsi"/>
          <w:noProof/>
          <w:szCs w:val="26"/>
          <w:lang w:val="en-GB"/>
        </w:rPr>
        <w:t xml:space="preserve"> and control cabinet are grounded with multi-strand copper wire with insulated sheath, the cross-section of the copper wire is not less than 1.5 mm2.</w:t>
      </w:r>
    </w:p>
    <w:p w14:paraId="1EEA2D88" w14:textId="04578B4F" w:rsidR="00B839BF" w:rsidRPr="00C21C34" w:rsidRDefault="00B839BF"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 xml:space="preserve">Circuit breaker must be attached to the Parameter Table and the circuit breaker </w:t>
      </w:r>
      <w:r w:rsidR="002C098D" w:rsidRPr="00C21C34">
        <w:rPr>
          <w:rFonts w:asciiTheme="majorHAnsi" w:hAnsiTheme="majorHAnsi" w:cstheme="majorHAnsi"/>
          <w:noProof/>
          <w:szCs w:val="26"/>
          <w:lang w:val="en-GB"/>
        </w:rPr>
        <w:t>label</w:t>
      </w:r>
      <w:r w:rsidRPr="00C21C34">
        <w:rPr>
          <w:rFonts w:asciiTheme="majorHAnsi" w:hAnsiTheme="majorHAnsi" w:cstheme="majorHAnsi"/>
          <w:noProof/>
          <w:szCs w:val="26"/>
          <w:lang w:val="en-GB"/>
        </w:rPr>
        <w:t xml:space="preserve"> is made of aluminum alloy or stainless steel (Inox 304) , fully showing the main parameters of the circuit breaker according to IEC 62271-100. The data in the Parameter Table and the circuit breaker </w:t>
      </w:r>
      <w:r w:rsidR="002C098D" w:rsidRPr="00C21C34">
        <w:rPr>
          <w:rFonts w:asciiTheme="majorHAnsi" w:hAnsiTheme="majorHAnsi" w:cstheme="majorHAnsi"/>
          <w:noProof/>
          <w:szCs w:val="26"/>
          <w:lang w:val="en-GB"/>
        </w:rPr>
        <w:t>label</w:t>
      </w:r>
      <w:r w:rsidRPr="00C21C34">
        <w:rPr>
          <w:rFonts w:asciiTheme="majorHAnsi" w:hAnsiTheme="majorHAnsi" w:cstheme="majorHAnsi"/>
          <w:noProof/>
          <w:szCs w:val="26"/>
          <w:lang w:val="en-GB"/>
        </w:rPr>
        <w:t xml:space="preserve"> must be </w:t>
      </w:r>
      <w:r w:rsidR="002C098D" w:rsidRPr="00C21C34">
        <w:rPr>
          <w:rFonts w:asciiTheme="majorHAnsi" w:hAnsiTheme="majorHAnsi" w:cstheme="majorHAnsi"/>
          <w:szCs w:val="26"/>
        </w:rPr>
        <w:t>highly durable</w:t>
      </w:r>
      <w:r w:rsidRPr="00C21C34">
        <w:rPr>
          <w:rFonts w:asciiTheme="majorHAnsi" w:hAnsiTheme="majorHAnsi" w:cstheme="majorHAnsi"/>
          <w:noProof/>
          <w:szCs w:val="26"/>
          <w:lang w:val="en-GB"/>
        </w:rPr>
        <w:t>, not lose color and always read clearly during the operation of the circuit breaker.</w:t>
      </w:r>
    </w:p>
    <w:p w14:paraId="18E16B0A" w14:textId="62596E4D" w:rsidR="00B839BF" w:rsidRPr="00C21C34" w:rsidRDefault="00B839BF"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 xml:space="preserve">During the installation process, must strictly follow the installation process, install the circuit breaker according to the instructions of the manufacturer; use materials and accessories for CB to ensure quality, in accordance with the requirements of the manufacturer. The entire process of installing and </w:t>
      </w:r>
      <w:r w:rsidR="009744B7" w:rsidRPr="00C21C34">
        <w:rPr>
          <w:rFonts w:asciiTheme="majorHAnsi" w:hAnsiTheme="majorHAnsi" w:cstheme="majorHAnsi"/>
          <w:noProof/>
          <w:szCs w:val="26"/>
          <w:lang w:val="en-GB"/>
        </w:rPr>
        <w:t>sett</w:t>
      </w:r>
      <w:r w:rsidRPr="00C21C34">
        <w:rPr>
          <w:rFonts w:asciiTheme="majorHAnsi" w:hAnsiTheme="majorHAnsi" w:cstheme="majorHAnsi"/>
          <w:noProof/>
          <w:szCs w:val="26"/>
          <w:lang w:val="en-GB"/>
        </w:rPr>
        <w:t xml:space="preserve">ing the circuit breaker must be carried out under the supervision of a specialist from the manufacturer or a supervisor must have a certificate issued or authorized by the manufacturer. In the record of </w:t>
      </w:r>
      <w:r w:rsidRPr="00C21C34">
        <w:rPr>
          <w:rFonts w:asciiTheme="majorHAnsi" w:hAnsiTheme="majorHAnsi" w:cstheme="majorHAnsi"/>
          <w:noProof/>
          <w:szCs w:val="26"/>
          <w:lang w:val="en-GB"/>
        </w:rPr>
        <w:lastRenderedPageBreak/>
        <w:t xml:space="preserve">acceptance of the installation of the circuit breaker or the test of </w:t>
      </w:r>
      <w:r w:rsidR="009744B7" w:rsidRPr="00C21C34">
        <w:rPr>
          <w:rFonts w:asciiTheme="majorHAnsi" w:hAnsiTheme="majorHAnsi" w:cstheme="majorHAnsi"/>
          <w:noProof/>
          <w:szCs w:val="26"/>
          <w:lang w:val="en-GB"/>
        </w:rPr>
        <w:t>sett</w:t>
      </w:r>
      <w:r w:rsidRPr="00C21C34">
        <w:rPr>
          <w:rFonts w:asciiTheme="majorHAnsi" w:hAnsiTheme="majorHAnsi" w:cstheme="majorHAnsi"/>
          <w:noProof/>
          <w:szCs w:val="26"/>
          <w:lang w:val="en-GB"/>
        </w:rPr>
        <w:t>ing a new circuit breaker must be signed by the qualified supervisor mentioned above.</w:t>
      </w:r>
    </w:p>
    <w:p w14:paraId="19180348" w14:textId="040688E5" w:rsidR="00D73F0C" w:rsidRPr="00C21C34" w:rsidRDefault="00B839BF" w:rsidP="00834FAF">
      <w:pPr>
        <w:pStyle w:val="m4"/>
        <w:ind w:left="540"/>
        <w:outlineLvl w:val="2"/>
        <w:rPr>
          <w:rFonts w:asciiTheme="majorHAnsi" w:hAnsiTheme="majorHAnsi" w:cstheme="majorHAnsi"/>
          <w:color w:val="auto"/>
          <w:szCs w:val="26"/>
        </w:rPr>
      </w:pPr>
      <w:r w:rsidRPr="00C21C34">
        <w:rPr>
          <w:rFonts w:asciiTheme="majorHAnsi" w:hAnsiTheme="majorHAnsi" w:cstheme="majorHAnsi"/>
          <w:color w:val="auto"/>
          <w:szCs w:val="26"/>
        </w:rPr>
        <w:t>Accessories of circuit breaker</w:t>
      </w:r>
      <w:r w:rsidR="00D73F0C" w:rsidRPr="00C21C34">
        <w:rPr>
          <w:rFonts w:asciiTheme="majorHAnsi" w:hAnsiTheme="majorHAnsi" w:cstheme="majorHAnsi"/>
          <w:color w:val="auto"/>
          <w:szCs w:val="26"/>
        </w:rPr>
        <w:t xml:space="preserve"> </w:t>
      </w:r>
    </w:p>
    <w:p w14:paraId="28EBBB09" w14:textId="77777777" w:rsidR="009744B7" w:rsidRPr="00C21C34" w:rsidRDefault="009744B7" w:rsidP="009744B7">
      <w:pPr>
        <w:pStyle w:val="Bodytext4"/>
        <w:widowControl w:val="0"/>
        <w:tabs>
          <w:tab w:val="left" w:pos="851"/>
        </w:tabs>
        <w:spacing w:before="60" w:after="60" w:line="380" w:lineRule="exact"/>
        <w:ind w:firstLine="567"/>
        <w:rPr>
          <w:rFonts w:asciiTheme="majorHAnsi" w:hAnsiTheme="majorHAnsi" w:cstheme="majorHAnsi"/>
          <w:sz w:val="26"/>
          <w:szCs w:val="26"/>
        </w:rPr>
      </w:pPr>
      <w:bookmarkStart w:id="56" w:name="_Hlk121237240"/>
      <w:r w:rsidRPr="00C21C34">
        <w:rPr>
          <w:rFonts w:asciiTheme="majorHAnsi" w:hAnsiTheme="majorHAnsi" w:cstheme="majorHAnsi"/>
          <w:sz w:val="26"/>
          <w:szCs w:val="26"/>
        </w:rPr>
        <w:t>The circuit breaker must be equipped with the following accessories:</w:t>
      </w:r>
    </w:p>
    <w:p w14:paraId="57C436C4" w14:textId="6CD5E2AF" w:rsidR="00B839BF" w:rsidRPr="00C21C34" w:rsidRDefault="00B839BF"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 xml:space="preserve">The </w:t>
      </w:r>
      <w:r w:rsidR="00C56BCE" w:rsidRPr="00C21C34">
        <w:rPr>
          <w:rFonts w:asciiTheme="majorHAnsi" w:hAnsiTheme="majorHAnsi" w:cstheme="majorHAnsi"/>
          <w:noProof/>
          <w:szCs w:val="26"/>
          <w:lang w:val="en-GB"/>
        </w:rPr>
        <w:t>T</w:t>
      </w:r>
      <w:r w:rsidR="009744B7" w:rsidRPr="00C21C34">
        <w:rPr>
          <w:rFonts w:asciiTheme="majorHAnsi" w:hAnsiTheme="majorHAnsi" w:cstheme="majorHAnsi"/>
          <w:noProof/>
          <w:szCs w:val="26"/>
          <w:lang w:val="en-GB"/>
        </w:rPr>
        <w:t>erminal</w:t>
      </w:r>
      <w:r w:rsidRPr="00C21C34">
        <w:rPr>
          <w:rFonts w:asciiTheme="majorHAnsi" w:hAnsiTheme="majorHAnsi" w:cstheme="majorHAnsi"/>
          <w:noProof/>
          <w:szCs w:val="26"/>
          <w:lang w:val="en-GB"/>
        </w:rPr>
        <w:t xml:space="preserve"> suitable for connecting conductors/bars and </w:t>
      </w:r>
      <w:r w:rsidR="009744B7" w:rsidRPr="00C21C34">
        <w:rPr>
          <w:rFonts w:asciiTheme="majorHAnsi" w:hAnsiTheme="majorHAnsi" w:cstheme="majorHAnsi"/>
          <w:noProof/>
          <w:szCs w:val="26"/>
          <w:lang w:val="en-GB"/>
        </w:rPr>
        <w:t xml:space="preserve">circuit </w:t>
      </w:r>
      <w:r w:rsidRPr="00C21C34">
        <w:rPr>
          <w:rFonts w:asciiTheme="majorHAnsi" w:hAnsiTheme="majorHAnsi" w:cstheme="majorHAnsi"/>
          <w:noProof/>
          <w:szCs w:val="26"/>
          <w:lang w:val="en-GB"/>
        </w:rPr>
        <w:t>breaker terminals are made of aluminum alloy .</w:t>
      </w:r>
    </w:p>
    <w:p w14:paraId="1D75F10B" w14:textId="2E4F4E78" w:rsidR="00B839BF" w:rsidRPr="00C21C34" w:rsidRDefault="00B839BF"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Stainless steel bolts, nuts, washers respectively.</w:t>
      </w:r>
    </w:p>
    <w:p w14:paraId="50AD05CB" w14:textId="1A9578B3" w:rsidR="00B839BF" w:rsidRPr="00C21C34" w:rsidRDefault="00B839BF"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The structure and support of the CB.</w:t>
      </w:r>
    </w:p>
    <w:p w14:paraId="18C40B93" w14:textId="202B0509" w:rsidR="00B839BF" w:rsidRPr="00C21C34" w:rsidRDefault="00B839BF"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 xml:space="preserve">Contact grease, lubricating grease, specialized paper for cleaning the contact surface, spare rubber gaskets, SF 6 gas are enough for the first gas charge for the circuit breaker </w:t>
      </w:r>
      <w:r w:rsidR="009744B7" w:rsidRPr="00C21C34">
        <w:rPr>
          <w:rFonts w:asciiTheme="majorHAnsi" w:hAnsiTheme="majorHAnsi" w:cstheme="majorHAnsi"/>
          <w:noProof/>
          <w:szCs w:val="26"/>
          <w:lang w:val="en-GB"/>
        </w:rPr>
        <w:t>at</w:t>
      </w:r>
      <w:r w:rsidRPr="00C21C34">
        <w:rPr>
          <w:rFonts w:asciiTheme="majorHAnsi" w:hAnsiTheme="majorHAnsi" w:cstheme="majorHAnsi"/>
          <w:noProof/>
          <w:szCs w:val="26"/>
          <w:lang w:val="en-GB"/>
        </w:rPr>
        <w:t xml:space="preserve"> the </w:t>
      </w:r>
      <w:r w:rsidR="009744B7" w:rsidRPr="00C21C34">
        <w:rPr>
          <w:rFonts w:asciiTheme="majorHAnsi" w:hAnsiTheme="majorHAnsi" w:cstheme="majorHAnsi"/>
          <w:noProof/>
          <w:szCs w:val="26"/>
          <w:lang w:val="en-GB"/>
        </w:rPr>
        <w:t>site</w:t>
      </w:r>
      <w:r w:rsidRPr="00C21C34">
        <w:rPr>
          <w:rFonts w:asciiTheme="majorHAnsi" w:hAnsiTheme="majorHAnsi" w:cstheme="majorHAnsi"/>
          <w:noProof/>
          <w:szCs w:val="26"/>
          <w:lang w:val="en-GB"/>
        </w:rPr>
        <w:t>.</w:t>
      </w:r>
    </w:p>
    <w:p w14:paraId="33FCBD2D" w14:textId="30E80E3B" w:rsidR="00B839BF" w:rsidRPr="00C21C34" w:rsidRDefault="00B839BF"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Specialized tools specific to CB: installation tools, manual tools for the CB and for the operating mechanism storage unit.</w:t>
      </w:r>
    </w:p>
    <w:bookmarkEnd w:id="56"/>
    <w:p w14:paraId="1A35DD90" w14:textId="5D44624B" w:rsidR="004F5EA1" w:rsidRPr="00C21C34" w:rsidRDefault="00B839BF" w:rsidP="00834FAF">
      <w:pPr>
        <w:pStyle w:val="m4"/>
        <w:ind w:left="540"/>
        <w:outlineLvl w:val="2"/>
        <w:rPr>
          <w:rFonts w:asciiTheme="majorHAnsi" w:hAnsiTheme="majorHAnsi" w:cstheme="majorHAnsi"/>
          <w:color w:val="auto"/>
          <w:szCs w:val="26"/>
        </w:rPr>
      </w:pPr>
      <w:r w:rsidRPr="00C21C34">
        <w:rPr>
          <w:rFonts w:asciiTheme="majorHAnsi" w:hAnsiTheme="majorHAnsi" w:cstheme="majorHAnsi"/>
          <w:color w:val="auto"/>
          <w:szCs w:val="26"/>
        </w:rPr>
        <w:t>Other requirements for circuit breaker</w:t>
      </w:r>
    </w:p>
    <w:p w14:paraId="3C6FB905" w14:textId="77777777" w:rsidR="00B036CF" w:rsidRPr="00C21C34" w:rsidRDefault="00B036CF"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Circuit breaker is new 100%, no defects; certified origin (CO) is clear, legal; CB has a certificate of quality; attach relevant documents to prove that the supplied goods comply with the design requirements and specified in the signed contract.</w:t>
      </w:r>
    </w:p>
    <w:p w14:paraId="2737366E" w14:textId="448602AE" w:rsidR="00A96306" w:rsidRPr="00C21C34" w:rsidRDefault="00713403"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 xml:space="preserve">The manufacturer undertakes to warrant the equipment according to current commercial regulations as well as regulations on ensuring the technical life of the equipment stated in </w:t>
      </w:r>
      <w:r w:rsidR="00516123" w:rsidRPr="00C21C34">
        <w:rPr>
          <w:rFonts w:asciiTheme="majorHAnsi" w:hAnsiTheme="majorHAnsi" w:cstheme="majorHAnsi"/>
          <w:noProof/>
          <w:szCs w:val="26"/>
          <w:lang w:val="en-GB"/>
        </w:rPr>
        <w:t>“Item (3) Equipment life requirements</w:t>
      </w:r>
      <w:r w:rsidR="00BB76EB" w:rsidRPr="00C21C34">
        <w:rPr>
          <w:rFonts w:asciiTheme="majorHAnsi" w:hAnsiTheme="majorHAnsi" w:cstheme="majorHAnsi"/>
          <w:noProof/>
          <w:szCs w:val="26"/>
          <w:lang w:val="en-GB"/>
        </w:rPr>
        <w:t>”</w:t>
      </w:r>
      <w:r w:rsidRPr="00C21C34">
        <w:rPr>
          <w:rFonts w:asciiTheme="majorHAnsi" w:hAnsiTheme="majorHAnsi" w:cstheme="majorHAnsi"/>
          <w:noProof/>
          <w:szCs w:val="26"/>
          <w:lang w:val="en-GB"/>
        </w:rPr>
        <w:t xml:space="preserve"> of this Regulation.</w:t>
      </w:r>
    </w:p>
    <w:p w14:paraId="7A106FBA" w14:textId="20433F15" w:rsidR="004F5EA1" w:rsidRPr="00C21C34" w:rsidRDefault="00516123" w:rsidP="00834FAF">
      <w:pPr>
        <w:pStyle w:val="m3"/>
        <w:ind w:left="540"/>
        <w:outlineLvl w:val="2"/>
        <w:rPr>
          <w:rFonts w:asciiTheme="majorHAnsi" w:hAnsiTheme="majorHAnsi" w:cstheme="majorHAnsi"/>
          <w:color w:val="auto"/>
          <w:szCs w:val="26"/>
        </w:rPr>
      </w:pPr>
      <w:r w:rsidRPr="00C21C34">
        <w:rPr>
          <w:rFonts w:asciiTheme="majorHAnsi" w:hAnsiTheme="majorHAnsi" w:cstheme="majorHAnsi"/>
          <w:color w:val="auto"/>
          <w:szCs w:val="26"/>
        </w:rPr>
        <w:t>Equipment life requirements</w:t>
      </w:r>
    </w:p>
    <w:p w14:paraId="3B9BFAB3" w14:textId="77777777" w:rsidR="00B036CF" w:rsidRPr="00C21C34" w:rsidRDefault="00B036CF" w:rsidP="00C9577D">
      <w:pPr>
        <w:pStyle w:val="Bodytext4"/>
        <w:widowControl w:val="0"/>
        <w:tabs>
          <w:tab w:val="left" w:pos="851"/>
        </w:tabs>
        <w:spacing w:before="60" w:after="60" w:line="380" w:lineRule="exact"/>
        <w:ind w:firstLine="567"/>
        <w:rPr>
          <w:rFonts w:asciiTheme="majorHAnsi" w:hAnsiTheme="majorHAnsi" w:cstheme="majorHAnsi"/>
          <w:sz w:val="26"/>
          <w:szCs w:val="26"/>
          <w:lang w:val="en-GB"/>
        </w:rPr>
      </w:pPr>
      <w:bookmarkStart w:id="57" w:name="_Hlk121237155"/>
      <w:r w:rsidRPr="00C21C34">
        <w:rPr>
          <w:rFonts w:asciiTheme="majorHAnsi" w:hAnsiTheme="majorHAnsi" w:cstheme="majorHAnsi"/>
          <w:sz w:val="26"/>
          <w:szCs w:val="26"/>
          <w:lang w:val="en-GB"/>
        </w:rPr>
        <w:t xml:space="preserve">The </w:t>
      </w:r>
      <w:r w:rsidRPr="00C21C34">
        <w:rPr>
          <w:rFonts w:asciiTheme="majorHAnsi" w:hAnsiTheme="majorHAnsi" w:cstheme="majorHAnsi"/>
          <w:sz w:val="26"/>
          <w:szCs w:val="26"/>
        </w:rPr>
        <w:t>reliability</w:t>
      </w:r>
      <w:r w:rsidRPr="00C21C34">
        <w:rPr>
          <w:rFonts w:asciiTheme="majorHAnsi" w:hAnsiTheme="majorHAnsi" w:cstheme="majorHAnsi"/>
          <w:sz w:val="26"/>
          <w:szCs w:val="26"/>
          <w:lang w:val="en-GB"/>
        </w:rPr>
        <w:t xml:space="preserve"> requirements as well as the life requirements of the circuit breakers are determined with the following minimum conditions:</w:t>
      </w:r>
    </w:p>
    <w:p w14:paraId="69ED68AF" w14:textId="1E7CB317" w:rsidR="00B036CF" w:rsidRPr="00C21C34" w:rsidRDefault="00B036CF"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szCs w:val="26"/>
          <w:lang w:val="en-GB"/>
        </w:rPr>
      </w:pPr>
      <w:bookmarkStart w:id="58" w:name="_Hlk105071005"/>
      <w:r w:rsidRPr="00C21C34">
        <w:rPr>
          <w:rFonts w:asciiTheme="majorHAnsi" w:hAnsiTheme="majorHAnsi" w:cstheme="majorHAnsi"/>
          <w:noProof/>
          <w:szCs w:val="26"/>
          <w:lang w:val="en-GB"/>
        </w:rPr>
        <w:t xml:space="preserve">The number of safe mechanical switching operations is not less than 10000 </w:t>
      </w:r>
      <w:r w:rsidR="00D63FC6" w:rsidRPr="00C21C34">
        <w:rPr>
          <w:rFonts w:asciiTheme="majorHAnsi" w:hAnsiTheme="majorHAnsi" w:cstheme="majorHAnsi"/>
          <w:szCs w:val="26"/>
        </w:rPr>
        <w:t>times</w:t>
      </w:r>
      <w:r w:rsidRPr="00C21C34">
        <w:rPr>
          <w:rFonts w:asciiTheme="majorHAnsi" w:hAnsiTheme="majorHAnsi" w:cstheme="majorHAnsi"/>
          <w:noProof/>
          <w:szCs w:val="26"/>
          <w:lang w:val="en-GB"/>
        </w:rPr>
        <w:t xml:space="preserve"> (equivalent to class M2).</w:t>
      </w:r>
    </w:p>
    <w:p w14:paraId="53D6029A" w14:textId="00E302F6" w:rsidR="00B036CF" w:rsidRPr="00C21C34" w:rsidRDefault="00B036CF"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 xml:space="preserve">Number of times of switching </w:t>
      </w:r>
      <w:r w:rsidR="00BB35D1" w:rsidRPr="00C21C34">
        <w:rPr>
          <w:rFonts w:asciiTheme="majorHAnsi" w:hAnsiTheme="majorHAnsi" w:cstheme="majorHAnsi"/>
          <w:noProof/>
          <w:szCs w:val="26"/>
          <w:lang w:val="en-GB"/>
        </w:rPr>
        <w:t>operations at</w:t>
      </w:r>
      <w:r w:rsidRPr="00C21C34">
        <w:rPr>
          <w:rFonts w:asciiTheme="majorHAnsi" w:hAnsiTheme="majorHAnsi" w:cstheme="majorHAnsi"/>
          <w:noProof/>
          <w:szCs w:val="26"/>
          <w:lang w:val="en-GB"/>
        </w:rPr>
        <w:t xml:space="preserve"> rated current is not less than 2500 </w:t>
      </w:r>
      <w:r w:rsidR="00D63FC6" w:rsidRPr="00C21C34">
        <w:rPr>
          <w:rFonts w:asciiTheme="majorHAnsi" w:hAnsiTheme="majorHAnsi" w:cstheme="majorHAnsi"/>
          <w:noProof/>
          <w:szCs w:val="26"/>
          <w:lang w:val="en-GB"/>
        </w:rPr>
        <w:t>times.</w:t>
      </w:r>
    </w:p>
    <w:p w14:paraId="542E9F8B" w14:textId="6E10D130" w:rsidR="00B036CF" w:rsidRPr="00C21C34" w:rsidRDefault="00B036CF"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The number of times O-t-CO-ta-CO rated cycle operation is not less than 500 times.</w:t>
      </w:r>
    </w:p>
    <w:p w14:paraId="1BAB69EB" w14:textId="79F18963" w:rsidR="00B036CF" w:rsidRPr="00C21C34" w:rsidRDefault="00234B0A"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 xml:space="preserve">Number tripping for breaking </w:t>
      </w:r>
      <w:r w:rsidR="00B036CF" w:rsidRPr="00C21C34">
        <w:rPr>
          <w:rFonts w:asciiTheme="majorHAnsi" w:hAnsiTheme="majorHAnsi" w:cstheme="majorHAnsi"/>
          <w:noProof/>
          <w:szCs w:val="26"/>
          <w:lang w:val="en-GB"/>
        </w:rPr>
        <w:t xml:space="preserve">times corresponding to the value of 50% of the rated short-circuit breaking current is not less than 30 </w:t>
      </w:r>
      <w:r w:rsidR="00D63FC6" w:rsidRPr="00C21C34">
        <w:rPr>
          <w:rFonts w:asciiTheme="majorHAnsi" w:hAnsiTheme="majorHAnsi" w:cstheme="majorHAnsi"/>
          <w:noProof/>
          <w:szCs w:val="26"/>
          <w:lang w:val="en-GB"/>
        </w:rPr>
        <w:t>times</w:t>
      </w:r>
      <w:r w:rsidR="00B036CF" w:rsidRPr="00C21C34">
        <w:rPr>
          <w:rFonts w:asciiTheme="majorHAnsi" w:hAnsiTheme="majorHAnsi" w:cstheme="majorHAnsi"/>
          <w:noProof/>
          <w:szCs w:val="26"/>
          <w:lang w:val="en-GB"/>
        </w:rPr>
        <w:t>.</w:t>
      </w:r>
    </w:p>
    <w:p w14:paraId="1A0B2EB8" w14:textId="2C438780" w:rsidR="00B036CF" w:rsidRPr="00C21C34" w:rsidRDefault="00234B0A"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 xml:space="preserve">Number tripping for breaking times </w:t>
      </w:r>
      <w:r w:rsidR="00B036CF" w:rsidRPr="00C21C34">
        <w:rPr>
          <w:rFonts w:asciiTheme="majorHAnsi" w:hAnsiTheme="majorHAnsi" w:cstheme="majorHAnsi"/>
          <w:noProof/>
          <w:szCs w:val="26"/>
          <w:lang w:val="en-GB"/>
        </w:rPr>
        <w:t xml:space="preserve">corresponding to the value of 100% of the rated short-circuit breaking current is not less than 10 </w:t>
      </w:r>
      <w:r w:rsidR="00D63FC6" w:rsidRPr="00C21C34">
        <w:rPr>
          <w:rFonts w:asciiTheme="majorHAnsi" w:hAnsiTheme="majorHAnsi" w:cstheme="majorHAnsi"/>
          <w:szCs w:val="26"/>
        </w:rPr>
        <w:t>times</w:t>
      </w:r>
      <w:r w:rsidR="00B036CF" w:rsidRPr="00C21C34">
        <w:rPr>
          <w:rFonts w:asciiTheme="majorHAnsi" w:hAnsiTheme="majorHAnsi" w:cstheme="majorHAnsi"/>
          <w:noProof/>
          <w:szCs w:val="26"/>
          <w:lang w:val="en-GB"/>
        </w:rPr>
        <w:t>.</w:t>
      </w:r>
    </w:p>
    <w:bookmarkEnd w:id="57"/>
    <w:bookmarkEnd w:id="58"/>
    <w:p w14:paraId="39BF1DDE" w14:textId="2D429BA5" w:rsidR="004F5EA1" w:rsidRPr="00C21C34" w:rsidRDefault="00972D83" w:rsidP="00834FAF">
      <w:pPr>
        <w:pStyle w:val="m3"/>
        <w:ind w:left="540"/>
        <w:outlineLvl w:val="2"/>
        <w:rPr>
          <w:rFonts w:asciiTheme="majorHAnsi" w:hAnsiTheme="majorHAnsi" w:cstheme="majorHAnsi"/>
          <w:color w:val="auto"/>
          <w:szCs w:val="26"/>
        </w:rPr>
      </w:pPr>
      <w:r w:rsidRPr="00C21C34">
        <w:rPr>
          <w:rFonts w:asciiTheme="majorHAnsi" w:hAnsiTheme="majorHAnsi" w:cstheme="majorHAnsi"/>
          <w:color w:val="auto"/>
          <w:szCs w:val="26"/>
        </w:rPr>
        <w:t>R</w:t>
      </w:r>
      <w:r w:rsidR="00B036CF" w:rsidRPr="00C21C34">
        <w:rPr>
          <w:rFonts w:asciiTheme="majorHAnsi" w:hAnsiTheme="majorHAnsi" w:cstheme="majorHAnsi"/>
          <w:color w:val="auto"/>
          <w:szCs w:val="26"/>
        </w:rPr>
        <w:t xml:space="preserve">equirements for testing </w:t>
      </w:r>
      <w:r w:rsidRPr="00C21C34">
        <w:rPr>
          <w:rFonts w:asciiTheme="majorHAnsi" w:hAnsiTheme="majorHAnsi" w:cstheme="majorHAnsi"/>
          <w:color w:val="auto"/>
          <w:szCs w:val="26"/>
        </w:rPr>
        <w:t>for</w:t>
      </w:r>
      <w:r w:rsidR="00B036CF" w:rsidRPr="00C21C34">
        <w:rPr>
          <w:rFonts w:asciiTheme="majorHAnsi" w:hAnsiTheme="majorHAnsi" w:cstheme="majorHAnsi"/>
          <w:color w:val="auto"/>
          <w:szCs w:val="26"/>
        </w:rPr>
        <w:t xml:space="preserve"> </w:t>
      </w:r>
      <w:r w:rsidR="004F5EA1" w:rsidRPr="00C21C34">
        <w:rPr>
          <w:rFonts w:asciiTheme="majorHAnsi" w:hAnsiTheme="majorHAnsi" w:cstheme="majorHAnsi"/>
          <w:color w:val="auto"/>
          <w:szCs w:val="26"/>
        </w:rPr>
        <w:t>circuit breaker</w:t>
      </w:r>
    </w:p>
    <w:p w14:paraId="3B4C368A" w14:textId="32EC0E3D" w:rsidR="00972D83" w:rsidRPr="00C21C34" w:rsidRDefault="00972D83" w:rsidP="00013689">
      <w:pPr>
        <w:pStyle w:val="m4"/>
        <w:ind w:left="540"/>
        <w:outlineLvl w:val="2"/>
        <w:rPr>
          <w:rFonts w:asciiTheme="majorHAnsi" w:hAnsiTheme="majorHAnsi" w:cstheme="majorHAnsi"/>
          <w:color w:val="auto"/>
          <w:szCs w:val="26"/>
        </w:rPr>
      </w:pPr>
      <w:r w:rsidRPr="00C21C34">
        <w:rPr>
          <w:rFonts w:asciiTheme="majorHAnsi" w:hAnsiTheme="majorHAnsi" w:cstheme="majorHAnsi"/>
          <w:color w:val="auto"/>
          <w:szCs w:val="26"/>
        </w:rPr>
        <w:t>General requirements for test documentation:</w:t>
      </w:r>
    </w:p>
    <w:p w14:paraId="75D50FCA" w14:textId="6A4EF0FB" w:rsidR="00972D83" w:rsidRPr="00C21C34" w:rsidRDefault="005571A5" w:rsidP="00C9577D">
      <w:pPr>
        <w:pStyle w:val="Bodytext4"/>
        <w:widowControl w:val="0"/>
        <w:tabs>
          <w:tab w:val="left" w:pos="851"/>
        </w:tabs>
        <w:spacing w:before="60" w:after="60" w:line="380" w:lineRule="exact"/>
        <w:ind w:firstLine="567"/>
        <w:rPr>
          <w:rFonts w:asciiTheme="majorHAnsi" w:hAnsiTheme="majorHAnsi" w:cstheme="majorHAnsi"/>
          <w:sz w:val="26"/>
          <w:szCs w:val="26"/>
        </w:rPr>
      </w:pPr>
      <w:r w:rsidRPr="00C21C34">
        <w:rPr>
          <w:rFonts w:asciiTheme="majorHAnsi" w:hAnsiTheme="majorHAnsi" w:cstheme="majorHAnsi"/>
          <w:sz w:val="26"/>
          <w:szCs w:val="26"/>
        </w:rPr>
        <w:t xml:space="preserve">Supplied circuit breakers shall be accompanied by adequate documentation </w:t>
      </w:r>
      <w:r w:rsidRPr="00C21C34">
        <w:rPr>
          <w:rFonts w:asciiTheme="majorHAnsi" w:hAnsiTheme="majorHAnsi" w:cstheme="majorHAnsi"/>
          <w:sz w:val="26"/>
          <w:szCs w:val="26"/>
        </w:rPr>
        <w:lastRenderedPageBreak/>
        <w:t>demonstrating ability to meet the above technical specifications as well as IEC standards specified for each component of the equipment</w:t>
      </w:r>
      <w:r w:rsidR="00972D83" w:rsidRPr="00C21C34">
        <w:rPr>
          <w:rFonts w:asciiTheme="majorHAnsi" w:hAnsiTheme="majorHAnsi" w:cstheme="majorHAnsi"/>
          <w:sz w:val="26"/>
          <w:szCs w:val="26"/>
        </w:rPr>
        <w:t>.</w:t>
      </w:r>
    </w:p>
    <w:p w14:paraId="09CBB96A" w14:textId="17BF7C15" w:rsidR="00972D83" w:rsidRPr="00C21C34" w:rsidRDefault="00972D83" w:rsidP="00C9577D">
      <w:pPr>
        <w:pStyle w:val="Bodytext4"/>
        <w:widowControl w:val="0"/>
        <w:tabs>
          <w:tab w:val="left" w:pos="851"/>
        </w:tabs>
        <w:spacing w:before="60" w:after="60" w:line="380" w:lineRule="exact"/>
        <w:ind w:firstLine="567"/>
        <w:rPr>
          <w:rFonts w:asciiTheme="majorHAnsi" w:hAnsiTheme="majorHAnsi" w:cstheme="majorHAnsi"/>
          <w:sz w:val="26"/>
          <w:szCs w:val="26"/>
        </w:rPr>
      </w:pPr>
      <w:r w:rsidRPr="00C21C34">
        <w:rPr>
          <w:rFonts w:asciiTheme="majorHAnsi" w:hAnsiTheme="majorHAnsi" w:cstheme="majorHAnsi"/>
          <w:sz w:val="26"/>
          <w:szCs w:val="26"/>
        </w:rPr>
        <w:t xml:space="preserve">Manufacturer and /or supplier of circuit breaker is responsible for providing a full records, Type test, factory test (Routine test) demonstrating the ability to meet working requirements for </w:t>
      </w:r>
      <w:r w:rsidR="00D63FC6" w:rsidRPr="00C21C34">
        <w:rPr>
          <w:rFonts w:asciiTheme="majorHAnsi" w:hAnsiTheme="majorHAnsi" w:cstheme="majorHAnsi"/>
          <w:sz w:val="26"/>
          <w:szCs w:val="26"/>
        </w:rPr>
        <w:t>supplied equipment</w:t>
      </w:r>
      <w:r w:rsidRPr="00C21C34">
        <w:rPr>
          <w:rFonts w:asciiTheme="majorHAnsi" w:hAnsiTheme="majorHAnsi" w:cstheme="majorHAnsi"/>
          <w:sz w:val="26"/>
          <w:szCs w:val="26"/>
        </w:rPr>
        <w:t>, in which:</w:t>
      </w:r>
    </w:p>
    <w:p w14:paraId="6794C2E4" w14:textId="1E9F5D08" w:rsidR="00972D83" w:rsidRPr="00C21C34" w:rsidRDefault="00972D83" w:rsidP="00C9577D">
      <w:pPr>
        <w:pStyle w:val="Bodytext4"/>
        <w:widowControl w:val="0"/>
        <w:tabs>
          <w:tab w:val="left" w:pos="851"/>
        </w:tabs>
        <w:spacing w:before="60" w:after="60" w:line="380" w:lineRule="exact"/>
        <w:ind w:firstLine="567"/>
        <w:rPr>
          <w:rFonts w:asciiTheme="majorHAnsi" w:hAnsiTheme="majorHAnsi" w:cstheme="majorHAnsi"/>
          <w:sz w:val="26"/>
          <w:szCs w:val="26"/>
        </w:rPr>
      </w:pPr>
      <w:r w:rsidRPr="00C21C34">
        <w:rPr>
          <w:rFonts w:asciiTheme="majorHAnsi" w:hAnsiTheme="majorHAnsi" w:cstheme="majorHAnsi"/>
          <w:sz w:val="26"/>
          <w:szCs w:val="26"/>
        </w:rPr>
        <w:t xml:space="preserve">a. </w:t>
      </w:r>
      <w:r w:rsidR="005571A5" w:rsidRPr="00C21C34">
        <w:rPr>
          <w:rFonts w:asciiTheme="majorHAnsi" w:hAnsiTheme="majorHAnsi" w:cstheme="majorHAnsi"/>
          <w:sz w:val="26"/>
          <w:szCs w:val="26"/>
        </w:rPr>
        <w:t>The type test report shall be issued by the independent testing laboratories which are member of STL organization (Shorting Testing Liasion).</w:t>
      </w:r>
    </w:p>
    <w:p w14:paraId="5105852F" w14:textId="64FE1599" w:rsidR="00972D83" w:rsidRPr="00C21C34" w:rsidRDefault="00972D83" w:rsidP="00C9577D">
      <w:pPr>
        <w:pStyle w:val="Bodytext4"/>
        <w:widowControl w:val="0"/>
        <w:tabs>
          <w:tab w:val="left" w:pos="851"/>
        </w:tabs>
        <w:spacing w:before="60" w:after="60" w:line="380" w:lineRule="exact"/>
        <w:ind w:firstLine="567"/>
        <w:rPr>
          <w:rFonts w:asciiTheme="majorHAnsi" w:hAnsiTheme="majorHAnsi" w:cstheme="majorHAnsi"/>
          <w:sz w:val="26"/>
          <w:szCs w:val="26"/>
        </w:rPr>
      </w:pPr>
      <w:r w:rsidRPr="00C21C34">
        <w:rPr>
          <w:rFonts w:asciiTheme="majorHAnsi" w:hAnsiTheme="majorHAnsi" w:cstheme="majorHAnsi"/>
          <w:sz w:val="26"/>
          <w:szCs w:val="26"/>
        </w:rPr>
        <w:t xml:space="preserve">b. </w:t>
      </w:r>
      <w:r w:rsidR="005571A5" w:rsidRPr="00C21C34">
        <w:rPr>
          <w:rFonts w:asciiTheme="majorHAnsi" w:hAnsiTheme="majorHAnsi" w:cstheme="majorHAnsi"/>
          <w:sz w:val="26"/>
          <w:szCs w:val="26"/>
        </w:rPr>
        <w:t>The Routine Test reports are made and issued by the circuit breaker manufacturer</w:t>
      </w:r>
      <w:r w:rsidRPr="00C21C34">
        <w:rPr>
          <w:rFonts w:asciiTheme="majorHAnsi" w:hAnsiTheme="majorHAnsi" w:cstheme="majorHAnsi"/>
          <w:sz w:val="26"/>
          <w:szCs w:val="26"/>
        </w:rPr>
        <w:t>.</w:t>
      </w:r>
    </w:p>
    <w:p w14:paraId="5BD34C8A" w14:textId="183DE695" w:rsidR="00972D83" w:rsidRPr="00C21C34" w:rsidRDefault="00972D83" w:rsidP="00330A22">
      <w:pPr>
        <w:pStyle w:val="m4"/>
        <w:ind w:left="540"/>
        <w:outlineLvl w:val="2"/>
        <w:rPr>
          <w:rFonts w:asciiTheme="majorHAnsi" w:hAnsiTheme="majorHAnsi" w:cstheme="majorHAnsi"/>
          <w:color w:val="auto"/>
          <w:szCs w:val="26"/>
        </w:rPr>
      </w:pPr>
      <w:r w:rsidRPr="00C21C34">
        <w:rPr>
          <w:rFonts w:asciiTheme="majorHAnsi" w:hAnsiTheme="majorHAnsi" w:cstheme="majorHAnsi"/>
          <w:color w:val="auto"/>
          <w:szCs w:val="26"/>
        </w:rPr>
        <w:t xml:space="preserve">Test requirements for circuit breakers:  </w:t>
      </w:r>
    </w:p>
    <w:p w14:paraId="542C3C9F" w14:textId="77777777" w:rsidR="00972D83" w:rsidRPr="00C21C34" w:rsidRDefault="00972D83" w:rsidP="00C9577D">
      <w:pPr>
        <w:pStyle w:val="Bodytext4"/>
        <w:widowControl w:val="0"/>
        <w:tabs>
          <w:tab w:val="left" w:pos="851"/>
        </w:tabs>
        <w:spacing w:before="60" w:after="60" w:line="380" w:lineRule="exact"/>
        <w:ind w:firstLine="567"/>
        <w:rPr>
          <w:rFonts w:asciiTheme="majorHAnsi" w:hAnsiTheme="majorHAnsi" w:cstheme="majorHAnsi"/>
          <w:sz w:val="26"/>
          <w:szCs w:val="26"/>
        </w:rPr>
      </w:pPr>
      <w:r w:rsidRPr="00C21C34">
        <w:rPr>
          <w:rFonts w:asciiTheme="majorHAnsi" w:hAnsiTheme="majorHAnsi" w:cstheme="majorHAnsi"/>
          <w:sz w:val="26"/>
          <w:szCs w:val="26"/>
        </w:rPr>
        <w:t>The design, manufacture and testing of circuit breakers shall comply with IEC 62271 - 100 or higher. The manufacturer shall provide the following test documents:</w:t>
      </w:r>
    </w:p>
    <w:p w14:paraId="401E8E95" w14:textId="2AF96D61" w:rsidR="00972D83" w:rsidRPr="00C21C34" w:rsidRDefault="00C9577D" w:rsidP="00C9577D">
      <w:pPr>
        <w:pStyle w:val="Bodytext4"/>
        <w:widowControl w:val="0"/>
        <w:tabs>
          <w:tab w:val="left" w:pos="851"/>
        </w:tabs>
        <w:spacing w:before="60" w:after="60" w:line="380" w:lineRule="exact"/>
        <w:ind w:firstLine="567"/>
        <w:rPr>
          <w:rFonts w:asciiTheme="majorHAnsi" w:hAnsiTheme="majorHAnsi" w:cstheme="majorHAnsi"/>
          <w:b/>
          <w:bCs/>
          <w:sz w:val="26"/>
          <w:szCs w:val="26"/>
          <w:lang w:val="en-GB"/>
        </w:rPr>
      </w:pPr>
      <w:r w:rsidRPr="00C21C34">
        <w:rPr>
          <w:rFonts w:asciiTheme="majorHAnsi" w:hAnsiTheme="majorHAnsi" w:cstheme="majorHAnsi"/>
          <w:b/>
          <w:bCs/>
          <w:sz w:val="26"/>
          <w:szCs w:val="26"/>
        </w:rPr>
        <w:t xml:space="preserve">a. </w:t>
      </w:r>
      <w:r w:rsidR="00972D83" w:rsidRPr="00C21C34">
        <w:rPr>
          <w:rFonts w:asciiTheme="majorHAnsi" w:hAnsiTheme="majorHAnsi" w:cstheme="majorHAnsi"/>
          <w:b/>
          <w:bCs/>
          <w:sz w:val="26"/>
          <w:szCs w:val="26"/>
        </w:rPr>
        <w:t>Type</w:t>
      </w:r>
      <w:r w:rsidR="00972D83" w:rsidRPr="00C21C34">
        <w:rPr>
          <w:rFonts w:asciiTheme="majorHAnsi" w:hAnsiTheme="majorHAnsi" w:cstheme="majorHAnsi"/>
          <w:b/>
          <w:bCs/>
          <w:sz w:val="26"/>
          <w:szCs w:val="26"/>
          <w:lang w:val="en-GB"/>
        </w:rPr>
        <w:t xml:space="preserve"> test report:</w:t>
      </w:r>
    </w:p>
    <w:p w14:paraId="01CD6989" w14:textId="059C56C3" w:rsidR="002A01C2" w:rsidRPr="00C21C34" w:rsidRDefault="002A01C2" w:rsidP="00C9577D">
      <w:pPr>
        <w:pStyle w:val="Bodytext4"/>
        <w:widowControl w:val="0"/>
        <w:tabs>
          <w:tab w:val="left" w:pos="851"/>
        </w:tabs>
        <w:spacing w:before="60" w:after="60" w:line="380" w:lineRule="exact"/>
        <w:ind w:firstLine="567"/>
        <w:rPr>
          <w:rFonts w:asciiTheme="majorHAnsi" w:hAnsiTheme="majorHAnsi" w:cstheme="majorHAnsi"/>
          <w:sz w:val="26"/>
          <w:szCs w:val="26"/>
        </w:rPr>
      </w:pPr>
      <w:r w:rsidRPr="00C21C34">
        <w:rPr>
          <w:rFonts w:asciiTheme="majorHAnsi" w:hAnsiTheme="majorHAnsi" w:cstheme="majorHAnsi"/>
          <w:sz w:val="26"/>
          <w:szCs w:val="26"/>
          <w:lang w:val="en-GB"/>
        </w:rPr>
        <w:t xml:space="preserve">The Bidders are required to make a list of type test reports of the proposed equipment as required in clause </w:t>
      </w:r>
      <w:r w:rsidR="00494DBF" w:rsidRPr="00C21C34">
        <w:rPr>
          <w:rFonts w:asciiTheme="majorHAnsi" w:hAnsiTheme="majorHAnsi" w:cstheme="majorHAnsi"/>
          <w:b/>
          <w:bCs/>
          <w:sz w:val="26"/>
          <w:szCs w:val="26"/>
          <w:lang w:val="en-GB"/>
        </w:rPr>
        <w:t>2.</w:t>
      </w:r>
      <w:r w:rsidR="000F5D27" w:rsidRPr="00C21C34">
        <w:rPr>
          <w:rFonts w:asciiTheme="majorHAnsi" w:hAnsiTheme="majorHAnsi" w:cstheme="majorHAnsi"/>
          <w:b/>
          <w:bCs/>
          <w:sz w:val="26"/>
          <w:szCs w:val="26"/>
          <w:lang w:val="en-GB"/>
        </w:rPr>
        <w:t>2</w:t>
      </w:r>
      <w:r w:rsidR="00472A49">
        <w:rPr>
          <w:rFonts w:asciiTheme="majorHAnsi" w:hAnsiTheme="majorHAnsi" w:cstheme="majorHAnsi"/>
          <w:b/>
          <w:bCs/>
          <w:sz w:val="26"/>
          <w:szCs w:val="26"/>
          <w:lang w:val="en-GB"/>
        </w:rPr>
        <w:t>1</w:t>
      </w:r>
      <w:r w:rsidRPr="00C21C34">
        <w:rPr>
          <w:rFonts w:asciiTheme="majorHAnsi" w:hAnsiTheme="majorHAnsi" w:cstheme="majorHAnsi"/>
          <w:b/>
          <w:bCs/>
          <w:sz w:val="26"/>
          <w:szCs w:val="26"/>
          <w:lang w:val="en-GB"/>
        </w:rPr>
        <w:t>. Required for list of type test reports</w:t>
      </w:r>
      <w:r w:rsidR="000B14B2" w:rsidRPr="00C21C34">
        <w:rPr>
          <w:rFonts w:asciiTheme="majorHAnsi" w:hAnsiTheme="majorHAnsi" w:cstheme="majorHAnsi"/>
          <w:b/>
          <w:bCs/>
          <w:sz w:val="26"/>
          <w:szCs w:val="26"/>
          <w:lang w:val="en-GB"/>
        </w:rPr>
        <w:t>.</w:t>
      </w:r>
    </w:p>
    <w:p w14:paraId="1C4A83D6" w14:textId="62F049C6" w:rsidR="00DF56DE" w:rsidRPr="00C21C34" w:rsidRDefault="00DF56DE" w:rsidP="00C9577D">
      <w:pPr>
        <w:pStyle w:val="Bodytext4"/>
        <w:widowControl w:val="0"/>
        <w:tabs>
          <w:tab w:val="left" w:pos="851"/>
        </w:tabs>
        <w:spacing w:before="60" w:after="60" w:line="380" w:lineRule="exact"/>
        <w:ind w:firstLine="567"/>
        <w:rPr>
          <w:rFonts w:asciiTheme="majorHAnsi" w:hAnsiTheme="majorHAnsi" w:cstheme="majorHAnsi"/>
          <w:sz w:val="26"/>
          <w:szCs w:val="26"/>
        </w:rPr>
      </w:pPr>
      <w:r w:rsidRPr="00C21C34">
        <w:rPr>
          <w:rFonts w:asciiTheme="majorHAnsi" w:hAnsiTheme="majorHAnsi" w:cstheme="majorHAnsi"/>
          <w:sz w:val="26"/>
          <w:szCs w:val="26"/>
          <w:lang w:val="en-US"/>
        </w:rPr>
        <w:t>During the procurement of new circuit breakers, it is required to provide documents demonstrating compliance with the following 7 types of tests in accordance with IEC 62271-100:</w:t>
      </w:r>
    </w:p>
    <w:p w14:paraId="06728A2D" w14:textId="77777777" w:rsidR="00972D83" w:rsidRPr="00C21C34" w:rsidRDefault="00972D83"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Dielectric test.</w:t>
      </w:r>
    </w:p>
    <w:p w14:paraId="732BA474" w14:textId="77777777" w:rsidR="00972D83" w:rsidRPr="00C21C34" w:rsidRDefault="00972D83"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 xml:space="preserve">Measurement of the resistance of the main circuit. </w:t>
      </w:r>
    </w:p>
    <w:p w14:paraId="6C50FA9D" w14:textId="77777777" w:rsidR="00972D83" w:rsidRPr="00C21C34" w:rsidRDefault="00972D83"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Temperature rise tests.</w:t>
      </w:r>
    </w:p>
    <w:p w14:paraId="79AB3844" w14:textId="77777777" w:rsidR="00972D83" w:rsidRPr="00C21C34" w:rsidRDefault="00972D83"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Short-time withstand current and peak withstand current tests.</w:t>
      </w:r>
    </w:p>
    <w:p w14:paraId="639CCD18" w14:textId="1174FC32" w:rsidR="00240307" w:rsidRPr="00C21C34" w:rsidRDefault="00240307"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Short-circuits current making and breaking tests</w:t>
      </w:r>
    </w:p>
    <w:p w14:paraId="389A83D0" w14:textId="77777777" w:rsidR="00972D83" w:rsidRPr="00C21C34" w:rsidRDefault="00972D83"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Additional tests on auxiliary and control circuits.</w:t>
      </w:r>
    </w:p>
    <w:p w14:paraId="40A41256" w14:textId="722CA8A2" w:rsidR="00972D83" w:rsidRPr="00C21C34" w:rsidRDefault="00972D83"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Mechanical operation tests at ambient temperature (class M1).</w:t>
      </w:r>
    </w:p>
    <w:p w14:paraId="0774F155" w14:textId="77777777" w:rsidR="007653D5" w:rsidRPr="00C21C34" w:rsidRDefault="007653D5" w:rsidP="007653D5">
      <w:pPr>
        <w:pStyle w:val="Bodytext4"/>
        <w:widowControl w:val="0"/>
        <w:tabs>
          <w:tab w:val="left" w:pos="851"/>
        </w:tabs>
        <w:spacing w:before="60" w:after="60" w:line="380" w:lineRule="exact"/>
        <w:ind w:firstLine="567"/>
        <w:rPr>
          <w:rFonts w:asciiTheme="majorHAnsi" w:hAnsiTheme="majorHAnsi" w:cstheme="majorHAnsi"/>
          <w:sz w:val="26"/>
          <w:szCs w:val="26"/>
        </w:rPr>
      </w:pPr>
      <w:bookmarkStart w:id="59" w:name="_Hlk105072918"/>
      <w:r w:rsidRPr="00C21C34">
        <w:rPr>
          <w:rFonts w:asciiTheme="majorHAnsi" w:hAnsiTheme="majorHAnsi" w:cstheme="majorHAnsi"/>
          <w:sz w:val="26"/>
          <w:szCs w:val="26"/>
        </w:rPr>
        <w:t xml:space="preserve">For the </w:t>
      </w:r>
      <w:r w:rsidRPr="00C21C34">
        <w:rPr>
          <w:rFonts w:asciiTheme="majorHAnsi" w:hAnsiTheme="majorHAnsi" w:cstheme="majorHAnsi"/>
          <w:sz w:val="26"/>
          <w:szCs w:val="26"/>
          <w:lang w:val="en-GB"/>
        </w:rPr>
        <w:t>following</w:t>
      </w:r>
      <w:r w:rsidRPr="00C21C34">
        <w:rPr>
          <w:rFonts w:asciiTheme="majorHAnsi" w:hAnsiTheme="majorHAnsi" w:cstheme="majorHAnsi"/>
          <w:sz w:val="26"/>
          <w:szCs w:val="26"/>
        </w:rPr>
        <w:t xml:space="preserve"> cases:</w:t>
      </w:r>
    </w:p>
    <w:p w14:paraId="2C5B0200" w14:textId="77777777" w:rsidR="007653D5" w:rsidRPr="00C21C34" w:rsidRDefault="007653D5" w:rsidP="007653D5">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The 500 kV, 220 kV, 110 kV circuit breakers have special requirements on switching overvoltage and rate of rise of the transient recovery voltage.</w:t>
      </w:r>
    </w:p>
    <w:p w14:paraId="3A6895B7" w14:textId="77777777" w:rsidR="007653D5" w:rsidRPr="00C21C34" w:rsidRDefault="007653D5" w:rsidP="007653D5">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Special cases shall be decided by competent persons.</w:t>
      </w:r>
    </w:p>
    <w:p w14:paraId="44C65342" w14:textId="62615DED" w:rsidR="007653D5" w:rsidRPr="00C21C34" w:rsidRDefault="007653D5" w:rsidP="007653D5">
      <w:pPr>
        <w:pStyle w:val="Bodytext4"/>
        <w:widowControl w:val="0"/>
        <w:tabs>
          <w:tab w:val="left" w:pos="851"/>
        </w:tabs>
        <w:spacing w:before="60" w:after="60" w:line="380" w:lineRule="exact"/>
        <w:ind w:firstLine="567"/>
        <w:rPr>
          <w:rFonts w:asciiTheme="majorHAnsi" w:hAnsiTheme="majorHAnsi" w:cstheme="majorHAnsi"/>
          <w:sz w:val="26"/>
          <w:szCs w:val="26"/>
        </w:rPr>
      </w:pPr>
      <w:bookmarkStart w:id="60" w:name="_Hlk105072960"/>
      <w:bookmarkEnd w:id="59"/>
      <w:r w:rsidRPr="00C21C34">
        <w:rPr>
          <w:rFonts w:asciiTheme="majorHAnsi" w:hAnsiTheme="majorHAnsi" w:cstheme="majorHAnsi"/>
          <w:sz w:val="26"/>
          <w:szCs w:val="26"/>
        </w:rPr>
        <w:t xml:space="preserve">The manufacturer may be required to provide documents proving partial or total compliance with the </w:t>
      </w:r>
      <w:bookmarkEnd w:id="60"/>
      <w:r w:rsidRPr="00C21C34">
        <w:rPr>
          <w:rFonts w:asciiTheme="majorHAnsi" w:hAnsiTheme="majorHAnsi" w:cstheme="majorHAnsi"/>
          <w:sz w:val="26"/>
          <w:szCs w:val="26"/>
        </w:rPr>
        <w:t>following 11 types of tests according to IEC 62271-100:</w:t>
      </w:r>
    </w:p>
    <w:p w14:paraId="15268738" w14:textId="27889E4E" w:rsidR="00972D83" w:rsidRPr="00C21C34" w:rsidRDefault="00622933"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 xml:space="preserve">Test to </w:t>
      </w:r>
      <w:r w:rsidR="00972D83" w:rsidRPr="00C21C34">
        <w:rPr>
          <w:rFonts w:asciiTheme="majorHAnsi" w:hAnsiTheme="majorHAnsi" w:cstheme="majorHAnsi"/>
          <w:szCs w:val="26"/>
        </w:rPr>
        <w:t xml:space="preserve">Verification of the degree of protection. </w:t>
      </w:r>
    </w:p>
    <w:p w14:paraId="021E2585" w14:textId="67B2F0ED" w:rsidR="00972D83" w:rsidRPr="00C21C34" w:rsidRDefault="00972D83"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Tightness tests.</w:t>
      </w:r>
    </w:p>
    <w:p w14:paraId="56D193A1" w14:textId="6DC4CFFC" w:rsidR="007F1287" w:rsidRPr="00C21C34" w:rsidRDefault="007F1287"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Humidity tests.</w:t>
      </w:r>
    </w:p>
    <w:p w14:paraId="6DC95800" w14:textId="4AF21E23" w:rsidR="00972D83" w:rsidRPr="00C21C34" w:rsidRDefault="00972D83"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Extend mechanical endurance tests on circuit-breakers for special service condition</w:t>
      </w:r>
      <w:r w:rsidR="00240307" w:rsidRPr="00C21C34">
        <w:rPr>
          <w:rFonts w:asciiTheme="majorHAnsi" w:hAnsiTheme="majorHAnsi" w:cstheme="majorHAnsi"/>
          <w:szCs w:val="26"/>
        </w:rPr>
        <w:t>, class M2 rating</w:t>
      </w:r>
      <w:r w:rsidRPr="00C21C34">
        <w:rPr>
          <w:rFonts w:asciiTheme="majorHAnsi" w:hAnsiTheme="majorHAnsi" w:cstheme="majorHAnsi"/>
          <w:szCs w:val="26"/>
        </w:rPr>
        <w:t>;</w:t>
      </w:r>
    </w:p>
    <w:p w14:paraId="6041FBB9" w14:textId="77777777" w:rsidR="00972D83" w:rsidRPr="00C21C34" w:rsidRDefault="00972D83"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Low and high temperature tests;</w:t>
      </w:r>
    </w:p>
    <w:p w14:paraId="0F9E024F" w14:textId="77777777" w:rsidR="00972D83" w:rsidRPr="00C21C34" w:rsidRDefault="00972D83"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Critical current tests;</w:t>
      </w:r>
    </w:p>
    <w:p w14:paraId="3BCB41ED" w14:textId="77777777" w:rsidR="00972D83" w:rsidRPr="00C21C34" w:rsidRDefault="00972D83"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Short line fault tests;</w:t>
      </w:r>
    </w:p>
    <w:p w14:paraId="7FAD07E5" w14:textId="77777777" w:rsidR="00972D83" w:rsidRPr="00C21C34" w:rsidRDefault="00972D83"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lastRenderedPageBreak/>
        <w:t>Out - of - phase making and breaking tests</w:t>
      </w:r>
    </w:p>
    <w:p w14:paraId="2C14E47D" w14:textId="77777777" w:rsidR="00972D83" w:rsidRPr="00C21C34" w:rsidRDefault="00972D83"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Single-phase fault test.</w:t>
      </w:r>
    </w:p>
    <w:p w14:paraId="4DA0C506" w14:textId="63485506" w:rsidR="00240307" w:rsidRPr="00C21C34" w:rsidRDefault="00240307"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Switching of shunt reactors and motors as specified IEC 612271-110</w:t>
      </w:r>
    </w:p>
    <w:p w14:paraId="68F2C32F" w14:textId="43C42529" w:rsidR="00240307" w:rsidRPr="00C21C34" w:rsidRDefault="00240307"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Capacitive current switching tests</w:t>
      </w:r>
    </w:p>
    <w:p w14:paraId="388E5279" w14:textId="1E5AD051" w:rsidR="00972D83" w:rsidRPr="00C21C34" w:rsidRDefault="00C9577D" w:rsidP="00C9577D">
      <w:pPr>
        <w:pStyle w:val="Bodytext4"/>
        <w:widowControl w:val="0"/>
        <w:tabs>
          <w:tab w:val="left" w:pos="851"/>
        </w:tabs>
        <w:spacing w:before="60" w:after="60" w:line="380" w:lineRule="exact"/>
        <w:ind w:firstLine="567"/>
        <w:rPr>
          <w:rFonts w:asciiTheme="majorHAnsi" w:hAnsiTheme="majorHAnsi" w:cstheme="majorHAnsi"/>
          <w:sz w:val="26"/>
          <w:szCs w:val="26"/>
        </w:rPr>
      </w:pPr>
      <w:r w:rsidRPr="00C21C34">
        <w:rPr>
          <w:rFonts w:asciiTheme="majorHAnsi" w:hAnsiTheme="majorHAnsi" w:cstheme="majorHAnsi"/>
          <w:b/>
          <w:bCs/>
          <w:sz w:val="26"/>
          <w:szCs w:val="26"/>
        </w:rPr>
        <w:t xml:space="preserve">b. </w:t>
      </w:r>
      <w:r w:rsidR="00972D83" w:rsidRPr="00C21C34">
        <w:rPr>
          <w:rFonts w:asciiTheme="majorHAnsi" w:hAnsiTheme="majorHAnsi" w:cstheme="majorHAnsi"/>
          <w:b/>
          <w:bCs/>
          <w:sz w:val="26"/>
          <w:szCs w:val="26"/>
        </w:rPr>
        <w:t>Routine</w:t>
      </w:r>
      <w:r w:rsidR="00972D83" w:rsidRPr="00C21C34">
        <w:rPr>
          <w:rFonts w:asciiTheme="majorHAnsi" w:hAnsiTheme="majorHAnsi" w:cstheme="majorHAnsi"/>
          <w:sz w:val="26"/>
          <w:szCs w:val="26"/>
        </w:rPr>
        <w:t xml:space="preserve"> </w:t>
      </w:r>
      <w:r w:rsidR="00972D83" w:rsidRPr="00C21C34">
        <w:rPr>
          <w:rFonts w:asciiTheme="majorHAnsi" w:hAnsiTheme="majorHAnsi" w:cstheme="majorHAnsi"/>
          <w:b/>
          <w:bCs/>
          <w:sz w:val="26"/>
          <w:szCs w:val="26"/>
        </w:rPr>
        <w:t>test:</w:t>
      </w:r>
    </w:p>
    <w:p w14:paraId="46FEB53D" w14:textId="04A8FD9C" w:rsidR="00972D83" w:rsidRPr="00C21C34" w:rsidRDefault="00240307" w:rsidP="00C9577D">
      <w:pPr>
        <w:pStyle w:val="Bodytext4"/>
        <w:widowControl w:val="0"/>
        <w:tabs>
          <w:tab w:val="left" w:pos="851"/>
        </w:tabs>
        <w:spacing w:before="60" w:after="60" w:line="380" w:lineRule="exact"/>
        <w:ind w:firstLine="567"/>
        <w:rPr>
          <w:rFonts w:asciiTheme="majorHAnsi" w:hAnsiTheme="majorHAnsi" w:cstheme="majorHAnsi"/>
          <w:sz w:val="26"/>
          <w:szCs w:val="26"/>
        </w:rPr>
      </w:pPr>
      <w:r w:rsidRPr="00C21C34">
        <w:rPr>
          <w:rFonts w:asciiTheme="majorHAnsi" w:hAnsiTheme="majorHAnsi" w:cstheme="majorHAnsi"/>
          <w:sz w:val="26"/>
          <w:szCs w:val="26"/>
        </w:rPr>
        <w:t>The manufacturer must provide documents of six routine tests according to IEC 62271-100</w:t>
      </w:r>
      <w:r w:rsidR="008572DE" w:rsidRPr="00C21C34">
        <w:rPr>
          <w:rFonts w:asciiTheme="majorHAnsi" w:hAnsiTheme="majorHAnsi" w:cstheme="majorHAnsi"/>
          <w:sz w:val="26"/>
          <w:szCs w:val="26"/>
        </w:rPr>
        <w:t xml:space="preserve"> </w:t>
      </w:r>
      <w:r w:rsidRPr="00C21C34">
        <w:rPr>
          <w:rFonts w:asciiTheme="majorHAnsi" w:hAnsiTheme="majorHAnsi" w:cstheme="majorHAnsi"/>
          <w:sz w:val="26"/>
          <w:szCs w:val="26"/>
        </w:rPr>
        <w:t>standards as following</w:t>
      </w:r>
      <w:r w:rsidR="00972D83" w:rsidRPr="00C21C34">
        <w:rPr>
          <w:rFonts w:asciiTheme="majorHAnsi" w:hAnsiTheme="majorHAnsi" w:cstheme="majorHAnsi"/>
          <w:sz w:val="26"/>
          <w:szCs w:val="26"/>
        </w:rPr>
        <w:t>:</w:t>
      </w:r>
    </w:p>
    <w:p w14:paraId="347BB15D" w14:textId="77777777" w:rsidR="00972D83" w:rsidRPr="00C21C34" w:rsidRDefault="00972D83"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Dielectric test on the main circuit.</w:t>
      </w:r>
    </w:p>
    <w:p w14:paraId="08500C36" w14:textId="77777777" w:rsidR="00972D83" w:rsidRPr="00C21C34" w:rsidRDefault="00972D83"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Tests on auxiliary and control circuits.</w:t>
      </w:r>
    </w:p>
    <w:p w14:paraId="01F13BC7" w14:textId="77777777" w:rsidR="00972D83" w:rsidRPr="00C21C34" w:rsidRDefault="00972D83"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Measurement of the resistance of the main circuit.</w:t>
      </w:r>
    </w:p>
    <w:p w14:paraId="1E8EF1B3" w14:textId="77777777" w:rsidR="00972D83" w:rsidRPr="00C21C34" w:rsidRDefault="00972D83"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Tightness test.</w:t>
      </w:r>
    </w:p>
    <w:p w14:paraId="6CDB208A" w14:textId="77777777" w:rsidR="00972D83" w:rsidRPr="00C21C34" w:rsidRDefault="00972D83"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Design and visual checks.</w:t>
      </w:r>
    </w:p>
    <w:p w14:paraId="2D7C4E09" w14:textId="77777777" w:rsidR="00972D83" w:rsidRPr="00C21C34" w:rsidRDefault="00972D83"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Mechanical operating tests.</w:t>
      </w:r>
    </w:p>
    <w:p w14:paraId="14CA8B82" w14:textId="63244BC5" w:rsidR="00972D83" w:rsidRPr="00C21C34" w:rsidRDefault="00893726" w:rsidP="00C9577D">
      <w:pPr>
        <w:pStyle w:val="Bodytext4"/>
        <w:widowControl w:val="0"/>
        <w:tabs>
          <w:tab w:val="left" w:pos="851"/>
        </w:tabs>
        <w:spacing w:before="60" w:after="60" w:line="380" w:lineRule="exact"/>
        <w:ind w:firstLine="567"/>
        <w:rPr>
          <w:rFonts w:asciiTheme="majorHAnsi" w:hAnsiTheme="majorHAnsi" w:cstheme="majorHAnsi"/>
          <w:sz w:val="26"/>
          <w:szCs w:val="26"/>
        </w:rPr>
      </w:pPr>
      <w:r w:rsidRPr="00C21C34">
        <w:rPr>
          <w:rFonts w:asciiTheme="majorHAnsi" w:hAnsiTheme="majorHAnsi" w:cstheme="majorHAnsi"/>
          <w:sz w:val="26"/>
          <w:szCs w:val="26"/>
        </w:rPr>
        <w:t>The manufacturer is responsible for providing a</w:t>
      </w:r>
      <w:r w:rsidR="00972D83" w:rsidRPr="00C21C34">
        <w:rPr>
          <w:rFonts w:asciiTheme="majorHAnsi" w:hAnsiTheme="majorHAnsi" w:cstheme="majorHAnsi"/>
          <w:sz w:val="26"/>
          <w:szCs w:val="26"/>
        </w:rPr>
        <w:t xml:space="preserve"> records</w:t>
      </w:r>
      <w:r w:rsidRPr="00C21C34">
        <w:rPr>
          <w:rFonts w:asciiTheme="majorHAnsi" w:hAnsiTheme="majorHAnsi" w:cstheme="majorHAnsi"/>
          <w:sz w:val="26"/>
          <w:szCs w:val="26"/>
        </w:rPr>
        <w:t>, routine test</w:t>
      </w:r>
      <w:r w:rsidR="00972D83" w:rsidRPr="00C21C34">
        <w:rPr>
          <w:rFonts w:asciiTheme="majorHAnsi" w:hAnsiTheme="majorHAnsi" w:cstheme="majorHAnsi"/>
          <w:sz w:val="26"/>
          <w:szCs w:val="26"/>
        </w:rPr>
        <w:t xml:space="preserve"> results of the above tests.</w:t>
      </w:r>
    </w:p>
    <w:p w14:paraId="79E89030" w14:textId="76E91B76" w:rsidR="004F5EA1" w:rsidRPr="00C21C34" w:rsidRDefault="00972D83" w:rsidP="00330A22">
      <w:pPr>
        <w:pStyle w:val="m3"/>
        <w:ind w:left="540"/>
        <w:outlineLvl w:val="2"/>
        <w:rPr>
          <w:rFonts w:asciiTheme="majorHAnsi" w:hAnsiTheme="majorHAnsi" w:cstheme="majorHAnsi"/>
          <w:color w:val="auto"/>
          <w:szCs w:val="26"/>
        </w:rPr>
      </w:pPr>
      <w:r w:rsidRPr="00C21C34">
        <w:rPr>
          <w:rFonts w:asciiTheme="majorHAnsi" w:hAnsiTheme="majorHAnsi" w:cstheme="majorHAnsi"/>
          <w:color w:val="auto"/>
          <w:szCs w:val="26"/>
        </w:rPr>
        <w:t xml:space="preserve">Requirements for transporting of circuit </w:t>
      </w:r>
      <w:r w:rsidR="004F5EA1" w:rsidRPr="00C21C34">
        <w:rPr>
          <w:rFonts w:asciiTheme="majorHAnsi" w:hAnsiTheme="majorHAnsi" w:cstheme="majorHAnsi"/>
          <w:color w:val="auto"/>
          <w:szCs w:val="26"/>
        </w:rPr>
        <w:t>breaker</w:t>
      </w:r>
    </w:p>
    <w:p w14:paraId="21DAA195" w14:textId="44A08FEC" w:rsidR="00972D83" w:rsidRPr="00C21C34" w:rsidRDefault="00C54BF3" w:rsidP="00C9577D">
      <w:pPr>
        <w:pStyle w:val="Bodytext4"/>
        <w:widowControl w:val="0"/>
        <w:tabs>
          <w:tab w:val="left" w:pos="851"/>
        </w:tabs>
        <w:spacing w:before="60" w:after="60" w:line="380" w:lineRule="exact"/>
        <w:ind w:firstLine="567"/>
        <w:rPr>
          <w:rFonts w:asciiTheme="majorHAnsi" w:hAnsiTheme="majorHAnsi" w:cstheme="majorHAnsi"/>
          <w:sz w:val="26"/>
          <w:szCs w:val="26"/>
        </w:rPr>
      </w:pPr>
      <w:bookmarkStart w:id="61" w:name="_Hlk121237258"/>
      <w:r w:rsidRPr="00C21C34">
        <w:rPr>
          <w:rFonts w:asciiTheme="majorHAnsi" w:hAnsiTheme="majorHAnsi" w:cstheme="majorHAnsi"/>
          <w:sz w:val="26"/>
          <w:szCs w:val="26"/>
        </w:rPr>
        <w:t xml:space="preserve">- </w:t>
      </w:r>
      <w:r w:rsidR="00240307" w:rsidRPr="00C21C34">
        <w:rPr>
          <w:rFonts w:asciiTheme="majorHAnsi" w:hAnsiTheme="majorHAnsi" w:cstheme="majorHAnsi"/>
          <w:sz w:val="26"/>
          <w:szCs w:val="26"/>
        </w:rPr>
        <w:t>Circuit breaker’s components is possible to remove or packing with a table listing the number of equipment and material supplies in each package for easily stored, transported by machine or manually, allowing re-installation and operation easily</w:t>
      </w:r>
      <w:r w:rsidR="00972D83" w:rsidRPr="00C21C34">
        <w:rPr>
          <w:rFonts w:asciiTheme="majorHAnsi" w:hAnsiTheme="majorHAnsi" w:cstheme="majorHAnsi"/>
          <w:sz w:val="26"/>
          <w:szCs w:val="26"/>
        </w:rPr>
        <w:t>.</w:t>
      </w:r>
    </w:p>
    <w:p w14:paraId="5B759935" w14:textId="392C1EEF" w:rsidR="00972D83" w:rsidRPr="00C21C34" w:rsidRDefault="00C54BF3" w:rsidP="00C54BF3">
      <w:pPr>
        <w:pStyle w:val="Bodytext4"/>
        <w:widowControl w:val="0"/>
        <w:tabs>
          <w:tab w:val="left" w:pos="851"/>
        </w:tabs>
        <w:spacing w:before="60" w:after="60" w:line="380" w:lineRule="exact"/>
        <w:ind w:firstLine="567"/>
        <w:rPr>
          <w:rFonts w:asciiTheme="majorHAnsi" w:hAnsiTheme="majorHAnsi" w:cstheme="majorHAnsi"/>
          <w:sz w:val="26"/>
          <w:szCs w:val="26"/>
        </w:rPr>
      </w:pPr>
      <w:r w:rsidRPr="00C21C34">
        <w:rPr>
          <w:rFonts w:asciiTheme="majorHAnsi" w:hAnsiTheme="majorHAnsi" w:cstheme="majorHAnsi"/>
          <w:sz w:val="26"/>
          <w:szCs w:val="26"/>
        </w:rPr>
        <w:t xml:space="preserve">- </w:t>
      </w:r>
      <w:r w:rsidR="00871A45" w:rsidRPr="00C21C34">
        <w:rPr>
          <w:rFonts w:asciiTheme="majorHAnsi" w:hAnsiTheme="majorHAnsi" w:cstheme="majorHAnsi"/>
          <w:sz w:val="26"/>
          <w:szCs w:val="26"/>
        </w:rPr>
        <w:t>There is a table listing the number of equipment and material supplies in each package. Have solution to prevent moisture penetration, the impact of sea water, thunderstorms as well as other environmental influences</w:t>
      </w:r>
      <w:r w:rsidR="00972D83" w:rsidRPr="00C21C34">
        <w:rPr>
          <w:rFonts w:asciiTheme="majorHAnsi" w:hAnsiTheme="majorHAnsi" w:cstheme="majorHAnsi"/>
          <w:sz w:val="26"/>
          <w:szCs w:val="26"/>
        </w:rPr>
        <w:t>.</w:t>
      </w:r>
    </w:p>
    <w:bookmarkEnd w:id="61"/>
    <w:p w14:paraId="12B43AF7" w14:textId="053B539D" w:rsidR="004F5EA1" w:rsidRPr="00C21C34" w:rsidRDefault="00972D83" w:rsidP="00330A22">
      <w:pPr>
        <w:pStyle w:val="m3"/>
        <w:ind w:left="540"/>
        <w:outlineLvl w:val="2"/>
        <w:rPr>
          <w:rFonts w:asciiTheme="majorHAnsi" w:hAnsiTheme="majorHAnsi" w:cstheme="majorHAnsi"/>
          <w:color w:val="auto"/>
          <w:szCs w:val="26"/>
        </w:rPr>
      </w:pPr>
      <w:r w:rsidRPr="00C21C34">
        <w:rPr>
          <w:rFonts w:asciiTheme="majorHAnsi" w:hAnsiTheme="majorHAnsi" w:cstheme="majorHAnsi"/>
          <w:color w:val="auto"/>
          <w:szCs w:val="26"/>
        </w:rPr>
        <w:t>Requirements for documents of circuit breaker</w:t>
      </w:r>
    </w:p>
    <w:p w14:paraId="1F1457DF" w14:textId="078F05CB" w:rsidR="00972D83" w:rsidRPr="00C21C34" w:rsidRDefault="00871A45" w:rsidP="00C54BF3">
      <w:pPr>
        <w:pStyle w:val="Bodytext4"/>
        <w:widowControl w:val="0"/>
        <w:tabs>
          <w:tab w:val="left" w:pos="851"/>
        </w:tabs>
        <w:spacing w:before="60" w:after="60" w:line="380" w:lineRule="exact"/>
        <w:ind w:firstLine="567"/>
        <w:rPr>
          <w:rFonts w:asciiTheme="majorHAnsi" w:hAnsiTheme="majorHAnsi" w:cstheme="majorHAnsi"/>
          <w:sz w:val="26"/>
          <w:szCs w:val="26"/>
          <w:lang w:val="en-GB"/>
        </w:rPr>
      </w:pPr>
      <w:bookmarkStart w:id="62" w:name="_Hlk121237275"/>
      <w:r w:rsidRPr="00C21C34">
        <w:rPr>
          <w:rFonts w:asciiTheme="majorHAnsi" w:hAnsiTheme="majorHAnsi" w:cstheme="majorHAnsi"/>
          <w:sz w:val="26"/>
          <w:szCs w:val="26"/>
          <w:lang w:val="en-GB"/>
        </w:rPr>
        <w:tab/>
      </w:r>
      <w:r w:rsidR="00972D83" w:rsidRPr="00C21C34">
        <w:rPr>
          <w:rFonts w:asciiTheme="majorHAnsi" w:hAnsiTheme="majorHAnsi" w:cstheme="majorHAnsi"/>
          <w:sz w:val="26"/>
          <w:szCs w:val="26"/>
          <w:lang w:val="en-GB"/>
        </w:rPr>
        <w:t xml:space="preserve">It is </w:t>
      </w:r>
      <w:r w:rsidR="00972D83" w:rsidRPr="00C21C34">
        <w:rPr>
          <w:rFonts w:asciiTheme="majorHAnsi" w:hAnsiTheme="majorHAnsi" w:cstheme="majorHAnsi"/>
          <w:sz w:val="26"/>
          <w:szCs w:val="26"/>
        </w:rPr>
        <w:t>the</w:t>
      </w:r>
      <w:r w:rsidR="00972D83" w:rsidRPr="00C21C34">
        <w:rPr>
          <w:rFonts w:asciiTheme="majorHAnsi" w:hAnsiTheme="majorHAnsi" w:cstheme="majorHAnsi"/>
          <w:sz w:val="26"/>
          <w:szCs w:val="26"/>
          <w:lang w:val="en-GB"/>
        </w:rPr>
        <w:t xml:space="preserve"> responsibility of the manufacturer to provide complete documentation of the following:</w:t>
      </w:r>
    </w:p>
    <w:p w14:paraId="6A7BCCBE" w14:textId="708652FC" w:rsidR="00972D83" w:rsidRPr="00C21C34" w:rsidRDefault="00972D83"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Table of required parameters for circuit breakers.</w:t>
      </w:r>
    </w:p>
    <w:p w14:paraId="2A6A80D9" w14:textId="66EE9297" w:rsidR="00972D83" w:rsidRPr="00C21C34" w:rsidRDefault="00972D83"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 xml:space="preserve">Drawings describing the structure, dimensions and cross-sections of the main components of the equipment: circuit breakers, poles, </w:t>
      </w:r>
      <w:r w:rsidR="007F1287" w:rsidRPr="00C21C34">
        <w:rPr>
          <w:rFonts w:asciiTheme="majorHAnsi" w:hAnsiTheme="majorHAnsi" w:cstheme="majorHAnsi"/>
          <w:noProof/>
          <w:szCs w:val="26"/>
          <w:lang w:val="en-GB"/>
        </w:rPr>
        <w:t>operation mechani</w:t>
      </w:r>
      <w:r w:rsidR="007B2AB2" w:rsidRPr="00C21C34">
        <w:rPr>
          <w:rFonts w:asciiTheme="majorHAnsi" w:hAnsiTheme="majorHAnsi" w:cstheme="majorHAnsi"/>
          <w:noProof/>
          <w:szCs w:val="26"/>
          <w:lang w:val="en-GB"/>
        </w:rPr>
        <w:t>s</w:t>
      </w:r>
      <w:r w:rsidR="007F1287" w:rsidRPr="00C21C34">
        <w:rPr>
          <w:rFonts w:asciiTheme="majorHAnsi" w:hAnsiTheme="majorHAnsi" w:cstheme="majorHAnsi"/>
          <w:noProof/>
          <w:szCs w:val="26"/>
          <w:lang w:val="en-GB"/>
        </w:rPr>
        <w:t>m</w:t>
      </w:r>
      <w:r w:rsidRPr="00C21C34">
        <w:rPr>
          <w:rFonts w:asciiTheme="majorHAnsi" w:hAnsiTheme="majorHAnsi" w:cstheme="majorHAnsi"/>
          <w:noProof/>
          <w:szCs w:val="26"/>
          <w:lang w:val="en-GB"/>
        </w:rPr>
        <w:t xml:space="preserve"> cabinets, control cabinets; quantity, drawing, specification of </w:t>
      </w:r>
      <w:r w:rsidR="006200A5" w:rsidRPr="00C21C34">
        <w:rPr>
          <w:rFonts w:asciiTheme="majorHAnsi" w:hAnsiTheme="majorHAnsi" w:cstheme="majorHAnsi"/>
          <w:noProof/>
          <w:szCs w:val="26"/>
          <w:lang w:val="en-GB"/>
        </w:rPr>
        <w:t>circuit breaker</w:t>
      </w:r>
      <w:r w:rsidRPr="00C21C34">
        <w:rPr>
          <w:rFonts w:asciiTheme="majorHAnsi" w:hAnsiTheme="majorHAnsi" w:cstheme="majorHAnsi"/>
          <w:noProof/>
          <w:szCs w:val="26"/>
          <w:lang w:val="en-GB"/>
        </w:rPr>
        <w:t xml:space="preserve"> gaskets and </w:t>
      </w:r>
      <w:r w:rsidR="006200A5" w:rsidRPr="00C21C34">
        <w:rPr>
          <w:rFonts w:asciiTheme="majorHAnsi" w:hAnsiTheme="majorHAnsi" w:cstheme="majorHAnsi"/>
          <w:noProof/>
          <w:szCs w:val="26"/>
          <w:lang w:val="en-GB"/>
        </w:rPr>
        <w:t>circuit breaker</w:t>
      </w:r>
      <w:r w:rsidRPr="00C21C34">
        <w:rPr>
          <w:rFonts w:asciiTheme="majorHAnsi" w:hAnsiTheme="majorHAnsi" w:cstheme="majorHAnsi"/>
          <w:noProof/>
          <w:szCs w:val="26"/>
          <w:lang w:val="en-GB"/>
        </w:rPr>
        <w:t xml:space="preserve"> accessories.</w:t>
      </w:r>
    </w:p>
    <w:p w14:paraId="52DDC6EB" w14:textId="3F5D914A" w:rsidR="00972D83" w:rsidRPr="00C21C34" w:rsidRDefault="00972D83"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 xml:space="preserve">Principle drawing and internal connection of control cabinet, </w:t>
      </w:r>
      <w:r w:rsidR="007F1287" w:rsidRPr="00C21C34">
        <w:rPr>
          <w:rFonts w:asciiTheme="majorHAnsi" w:hAnsiTheme="majorHAnsi" w:cstheme="majorHAnsi"/>
          <w:noProof/>
          <w:szCs w:val="26"/>
          <w:lang w:val="en-GB"/>
        </w:rPr>
        <w:t xml:space="preserve">operation </w:t>
      </w:r>
      <w:r w:rsidR="007B2AB2" w:rsidRPr="00C21C34">
        <w:rPr>
          <w:rFonts w:asciiTheme="majorHAnsi" w:hAnsiTheme="majorHAnsi" w:cstheme="majorHAnsi"/>
          <w:noProof/>
          <w:szCs w:val="26"/>
          <w:lang w:val="en-GB"/>
        </w:rPr>
        <w:t>mechanism</w:t>
      </w:r>
      <w:r w:rsidRPr="00C21C34">
        <w:rPr>
          <w:rFonts w:asciiTheme="majorHAnsi" w:hAnsiTheme="majorHAnsi" w:cstheme="majorHAnsi"/>
          <w:noProof/>
          <w:szCs w:val="26"/>
          <w:lang w:val="en-GB"/>
        </w:rPr>
        <w:t xml:space="preserve"> cabinet.</w:t>
      </w:r>
    </w:p>
    <w:p w14:paraId="21250728" w14:textId="051ECB57" w:rsidR="00972D83" w:rsidRPr="00C21C34" w:rsidRDefault="00972D83"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 xml:space="preserve">Installation instructions drawings (including </w:t>
      </w:r>
      <w:r w:rsidR="002A5FE8" w:rsidRPr="00C21C34">
        <w:rPr>
          <w:rFonts w:asciiTheme="majorHAnsi" w:hAnsiTheme="majorHAnsi" w:cstheme="majorHAnsi"/>
          <w:noProof/>
          <w:szCs w:val="26"/>
          <w:lang w:val="en-GB"/>
        </w:rPr>
        <w:t>Support Structure</w:t>
      </w:r>
      <w:r w:rsidRPr="00C21C34">
        <w:rPr>
          <w:rFonts w:asciiTheme="majorHAnsi" w:hAnsiTheme="majorHAnsi" w:cstheme="majorHAnsi"/>
          <w:noProof/>
          <w:szCs w:val="26"/>
          <w:lang w:val="en-GB"/>
        </w:rPr>
        <w:t xml:space="preserve"> drawings).</w:t>
      </w:r>
    </w:p>
    <w:p w14:paraId="24903E95" w14:textId="54A1798B" w:rsidR="00972D83" w:rsidRPr="00C21C34" w:rsidRDefault="00972D83"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Test records meet</w:t>
      </w:r>
      <w:r w:rsidR="002A5FE8" w:rsidRPr="00C21C34">
        <w:rPr>
          <w:rFonts w:asciiTheme="majorHAnsi" w:hAnsiTheme="majorHAnsi" w:cstheme="majorHAnsi"/>
          <w:noProof/>
          <w:szCs w:val="26"/>
          <w:lang w:val="en-GB"/>
        </w:rPr>
        <w:t xml:space="preserve"> the requirements of</w:t>
      </w:r>
      <w:r w:rsidRPr="00C21C34">
        <w:rPr>
          <w:rFonts w:asciiTheme="majorHAnsi" w:hAnsiTheme="majorHAnsi" w:cstheme="majorHAnsi"/>
          <w:noProof/>
          <w:szCs w:val="26"/>
          <w:lang w:val="en-GB"/>
        </w:rPr>
        <w:t xml:space="preserve"> IEC specification and standards.</w:t>
      </w:r>
    </w:p>
    <w:p w14:paraId="4CBDA4AF" w14:textId="0DB0E81E" w:rsidR="00972D83" w:rsidRPr="00C21C34" w:rsidRDefault="00972D83"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Certificates of quality management system, origin of products and accessories.</w:t>
      </w:r>
    </w:p>
    <w:p w14:paraId="22639D26" w14:textId="62160FA7" w:rsidR="00972D83" w:rsidRPr="00C21C34" w:rsidRDefault="00972D83"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Manufacturer's catalog and regulation of SF6 gas applicable in circuit breakers.</w:t>
      </w:r>
    </w:p>
    <w:p w14:paraId="629090E5" w14:textId="1113A80B" w:rsidR="00972D83" w:rsidRPr="00C21C34" w:rsidRDefault="00972D83"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 xml:space="preserve">The documentation, recommendations for implementation: packaging, transportation, installation, operation, inspection, maintenance of equipment and </w:t>
      </w:r>
      <w:r w:rsidRPr="00C21C34">
        <w:rPr>
          <w:rFonts w:asciiTheme="majorHAnsi" w:hAnsiTheme="majorHAnsi" w:cstheme="majorHAnsi"/>
          <w:noProof/>
          <w:szCs w:val="26"/>
          <w:lang w:val="en-GB"/>
        </w:rPr>
        <w:lastRenderedPageBreak/>
        <w:t>accessories, overhaul, periodic t</w:t>
      </w:r>
      <w:r w:rsidR="003274EA" w:rsidRPr="00C21C34">
        <w:rPr>
          <w:rFonts w:asciiTheme="majorHAnsi" w:hAnsiTheme="majorHAnsi" w:cstheme="majorHAnsi"/>
          <w:noProof/>
          <w:szCs w:val="26"/>
          <w:lang w:val="en-GB"/>
        </w:rPr>
        <w:t>esting, reinforcement testing (</w:t>
      </w:r>
      <w:r w:rsidRPr="00C21C34">
        <w:rPr>
          <w:rFonts w:asciiTheme="majorHAnsi" w:hAnsiTheme="majorHAnsi" w:cstheme="majorHAnsi"/>
          <w:noProof/>
          <w:szCs w:val="26"/>
          <w:lang w:val="en-GB"/>
        </w:rPr>
        <w:t xml:space="preserve">such as frequency </w:t>
      </w:r>
      <w:r w:rsidR="003274EA" w:rsidRPr="00C21C34">
        <w:rPr>
          <w:rFonts w:asciiTheme="majorHAnsi" w:hAnsiTheme="majorHAnsi" w:cstheme="majorHAnsi"/>
          <w:noProof/>
          <w:szCs w:val="26"/>
          <w:lang w:val="en-GB"/>
        </w:rPr>
        <w:t>performance, content of work</w:t>
      </w:r>
      <w:r w:rsidRPr="00C21C34">
        <w:rPr>
          <w:rFonts w:asciiTheme="majorHAnsi" w:hAnsiTheme="majorHAnsi" w:cstheme="majorHAnsi"/>
          <w:noProof/>
          <w:szCs w:val="26"/>
          <w:lang w:val="en-GB"/>
        </w:rPr>
        <w:t>) ; common defects and how to deal with common failures.</w:t>
      </w:r>
    </w:p>
    <w:p w14:paraId="73B5DF56" w14:textId="451CB314" w:rsidR="00D36A36" w:rsidRPr="00C21C34" w:rsidRDefault="00042EF6"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b/>
          <w:szCs w:val="26"/>
        </w:rPr>
      </w:pPr>
      <w:r w:rsidRPr="00C21C34">
        <w:rPr>
          <w:rFonts w:asciiTheme="majorHAnsi" w:hAnsiTheme="majorHAnsi" w:cstheme="majorHAnsi"/>
          <w:noProof/>
          <w:szCs w:val="26"/>
          <w:lang w:val="en-GB"/>
        </w:rPr>
        <w:t>And</w:t>
      </w:r>
      <w:r w:rsidRPr="00C21C34">
        <w:rPr>
          <w:rFonts w:asciiTheme="majorHAnsi" w:hAnsiTheme="majorHAnsi" w:cstheme="majorHAnsi"/>
          <w:szCs w:val="26"/>
        </w:rPr>
        <w:t xml:space="preserve"> other requirements according to the content of dispatch No. 2152/EVNNPT-QLĐT-KT dated 02/06/2016.</w:t>
      </w:r>
    </w:p>
    <w:bookmarkEnd w:id="62"/>
    <w:p w14:paraId="332942F9" w14:textId="3AF47559" w:rsidR="00972D83" w:rsidRPr="00C21C34" w:rsidRDefault="00972D83" w:rsidP="00330A22">
      <w:pPr>
        <w:pStyle w:val="m3"/>
        <w:ind w:left="540"/>
        <w:outlineLvl w:val="2"/>
        <w:rPr>
          <w:rFonts w:asciiTheme="majorHAnsi" w:hAnsiTheme="majorHAnsi" w:cstheme="majorHAnsi"/>
          <w:color w:val="auto"/>
          <w:szCs w:val="26"/>
        </w:rPr>
      </w:pPr>
      <w:r w:rsidRPr="00C21C34">
        <w:rPr>
          <w:rFonts w:asciiTheme="majorHAnsi" w:hAnsiTheme="majorHAnsi" w:cstheme="majorHAnsi"/>
          <w:color w:val="auto"/>
          <w:szCs w:val="26"/>
        </w:rPr>
        <w:t>Other requirements for circuit breakers</w:t>
      </w:r>
    </w:p>
    <w:p w14:paraId="64EA53EE" w14:textId="2569C11F" w:rsidR="00972D83" w:rsidRPr="00C21C34" w:rsidRDefault="00972D83"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szCs w:val="26"/>
        </w:rPr>
      </w:pPr>
      <w:bookmarkStart w:id="63" w:name="_Hlk121237319"/>
      <w:r w:rsidRPr="00C21C34">
        <w:rPr>
          <w:rFonts w:asciiTheme="majorHAnsi" w:hAnsiTheme="majorHAnsi" w:cstheme="majorHAnsi"/>
          <w:szCs w:val="26"/>
        </w:rPr>
        <w:t xml:space="preserve">Items not mentioned in the "Regulations on basic technical characteristics of </w:t>
      </w:r>
      <w:r w:rsidR="00F9782F" w:rsidRPr="00F9782F">
        <w:rPr>
          <w:rFonts w:asciiTheme="majorHAnsi" w:hAnsiTheme="majorHAnsi" w:cstheme="majorHAnsi"/>
          <w:color w:val="00B050"/>
          <w:szCs w:val="26"/>
        </w:rPr>
        <w:t>500kV,</w:t>
      </w:r>
      <w:r w:rsidR="00F9782F">
        <w:rPr>
          <w:rFonts w:asciiTheme="majorHAnsi" w:hAnsiTheme="majorHAnsi" w:cstheme="majorHAnsi"/>
          <w:szCs w:val="26"/>
        </w:rPr>
        <w:t xml:space="preserve"> </w:t>
      </w:r>
      <w:r w:rsidRPr="00C21C34">
        <w:rPr>
          <w:rFonts w:asciiTheme="majorHAnsi" w:hAnsiTheme="majorHAnsi" w:cstheme="majorHAnsi"/>
          <w:szCs w:val="26"/>
        </w:rPr>
        <w:t xml:space="preserve">220 kV, </w:t>
      </w:r>
      <w:r w:rsidR="002E156A" w:rsidRPr="00C21C34">
        <w:rPr>
          <w:rFonts w:asciiTheme="majorHAnsi" w:hAnsiTheme="majorHAnsi" w:cstheme="majorHAnsi"/>
          <w:szCs w:val="26"/>
        </w:rPr>
        <w:t xml:space="preserve">110 kV, </w:t>
      </w:r>
      <w:r w:rsidRPr="00C21C34">
        <w:rPr>
          <w:rFonts w:asciiTheme="majorHAnsi" w:hAnsiTheme="majorHAnsi" w:cstheme="majorHAnsi"/>
          <w:szCs w:val="26"/>
        </w:rPr>
        <w:t>circuit breakers on the power transmission grid" shall be applied according to the technical regulations of EVN, EVNNPT, TCVN standards, IEC or equivalent standard.</w:t>
      </w:r>
    </w:p>
    <w:bookmarkEnd w:id="63"/>
    <w:p w14:paraId="0B80154F" w14:textId="67C2796F" w:rsidR="00C05D70" w:rsidRPr="00C21C34" w:rsidRDefault="00994D45" w:rsidP="00330A22">
      <w:pPr>
        <w:pStyle w:val="m3"/>
        <w:ind w:left="540"/>
        <w:outlineLvl w:val="2"/>
        <w:rPr>
          <w:rFonts w:asciiTheme="majorHAnsi" w:hAnsiTheme="majorHAnsi" w:cstheme="majorHAnsi"/>
          <w:color w:val="auto"/>
          <w:szCs w:val="26"/>
        </w:rPr>
      </w:pPr>
      <w:r w:rsidRPr="00C21C34">
        <w:rPr>
          <w:rFonts w:asciiTheme="majorHAnsi" w:hAnsiTheme="majorHAnsi" w:cstheme="majorHAnsi"/>
          <w:color w:val="auto"/>
          <w:szCs w:val="26"/>
        </w:rPr>
        <w:t>Installation supervision, Supervision of Testing and Commissioning for Circuit Breaker</w:t>
      </w:r>
    </w:p>
    <w:p w14:paraId="0FD4D9CB" w14:textId="5961640A" w:rsidR="007928C0" w:rsidRPr="00C21C34" w:rsidRDefault="007928C0"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szCs w:val="26"/>
        </w:rPr>
        <w:t>The</w:t>
      </w:r>
      <w:r w:rsidRPr="00C21C34">
        <w:rPr>
          <w:rFonts w:asciiTheme="majorHAnsi" w:hAnsiTheme="majorHAnsi" w:cstheme="majorHAnsi"/>
          <w:noProof/>
          <w:szCs w:val="26"/>
          <w:lang w:val="en-GB"/>
        </w:rPr>
        <w:t xml:space="preserve"> Bidder must to appoint at least 01 Circuit Breaker Professional of for Installation supervision, Supervision of Testing and Commissioning for Circuit Breaker during install Circuit Breakers this package at outside (at 500kV </w:t>
      </w:r>
      <w:r w:rsidR="00CA1EED" w:rsidRPr="00C21C34">
        <w:rPr>
          <w:rFonts w:asciiTheme="majorHAnsi" w:hAnsiTheme="majorHAnsi" w:cstheme="majorHAnsi"/>
          <w:noProof/>
          <w:szCs w:val="26"/>
          <w:lang w:val="en-GB"/>
        </w:rPr>
        <w:t>Nam Dinh</w:t>
      </w:r>
      <w:r w:rsidRPr="00C21C34">
        <w:rPr>
          <w:rFonts w:asciiTheme="majorHAnsi" w:hAnsiTheme="majorHAnsi" w:cstheme="majorHAnsi"/>
          <w:noProof/>
          <w:szCs w:val="26"/>
          <w:lang w:val="en-GB"/>
        </w:rPr>
        <w:t xml:space="preserve"> substation). Circuit Breaker Professional  had to the manufacturer's training certificate or provide the authorization supervise for Installation supervision, Supervision of Testing and Commissioning for Circuit Breaker.</w:t>
      </w:r>
    </w:p>
    <w:p w14:paraId="1B15D7EC" w14:textId="73B3F9B0" w:rsidR="00994D45" w:rsidRPr="00C21C34" w:rsidRDefault="007928C0"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Installation</w:t>
      </w:r>
      <w:r w:rsidRPr="00C21C34">
        <w:rPr>
          <w:rFonts w:asciiTheme="majorHAnsi" w:hAnsiTheme="majorHAnsi" w:cstheme="majorHAnsi"/>
          <w:noProof/>
          <w:szCs w:val="26"/>
          <w:lang w:val="en-GB"/>
        </w:rPr>
        <w:t xml:space="preserve"> supervision, Supervision of Testing and Commissioning for Circuit Breaker according to 2878/EVNNPT-KT ngày 17/08/2018 doccument</w:t>
      </w:r>
    </w:p>
    <w:p w14:paraId="59481417" w14:textId="1CBD889C" w:rsidR="000E7D64" w:rsidRPr="00C21C34" w:rsidRDefault="006E278E" w:rsidP="00330A22">
      <w:pPr>
        <w:pStyle w:val="m3"/>
        <w:ind w:left="540"/>
        <w:outlineLvl w:val="2"/>
        <w:rPr>
          <w:rFonts w:asciiTheme="majorHAnsi" w:hAnsiTheme="majorHAnsi" w:cstheme="majorHAnsi"/>
          <w:color w:val="auto"/>
          <w:szCs w:val="26"/>
        </w:rPr>
      </w:pPr>
      <w:r w:rsidRPr="00C21C34">
        <w:rPr>
          <w:rFonts w:asciiTheme="majorHAnsi" w:hAnsiTheme="majorHAnsi" w:cstheme="majorHAnsi"/>
          <w:color w:val="auto"/>
          <w:szCs w:val="26"/>
        </w:rPr>
        <w:t xml:space="preserve">Basic Data of </w:t>
      </w:r>
      <w:r w:rsidR="00F0200D" w:rsidRPr="00C21C34">
        <w:rPr>
          <w:rFonts w:asciiTheme="majorHAnsi" w:hAnsiTheme="majorHAnsi" w:cstheme="majorHAnsi"/>
          <w:color w:val="auto"/>
          <w:szCs w:val="26"/>
        </w:rPr>
        <w:t>500</w:t>
      </w:r>
      <w:r w:rsidR="002E156A" w:rsidRPr="00C21C34">
        <w:rPr>
          <w:rFonts w:asciiTheme="majorHAnsi" w:hAnsiTheme="majorHAnsi" w:cstheme="majorHAnsi"/>
          <w:color w:val="auto"/>
          <w:szCs w:val="26"/>
        </w:rPr>
        <w:t xml:space="preserve"> kV Circuit Breaker </w:t>
      </w:r>
      <w:r w:rsidRPr="00C21C34">
        <w:rPr>
          <w:rFonts w:asciiTheme="majorHAnsi" w:hAnsiTheme="majorHAnsi" w:cstheme="majorHAnsi"/>
          <w:color w:val="auto"/>
          <w:szCs w:val="26"/>
        </w:rPr>
        <w:t xml:space="preserve">and </w:t>
      </w:r>
      <w:r w:rsidR="00F0200D" w:rsidRPr="00C21C34">
        <w:rPr>
          <w:rFonts w:asciiTheme="majorHAnsi" w:hAnsiTheme="majorHAnsi" w:cstheme="majorHAnsi"/>
          <w:color w:val="auto"/>
          <w:szCs w:val="26"/>
        </w:rPr>
        <w:t>220</w:t>
      </w:r>
      <w:r w:rsidR="00910482" w:rsidRPr="00C21C34">
        <w:rPr>
          <w:rFonts w:asciiTheme="majorHAnsi" w:hAnsiTheme="majorHAnsi" w:cstheme="majorHAnsi"/>
          <w:color w:val="auto"/>
          <w:szCs w:val="26"/>
        </w:rPr>
        <w:t xml:space="preserve"> kV Circuit Breaker</w:t>
      </w:r>
      <w:r w:rsidR="000E7D64" w:rsidRPr="00C21C34">
        <w:rPr>
          <w:rFonts w:asciiTheme="majorHAnsi" w:hAnsiTheme="majorHAnsi" w:cstheme="majorHAnsi"/>
          <w:color w:val="auto"/>
          <w:szCs w:val="26"/>
        </w:rPr>
        <w:t>:</w:t>
      </w:r>
    </w:p>
    <w:p w14:paraId="3D37A3E7" w14:textId="3308B9DD" w:rsidR="000E7D64" w:rsidRPr="00C21C34" w:rsidRDefault="000E7D64"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szCs w:val="26"/>
          <w:lang w:val="en-GB"/>
        </w:rPr>
      </w:pPr>
      <w:r w:rsidRPr="00C21C34">
        <w:rPr>
          <w:rFonts w:asciiTheme="majorHAnsi" w:hAnsiTheme="majorHAnsi" w:cstheme="majorHAnsi"/>
          <w:szCs w:val="26"/>
        </w:rPr>
        <w:t>Refer</w:t>
      </w:r>
      <w:r w:rsidRPr="00C21C34">
        <w:rPr>
          <w:rFonts w:asciiTheme="majorHAnsi" w:hAnsiTheme="majorHAnsi" w:cstheme="majorHAnsi"/>
          <w:szCs w:val="26"/>
          <w:lang w:val="en-GB"/>
        </w:rPr>
        <w:t xml:space="preserve"> to Technical Data Sheet to have data of </w:t>
      </w:r>
      <w:r w:rsidR="00F0200D" w:rsidRPr="00C21C34">
        <w:rPr>
          <w:rFonts w:asciiTheme="majorHAnsi" w:hAnsiTheme="majorHAnsi" w:cstheme="majorHAnsi"/>
          <w:szCs w:val="26"/>
        </w:rPr>
        <w:t>500</w:t>
      </w:r>
      <w:r w:rsidR="002E156A" w:rsidRPr="00C21C34">
        <w:rPr>
          <w:rFonts w:asciiTheme="majorHAnsi" w:hAnsiTheme="majorHAnsi" w:cstheme="majorHAnsi"/>
          <w:szCs w:val="26"/>
        </w:rPr>
        <w:t xml:space="preserve"> kV Circuit Breaker</w:t>
      </w:r>
      <w:r w:rsidR="00910482" w:rsidRPr="00C21C34">
        <w:rPr>
          <w:rFonts w:asciiTheme="majorHAnsi" w:hAnsiTheme="majorHAnsi" w:cstheme="majorHAnsi"/>
          <w:szCs w:val="26"/>
          <w:lang w:val="en-GB"/>
        </w:rPr>
        <w:t xml:space="preserve"> and </w:t>
      </w:r>
      <w:r w:rsidR="00F0200D" w:rsidRPr="00C21C34">
        <w:rPr>
          <w:rFonts w:asciiTheme="majorHAnsi" w:hAnsiTheme="majorHAnsi" w:cstheme="majorHAnsi"/>
          <w:szCs w:val="26"/>
          <w:lang w:val="en-GB"/>
        </w:rPr>
        <w:t>220</w:t>
      </w:r>
      <w:r w:rsidR="00910482" w:rsidRPr="00C21C34">
        <w:rPr>
          <w:rFonts w:asciiTheme="majorHAnsi" w:hAnsiTheme="majorHAnsi" w:cstheme="majorHAnsi"/>
          <w:szCs w:val="26"/>
          <w:lang w:val="en-GB"/>
        </w:rPr>
        <w:t>kV Circuit Breaker</w:t>
      </w:r>
      <w:r w:rsidRPr="00C21C34">
        <w:rPr>
          <w:rFonts w:asciiTheme="majorHAnsi" w:hAnsiTheme="majorHAnsi" w:cstheme="majorHAnsi"/>
          <w:bCs/>
          <w:spacing w:val="-2"/>
          <w:szCs w:val="26"/>
        </w:rPr>
        <w:t>.</w:t>
      </w:r>
    </w:p>
    <w:p w14:paraId="75E05B7C" w14:textId="3D0FAE52" w:rsidR="00F87A45" w:rsidRPr="00C21C34" w:rsidRDefault="00C223B8" w:rsidP="00FA5354">
      <w:pPr>
        <w:pStyle w:val="m2"/>
        <w:ind w:left="450"/>
        <w:outlineLvl w:val="1"/>
        <w:rPr>
          <w:rFonts w:asciiTheme="majorHAnsi" w:hAnsiTheme="majorHAnsi" w:cstheme="majorHAnsi"/>
          <w:color w:val="auto"/>
          <w:szCs w:val="26"/>
        </w:rPr>
      </w:pPr>
      <w:r w:rsidRPr="00C21C34">
        <w:rPr>
          <w:rFonts w:asciiTheme="majorHAnsi" w:hAnsiTheme="majorHAnsi" w:cstheme="majorHAnsi"/>
          <w:color w:val="auto"/>
          <w:szCs w:val="26"/>
        </w:rPr>
        <w:t xml:space="preserve">  </w:t>
      </w:r>
      <w:r w:rsidR="00E816CD" w:rsidRPr="00C21C34">
        <w:rPr>
          <w:rFonts w:asciiTheme="majorHAnsi" w:hAnsiTheme="majorHAnsi" w:cstheme="majorHAnsi"/>
          <w:color w:val="auto"/>
          <w:szCs w:val="26"/>
        </w:rPr>
        <w:t>35</w:t>
      </w:r>
      <w:r w:rsidRPr="00C21C34">
        <w:rPr>
          <w:rFonts w:asciiTheme="majorHAnsi" w:hAnsiTheme="majorHAnsi" w:cstheme="majorHAnsi"/>
          <w:color w:val="auto"/>
          <w:szCs w:val="26"/>
        </w:rPr>
        <w:t>kV Circuit breaker</w:t>
      </w:r>
    </w:p>
    <w:p w14:paraId="20258841" w14:textId="77777777" w:rsidR="0068091A" w:rsidRPr="00C21C34" w:rsidRDefault="0068091A" w:rsidP="00FA5354">
      <w:pPr>
        <w:pStyle w:val="m3"/>
        <w:ind w:left="540"/>
        <w:outlineLvl w:val="2"/>
        <w:rPr>
          <w:rFonts w:asciiTheme="majorHAnsi" w:hAnsiTheme="majorHAnsi" w:cstheme="majorHAnsi"/>
          <w:color w:val="auto"/>
          <w:szCs w:val="26"/>
        </w:rPr>
      </w:pPr>
      <w:bookmarkStart w:id="64" w:name="_Toc146721225"/>
      <w:r w:rsidRPr="00C21C34">
        <w:rPr>
          <w:rFonts w:asciiTheme="majorHAnsi" w:hAnsiTheme="majorHAnsi" w:cstheme="majorHAnsi"/>
          <w:color w:val="auto"/>
          <w:szCs w:val="26"/>
        </w:rPr>
        <w:t>General Requirement:</w:t>
      </w:r>
      <w:bookmarkEnd w:id="64"/>
    </w:p>
    <w:p w14:paraId="7DE384DF" w14:textId="3151E2CC" w:rsidR="002D2EDC" w:rsidRPr="00C21C34" w:rsidRDefault="002D2EDC" w:rsidP="00F9782F">
      <w:pPr>
        <w:numPr>
          <w:ilvl w:val="0"/>
          <w:numId w:val="32"/>
        </w:numPr>
        <w:tabs>
          <w:tab w:val="clear" w:pos="0"/>
          <w:tab w:val="left" w:pos="284"/>
        </w:tabs>
        <w:autoSpaceDE/>
        <w:autoSpaceDN/>
        <w:adjustRightInd/>
        <w:spacing w:beforeLines="20" w:before="48" w:afterLines="20" w:after="48" w:line="288" w:lineRule="auto"/>
        <w:ind w:left="0" w:firstLine="284"/>
        <w:rPr>
          <w:rFonts w:asciiTheme="majorHAnsi" w:hAnsiTheme="majorHAnsi" w:cstheme="majorHAnsi"/>
          <w:szCs w:val="26"/>
        </w:rPr>
      </w:pPr>
      <w:r w:rsidRPr="00C21C34">
        <w:rPr>
          <w:rFonts w:asciiTheme="majorHAnsi" w:hAnsiTheme="majorHAnsi" w:cstheme="majorHAnsi"/>
          <w:szCs w:val="26"/>
        </w:rPr>
        <w:t xml:space="preserve">Comply with the Technical standards of 35kV outdoor circuit breakers in National Electricity of Vietnam issued together with the Decision No. 272/QD-EVN dated April 24, 2019 of Electricity of Vietnam, </w:t>
      </w:r>
    </w:p>
    <w:p w14:paraId="35CB2BC4" w14:textId="01C429FD" w:rsidR="0068091A" w:rsidRPr="00C21C34" w:rsidRDefault="0068091A" w:rsidP="00FA5354">
      <w:pPr>
        <w:pStyle w:val="m3"/>
        <w:ind w:left="540"/>
        <w:outlineLvl w:val="2"/>
        <w:rPr>
          <w:rFonts w:asciiTheme="majorHAnsi" w:hAnsiTheme="majorHAnsi" w:cstheme="majorHAnsi"/>
          <w:color w:val="auto"/>
          <w:szCs w:val="26"/>
        </w:rPr>
      </w:pPr>
      <w:r w:rsidRPr="00C21C34">
        <w:rPr>
          <w:rFonts w:asciiTheme="majorHAnsi" w:hAnsiTheme="majorHAnsi" w:cstheme="majorHAnsi"/>
          <w:color w:val="auto"/>
          <w:szCs w:val="26"/>
        </w:rPr>
        <w:t xml:space="preserve"> </w:t>
      </w:r>
      <w:r w:rsidR="004A25E4" w:rsidRPr="00C21C34">
        <w:rPr>
          <w:rFonts w:asciiTheme="majorHAnsi" w:hAnsiTheme="majorHAnsi" w:cstheme="majorHAnsi"/>
          <w:color w:val="auto"/>
          <w:szCs w:val="26"/>
        </w:rPr>
        <w:t>35</w:t>
      </w:r>
      <w:r w:rsidRPr="00C21C34">
        <w:rPr>
          <w:rFonts w:asciiTheme="majorHAnsi" w:hAnsiTheme="majorHAnsi" w:cstheme="majorHAnsi"/>
          <w:color w:val="auto"/>
          <w:szCs w:val="26"/>
        </w:rPr>
        <w:t>kV Circuit Breaker:</w:t>
      </w:r>
    </w:p>
    <w:p w14:paraId="4E5AC0AA" w14:textId="3D22FA3A" w:rsidR="0068091A" w:rsidRPr="00C21C34" w:rsidRDefault="0068091A" w:rsidP="001843D8">
      <w:pPr>
        <w:widowControl w:val="0"/>
        <w:numPr>
          <w:ilvl w:val="0"/>
          <w:numId w:val="32"/>
        </w:numPr>
        <w:tabs>
          <w:tab w:val="clear" w:pos="0"/>
          <w:tab w:val="left" w:pos="567"/>
        </w:tabs>
        <w:autoSpaceDE/>
        <w:autoSpaceDN/>
        <w:adjustRightInd/>
        <w:spacing w:line="264" w:lineRule="auto"/>
        <w:ind w:left="568" w:hanging="284"/>
        <w:rPr>
          <w:rFonts w:asciiTheme="majorHAnsi" w:hAnsiTheme="majorHAnsi" w:cstheme="majorHAnsi"/>
          <w:szCs w:val="26"/>
        </w:rPr>
      </w:pPr>
      <w:r w:rsidRPr="00C21C34">
        <w:rPr>
          <w:rFonts w:asciiTheme="majorHAnsi" w:hAnsiTheme="majorHAnsi" w:cstheme="majorHAnsi"/>
          <w:szCs w:val="26"/>
        </w:rPr>
        <w:t xml:space="preserve">Circuit breakers capable of switching circuits in normal operation and breaking circuits in abnormal or fault operating modes of the grid with rated voltage of </w:t>
      </w:r>
      <w:r w:rsidR="000C409D" w:rsidRPr="00C21C34">
        <w:rPr>
          <w:rFonts w:asciiTheme="majorHAnsi" w:hAnsiTheme="majorHAnsi" w:cstheme="majorHAnsi"/>
          <w:szCs w:val="26"/>
        </w:rPr>
        <w:t>35</w:t>
      </w:r>
      <w:r w:rsidRPr="00C21C34">
        <w:rPr>
          <w:rFonts w:asciiTheme="majorHAnsi" w:hAnsiTheme="majorHAnsi" w:cstheme="majorHAnsi"/>
          <w:szCs w:val="26"/>
        </w:rPr>
        <w:t>kV.</w:t>
      </w:r>
    </w:p>
    <w:p w14:paraId="0A9E1805" w14:textId="77777777" w:rsidR="0068091A" w:rsidRPr="00C21C34" w:rsidRDefault="0068091A" w:rsidP="001843D8">
      <w:pPr>
        <w:widowControl w:val="0"/>
        <w:numPr>
          <w:ilvl w:val="0"/>
          <w:numId w:val="32"/>
        </w:numPr>
        <w:tabs>
          <w:tab w:val="clear" w:pos="0"/>
          <w:tab w:val="left" w:pos="567"/>
        </w:tabs>
        <w:autoSpaceDE/>
        <w:autoSpaceDN/>
        <w:adjustRightInd/>
        <w:spacing w:line="264" w:lineRule="auto"/>
        <w:ind w:left="568" w:hanging="284"/>
        <w:rPr>
          <w:rFonts w:asciiTheme="majorHAnsi" w:hAnsiTheme="majorHAnsi" w:cstheme="majorHAnsi"/>
          <w:szCs w:val="26"/>
        </w:rPr>
      </w:pPr>
      <w:r w:rsidRPr="00C21C34">
        <w:rPr>
          <w:rFonts w:asciiTheme="majorHAnsi" w:hAnsiTheme="majorHAnsi" w:cstheme="majorHAnsi"/>
          <w:szCs w:val="26"/>
        </w:rPr>
        <w:t>Circuit breaker  has 3 phase common transmission, each phase has 01 cutting chamber, using vacuum or SF6 gas to extinguish the arc, suitable for outdoor installation and operation.</w:t>
      </w:r>
    </w:p>
    <w:p w14:paraId="6E0C3E9F" w14:textId="1847CB3C" w:rsidR="0068091A" w:rsidRPr="00C21C34" w:rsidRDefault="0068091A" w:rsidP="001843D8">
      <w:pPr>
        <w:widowControl w:val="0"/>
        <w:numPr>
          <w:ilvl w:val="0"/>
          <w:numId w:val="32"/>
        </w:numPr>
        <w:tabs>
          <w:tab w:val="clear" w:pos="0"/>
          <w:tab w:val="left" w:pos="567"/>
        </w:tabs>
        <w:autoSpaceDE/>
        <w:autoSpaceDN/>
        <w:adjustRightInd/>
        <w:spacing w:line="264" w:lineRule="auto"/>
        <w:ind w:left="568" w:hanging="284"/>
        <w:rPr>
          <w:rFonts w:asciiTheme="majorHAnsi" w:hAnsiTheme="majorHAnsi" w:cstheme="majorHAnsi"/>
          <w:szCs w:val="26"/>
        </w:rPr>
      </w:pPr>
      <w:r w:rsidRPr="00C21C34">
        <w:rPr>
          <w:rFonts w:asciiTheme="majorHAnsi" w:hAnsiTheme="majorHAnsi" w:cstheme="majorHAnsi"/>
          <w:szCs w:val="26"/>
        </w:rPr>
        <w:t xml:space="preserve">Circuit breaker is designed and tested to IEC 62271-100 or equivalent and to the requirements given in the specification sheet (datasheet fo </w:t>
      </w:r>
      <w:r w:rsidR="000C409D" w:rsidRPr="00C21C34">
        <w:rPr>
          <w:rFonts w:asciiTheme="majorHAnsi" w:hAnsiTheme="majorHAnsi" w:cstheme="majorHAnsi"/>
          <w:szCs w:val="26"/>
        </w:rPr>
        <w:t>35</w:t>
      </w:r>
      <w:r w:rsidRPr="00C21C34">
        <w:rPr>
          <w:rFonts w:asciiTheme="majorHAnsi" w:hAnsiTheme="majorHAnsi" w:cstheme="majorHAnsi"/>
          <w:szCs w:val="26"/>
        </w:rPr>
        <w:t>kV Circuit breaker).</w:t>
      </w:r>
    </w:p>
    <w:p w14:paraId="66CB4C8D" w14:textId="765FD814" w:rsidR="0068091A" w:rsidRPr="00C21C34" w:rsidRDefault="0068091A" w:rsidP="001843D8">
      <w:pPr>
        <w:widowControl w:val="0"/>
        <w:numPr>
          <w:ilvl w:val="0"/>
          <w:numId w:val="32"/>
        </w:numPr>
        <w:tabs>
          <w:tab w:val="clear" w:pos="0"/>
          <w:tab w:val="left" w:pos="567"/>
        </w:tabs>
        <w:autoSpaceDE/>
        <w:autoSpaceDN/>
        <w:adjustRightInd/>
        <w:spacing w:line="264" w:lineRule="auto"/>
        <w:ind w:left="568" w:hanging="284"/>
        <w:rPr>
          <w:rFonts w:asciiTheme="majorHAnsi" w:hAnsiTheme="majorHAnsi" w:cstheme="majorHAnsi"/>
          <w:szCs w:val="26"/>
        </w:rPr>
      </w:pPr>
      <w:r w:rsidRPr="00C21C34">
        <w:rPr>
          <w:rFonts w:asciiTheme="majorHAnsi" w:hAnsiTheme="majorHAnsi" w:cstheme="majorHAnsi"/>
          <w:szCs w:val="26"/>
        </w:rPr>
        <w:t xml:space="preserve">Bushing Insulators of circuit breakers must be made in accordance with environmental conditions and specifications, so in the technical requirements table </w:t>
      </w:r>
      <w:r w:rsidRPr="00C21C34">
        <w:rPr>
          <w:rFonts w:asciiTheme="majorHAnsi" w:hAnsiTheme="majorHAnsi" w:cstheme="majorHAnsi"/>
          <w:szCs w:val="26"/>
        </w:rPr>
        <w:lastRenderedPageBreak/>
        <w:t xml:space="preserve">(datasheet for </w:t>
      </w:r>
      <w:r w:rsidR="000C409D" w:rsidRPr="00C21C34">
        <w:rPr>
          <w:rFonts w:asciiTheme="majorHAnsi" w:hAnsiTheme="majorHAnsi" w:cstheme="majorHAnsi"/>
          <w:szCs w:val="26"/>
        </w:rPr>
        <w:t>35</w:t>
      </w:r>
      <w:r w:rsidRPr="00C21C34">
        <w:rPr>
          <w:rFonts w:asciiTheme="majorHAnsi" w:hAnsiTheme="majorHAnsi" w:cstheme="majorHAnsi"/>
          <w:szCs w:val="26"/>
        </w:rPr>
        <w:t>kV Circuit breaker).</w:t>
      </w:r>
    </w:p>
    <w:p w14:paraId="2044A18E" w14:textId="77777777" w:rsidR="0068091A" w:rsidRPr="00C21C34" w:rsidRDefault="0068091A" w:rsidP="001843D8">
      <w:pPr>
        <w:widowControl w:val="0"/>
        <w:numPr>
          <w:ilvl w:val="0"/>
          <w:numId w:val="32"/>
        </w:numPr>
        <w:tabs>
          <w:tab w:val="clear" w:pos="0"/>
          <w:tab w:val="left" w:pos="567"/>
        </w:tabs>
        <w:autoSpaceDE/>
        <w:autoSpaceDN/>
        <w:adjustRightInd/>
        <w:spacing w:line="264" w:lineRule="auto"/>
        <w:ind w:left="568" w:hanging="284"/>
        <w:rPr>
          <w:rFonts w:asciiTheme="majorHAnsi" w:hAnsiTheme="majorHAnsi" w:cstheme="majorHAnsi"/>
          <w:szCs w:val="26"/>
        </w:rPr>
      </w:pPr>
      <w:r w:rsidRPr="00C21C34">
        <w:rPr>
          <w:rFonts w:asciiTheme="majorHAnsi" w:hAnsiTheme="majorHAnsi" w:cstheme="majorHAnsi"/>
          <w:szCs w:val="26"/>
        </w:rPr>
        <w:t>Circuit breakers shall be designed so that defective/damaged contact chambers and other components can be inspected and replaced quickly and easily.</w:t>
      </w:r>
    </w:p>
    <w:p w14:paraId="03F68062" w14:textId="77777777" w:rsidR="0068091A" w:rsidRPr="00C21C34" w:rsidRDefault="0068091A" w:rsidP="001843D8">
      <w:pPr>
        <w:widowControl w:val="0"/>
        <w:numPr>
          <w:ilvl w:val="0"/>
          <w:numId w:val="32"/>
        </w:numPr>
        <w:tabs>
          <w:tab w:val="clear" w:pos="0"/>
          <w:tab w:val="left" w:pos="567"/>
        </w:tabs>
        <w:autoSpaceDE/>
        <w:autoSpaceDN/>
        <w:adjustRightInd/>
        <w:spacing w:line="264" w:lineRule="auto"/>
        <w:ind w:left="568" w:hanging="284"/>
        <w:rPr>
          <w:rFonts w:asciiTheme="majorHAnsi" w:hAnsiTheme="majorHAnsi" w:cstheme="majorHAnsi"/>
          <w:szCs w:val="26"/>
        </w:rPr>
      </w:pPr>
      <w:r w:rsidRPr="00C21C34">
        <w:rPr>
          <w:rFonts w:asciiTheme="majorHAnsi" w:hAnsiTheme="majorHAnsi" w:cstheme="majorHAnsi"/>
          <w:szCs w:val="26"/>
        </w:rPr>
        <w:t>The circuit breaker design must be safe if there is an overvoltage phenomenon when switching or Trip when short circuit.</w:t>
      </w:r>
    </w:p>
    <w:p w14:paraId="22A7E122" w14:textId="77777777" w:rsidR="0068091A" w:rsidRPr="00C21C34" w:rsidRDefault="0068091A" w:rsidP="001843D8">
      <w:pPr>
        <w:widowControl w:val="0"/>
        <w:numPr>
          <w:ilvl w:val="0"/>
          <w:numId w:val="32"/>
        </w:numPr>
        <w:tabs>
          <w:tab w:val="clear" w:pos="0"/>
          <w:tab w:val="left" w:pos="567"/>
        </w:tabs>
        <w:autoSpaceDE/>
        <w:autoSpaceDN/>
        <w:adjustRightInd/>
        <w:spacing w:line="264" w:lineRule="auto"/>
        <w:ind w:left="568" w:hanging="284"/>
        <w:rPr>
          <w:rFonts w:asciiTheme="majorHAnsi" w:hAnsiTheme="majorHAnsi" w:cstheme="majorHAnsi"/>
          <w:szCs w:val="26"/>
        </w:rPr>
      </w:pPr>
      <w:r w:rsidRPr="00C21C34">
        <w:rPr>
          <w:rFonts w:asciiTheme="majorHAnsi" w:hAnsiTheme="majorHAnsi" w:cstheme="majorHAnsi"/>
          <w:szCs w:val="26"/>
        </w:rPr>
        <w:t>For SF6 gas-insulated and arc-extinguished circuit breakers, the product meets the requirements for the tightness of the SF6 gas system with gas leakage ≤ 0.5%/year of the entire gas volume.</w:t>
      </w:r>
    </w:p>
    <w:p w14:paraId="1D748B4D" w14:textId="77777777" w:rsidR="0068091A" w:rsidRPr="00C21C34" w:rsidRDefault="0068091A" w:rsidP="001843D8">
      <w:pPr>
        <w:widowControl w:val="0"/>
        <w:numPr>
          <w:ilvl w:val="0"/>
          <w:numId w:val="33"/>
        </w:numPr>
        <w:tabs>
          <w:tab w:val="clear" w:pos="0"/>
          <w:tab w:val="left" w:pos="567"/>
        </w:tabs>
        <w:autoSpaceDE/>
        <w:autoSpaceDN/>
        <w:adjustRightInd/>
        <w:spacing w:line="264" w:lineRule="auto"/>
        <w:ind w:left="0" w:firstLine="567"/>
        <w:rPr>
          <w:rFonts w:asciiTheme="majorHAnsi" w:hAnsiTheme="majorHAnsi" w:cstheme="majorHAnsi"/>
          <w:szCs w:val="26"/>
        </w:rPr>
      </w:pPr>
      <w:r w:rsidRPr="00C21C34">
        <w:rPr>
          <w:rFonts w:asciiTheme="majorHAnsi" w:hAnsiTheme="majorHAnsi" w:cstheme="majorHAnsi"/>
          <w:szCs w:val="26"/>
        </w:rPr>
        <w:t>SF6 gas or other insulating and arc-extinguishing materials shall meet the detailed requirements given in IEC 60376. All materials used in the construction of the SF6 gas circuit breaker must be suitable for working conditions in the SF6 atmosphere and the decomposition products of SF6. Circuit breaker shall be able to withstand the maximum pressure it can generate during operation without gas leakage or deformation damage.</w:t>
      </w:r>
    </w:p>
    <w:p w14:paraId="1B10DA6C" w14:textId="77777777" w:rsidR="0068091A" w:rsidRPr="00C21C34" w:rsidRDefault="0068091A" w:rsidP="001843D8">
      <w:pPr>
        <w:widowControl w:val="0"/>
        <w:numPr>
          <w:ilvl w:val="0"/>
          <w:numId w:val="33"/>
        </w:numPr>
        <w:tabs>
          <w:tab w:val="clear" w:pos="0"/>
          <w:tab w:val="left" w:pos="567"/>
        </w:tabs>
        <w:autoSpaceDE/>
        <w:autoSpaceDN/>
        <w:adjustRightInd/>
        <w:spacing w:line="264" w:lineRule="auto"/>
        <w:ind w:left="0" w:firstLine="567"/>
        <w:rPr>
          <w:rFonts w:asciiTheme="majorHAnsi" w:hAnsiTheme="majorHAnsi" w:cstheme="majorHAnsi"/>
          <w:szCs w:val="26"/>
        </w:rPr>
      </w:pPr>
      <w:r w:rsidRPr="00C21C34">
        <w:rPr>
          <w:rFonts w:asciiTheme="majorHAnsi" w:hAnsiTheme="majorHAnsi" w:cstheme="majorHAnsi"/>
          <w:szCs w:val="26"/>
        </w:rPr>
        <w:t>The gas system of the cutting chamber must have a gas pressure gauge and a monitoring device to detect SF6 leaks at two levels. Level 1 must signal and level 2 must lock the circuit breaker operating circuit (lockout).</w:t>
      </w:r>
    </w:p>
    <w:p w14:paraId="709825B7" w14:textId="59F421DF" w:rsidR="0068091A" w:rsidRPr="00C21C34" w:rsidRDefault="0068091A" w:rsidP="001843D8">
      <w:pPr>
        <w:widowControl w:val="0"/>
        <w:numPr>
          <w:ilvl w:val="0"/>
          <w:numId w:val="33"/>
        </w:numPr>
        <w:tabs>
          <w:tab w:val="clear" w:pos="0"/>
          <w:tab w:val="left" w:pos="567"/>
        </w:tabs>
        <w:autoSpaceDE/>
        <w:autoSpaceDN/>
        <w:adjustRightInd/>
        <w:spacing w:line="264" w:lineRule="auto"/>
        <w:ind w:left="0" w:firstLine="567"/>
        <w:rPr>
          <w:rFonts w:asciiTheme="majorHAnsi" w:hAnsiTheme="majorHAnsi" w:cstheme="majorHAnsi"/>
          <w:szCs w:val="26"/>
        </w:rPr>
      </w:pPr>
      <w:r w:rsidRPr="00C21C34">
        <w:rPr>
          <w:rFonts w:asciiTheme="majorHAnsi" w:hAnsiTheme="majorHAnsi" w:cstheme="majorHAnsi"/>
          <w:szCs w:val="26"/>
        </w:rPr>
        <w:t xml:space="preserve">The insulator of the circuit breaker post shall be manufactured according to IEC 62155 or equivalent. Porcelain insulators must have thermal, mechanical, electrical insulation, and operate in accordance with environmental conditions and specifications stated in the technical requirements table (datasheet for </w:t>
      </w:r>
      <w:r w:rsidR="00FA15B4" w:rsidRPr="00C21C34">
        <w:rPr>
          <w:rFonts w:asciiTheme="majorHAnsi" w:hAnsiTheme="majorHAnsi" w:cstheme="majorHAnsi"/>
          <w:szCs w:val="26"/>
        </w:rPr>
        <w:t>35</w:t>
      </w:r>
      <w:r w:rsidRPr="00C21C34">
        <w:rPr>
          <w:rFonts w:asciiTheme="majorHAnsi" w:hAnsiTheme="majorHAnsi" w:cstheme="majorHAnsi"/>
          <w:szCs w:val="26"/>
        </w:rPr>
        <w:t>kV Circuit breaker).</w:t>
      </w:r>
    </w:p>
    <w:p w14:paraId="17EBDE6F" w14:textId="7AA42F2E" w:rsidR="0068091A" w:rsidRPr="00C21C34" w:rsidRDefault="0068091A" w:rsidP="00FA5354">
      <w:pPr>
        <w:pStyle w:val="m3"/>
        <w:ind w:left="540"/>
        <w:outlineLvl w:val="2"/>
        <w:rPr>
          <w:rFonts w:asciiTheme="majorHAnsi" w:hAnsiTheme="majorHAnsi" w:cstheme="majorHAnsi"/>
          <w:color w:val="auto"/>
          <w:szCs w:val="26"/>
        </w:rPr>
      </w:pPr>
      <w:r w:rsidRPr="00C21C34">
        <w:rPr>
          <w:rFonts w:asciiTheme="majorHAnsi" w:hAnsiTheme="majorHAnsi" w:cstheme="majorHAnsi"/>
          <w:color w:val="auto"/>
          <w:szCs w:val="26"/>
        </w:rPr>
        <w:t xml:space="preserve"> Drive cabinet of </w:t>
      </w:r>
      <w:r w:rsidR="00FA15B4" w:rsidRPr="00C21C34">
        <w:rPr>
          <w:rFonts w:asciiTheme="majorHAnsi" w:hAnsiTheme="majorHAnsi" w:cstheme="majorHAnsi"/>
          <w:color w:val="auto"/>
          <w:szCs w:val="26"/>
        </w:rPr>
        <w:t>35</w:t>
      </w:r>
      <w:r w:rsidRPr="00C21C34">
        <w:rPr>
          <w:rFonts w:asciiTheme="majorHAnsi" w:hAnsiTheme="majorHAnsi" w:cstheme="majorHAnsi"/>
          <w:color w:val="auto"/>
          <w:szCs w:val="26"/>
        </w:rPr>
        <w:t>kV Circuit breaker:</w:t>
      </w:r>
    </w:p>
    <w:p w14:paraId="4EC11307" w14:textId="77777777" w:rsidR="0068091A" w:rsidRPr="00C21C34" w:rsidRDefault="0068091A" w:rsidP="00D570CA">
      <w:pPr>
        <w:pStyle w:val="m4"/>
        <w:ind w:left="540"/>
        <w:outlineLvl w:val="2"/>
        <w:rPr>
          <w:rFonts w:asciiTheme="majorHAnsi" w:hAnsiTheme="majorHAnsi" w:cstheme="majorHAnsi"/>
          <w:color w:val="auto"/>
          <w:szCs w:val="26"/>
        </w:rPr>
      </w:pPr>
      <w:r w:rsidRPr="00C21C34">
        <w:rPr>
          <w:rFonts w:asciiTheme="majorHAnsi" w:hAnsiTheme="majorHAnsi" w:cstheme="majorHAnsi"/>
          <w:color w:val="auto"/>
          <w:szCs w:val="26"/>
        </w:rPr>
        <w:t xml:space="preserve"> Actuator:</w:t>
      </w:r>
    </w:p>
    <w:p w14:paraId="6003D10D" w14:textId="77777777" w:rsidR="0068091A" w:rsidRPr="00C21C34" w:rsidRDefault="0068091A" w:rsidP="001843D8">
      <w:pPr>
        <w:widowControl w:val="0"/>
        <w:numPr>
          <w:ilvl w:val="0"/>
          <w:numId w:val="32"/>
        </w:numPr>
        <w:tabs>
          <w:tab w:val="clear" w:pos="0"/>
          <w:tab w:val="left" w:pos="567"/>
        </w:tabs>
        <w:autoSpaceDE/>
        <w:autoSpaceDN/>
        <w:adjustRightInd/>
        <w:spacing w:line="264" w:lineRule="auto"/>
        <w:ind w:left="568" w:hanging="284"/>
        <w:rPr>
          <w:rFonts w:asciiTheme="majorHAnsi" w:hAnsiTheme="majorHAnsi" w:cstheme="majorHAnsi"/>
          <w:szCs w:val="26"/>
        </w:rPr>
      </w:pPr>
      <w:r w:rsidRPr="00C21C34">
        <w:rPr>
          <w:rFonts w:asciiTheme="majorHAnsi" w:hAnsiTheme="majorHAnsi" w:cstheme="majorHAnsi"/>
          <w:szCs w:val="26"/>
        </w:rPr>
        <w:t>Each circuit breaker shall be equipped with an on-site drive cabinet containing the operating mechanism, corresponding controls and relays, switches, clamps for control cables and other auxiliary equipment.</w:t>
      </w:r>
    </w:p>
    <w:p w14:paraId="0D77D3F1" w14:textId="77777777" w:rsidR="0068091A" w:rsidRPr="00C21C34" w:rsidRDefault="0068091A" w:rsidP="001843D8">
      <w:pPr>
        <w:widowControl w:val="0"/>
        <w:numPr>
          <w:ilvl w:val="0"/>
          <w:numId w:val="32"/>
        </w:numPr>
        <w:tabs>
          <w:tab w:val="clear" w:pos="0"/>
          <w:tab w:val="left" w:pos="567"/>
        </w:tabs>
        <w:autoSpaceDE/>
        <w:autoSpaceDN/>
        <w:adjustRightInd/>
        <w:spacing w:line="264" w:lineRule="auto"/>
        <w:ind w:left="568" w:hanging="284"/>
        <w:rPr>
          <w:rFonts w:asciiTheme="majorHAnsi" w:hAnsiTheme="majorHAnsi" w:cstheme="majorHAnsi"/>
          <w:szCs w:val="26"/>
        </w:rPr>
      </w:pPr>
      <w:r w:rsidRPr="00C21C34">
        <w:rPr>
          <w:rFonts w:asciiTheme="majorHAnsi" w:hAnsiTheme="majorHAnsi" w:cstheme="majorHAnsi"/>
          <w:szCs w:val="26"/>
        </w:rPr>
        <w:t>The drive cabinet housing can be made of materials such as aluminum alloy, stainless steel and the surface of the enclosure can be painted in accordance with the general specification; the drive cabinet has a minimum tightness level of IP55.</w:t>
      </w:r>
    </w:p>
    <w:p w14:paraId="490A6D76" w14:textId="77777777" w:rsidR="0068091A" w:rsidRPr="00C21C34" w:rsidRDefault="0068091A" w:rsidP="001843D8">
      <w:pPr>
        <w:widowControl w:val="0"/>
        <w:numPr>
          <w:ilvl w:val="0"/>
          <w:numId w:val="32"/>
        </w:numPr>
        <w:tabs>
          <w:tab w:val="clear" w:pos="0"/>
          <w:tab w:val="left" w:pos="567"/>
        </w:tabs>
        <w:autoSpaceDE/>
        <w:autoSpaceDN/>
        <w:adjustRightInd/>
        <w:spacing w:line="264" w:lineRule="auto"/>
        <w:ind w:left="568" w:hanging="284"/>
        <w:rPr>
          <w:rFonts w:asciiTheme="majorHAnsi" w:hAnsiTheme="majorHAnsi" w:cstheme="majorHAnsi"/>
          <w:szCs w:val="26"/>
        </w:rPr>
      </w:pPr>
      <w:r w:rsidRPr="00C21C34">
        <w:rPr>
          <w:rFonts w:asciiTheme="majorHAnsi" w:hAnsiTheme="majorHAnsi" w:cstheme="majorHAnsi"/>
          <w:szCs w:val="26"/>
        </w:rPr>
        <w:t>The actuator and associated equipment shall be capable of withstanding IEC 62271-100 operating forces and have a safety switching frequency of at least 10,000 times.</w:t>
      </w:r>
    </w:p>
    <w:p w14:paraId="30162873" w14:textId="77777777" w:rsidR="0068091A" w:rsidRPr="00C21C34" w:rsidRDefault="0068091A" w:rsidP="001843D8">
      <w:pPr>
        <w:widowControl w:val="0"/>
        <w:numPr>
          <w:ilvl w:val="0"/>
          <w:numId w:val="32"/>
        </w:numPr>
        <w:tabs>
          <w:tab w:val="clear" w:pos="0"/>
          <w:tab w:val="left" w:pos="567"/>
        </w:tabs>
        <w:autoSpaceDE/>
        <w:autoSpaceDN/>
        <w:adjustRightInd/>
        <w:spacing w:line="264" w:lineRule="auto"/>
        <w:ind w:left="568" w:hanging="284"/>
        <w:rPr>
          <w:rFonts w:asciiTheme="majorHAnsi" w:hAnsiTheme="majorHAnsi" w:cstheme="majorHAnsi"/>
          <w:szCs w:val="26"/>
        </w:rPr>
      </w:pPr>
      <w:r w:rsidRPr="00C21C34">
        <w:rPr>
          <w:rFonts w:asciiTheme="majorHAnsi" w:hAnsiTheme="majorHAnsi" w:cstheme="majorHAnsi"/>
          <w:szCs w:val="26"/>
        </w:rPr>
        <w:t>Equipped with open/close status indicator of the breaker for easy identification without having to open the actuator door.</w:t>
      </w:r>
    </w:p>
    <w:p w14:paraId="5D1AA2C9" w14:textId="77777777" w:rsidR="0068091A" w:rsidRPr="00C21C34" w:rsidRDefault="0068091A" w:rsidP="001843D8">
      <w:pPr>
        <w:widowControl w:val="0"/>
        <w:numPr>
          <w:ilvl w:val="0"/>
          <w:numId w:val="32"/>
        </w:numPr>
        <w:tabs>
          <w:tab w:val="clear" w:pos="0"/>
          <w:tab w:val="left" w:pos="567"/>
        </w:tabs>
        <w:autoSpaceDE/>
        <w:autoSpaceDN/>
        <w:adjustRightInd/>
        <w:spacing w:line="264" w:lineRule="auto"/>
        <w:ind w:left="568" w:hanging="284"/>
        <w:rPr>
          <w:rFonts w:asciiTheme="majorHAnsi" w:hAnsiTheme="majorHAnsi" w:cstheme="majorHAnsi"/>
          <w:szCs w:val="26"/>
        </w:rPr>
      </w:pPr>
      <w:r w:rsidRPr="00C21C34">
        <w:rPr>
          <w:rFonts w:asciiTheme="majorHAnsi" w:hAnsiTheme="majorHAnsi" w:cstheme="majorHAnsi"/>
          <w:szCs w:val="26"/>
        </w:rPr>
        <w:t>Equip the following equipment at local control cabinet:</w:t>
      </w:r>
    </w:p>
    <w:p w14:paraId="61E3DF25" w14:textId="77777777" w:rsidR="0068091A" w:rsidRPr="00C21C34" w:rsidRDefault="0068091A" w:rsidP="001843D8">
      <w:pPr>
        <w:widowControl w:val="0"/>
        <w:numPr>
          <w:ilvl w:val="0"/>
          <w:numId w:val="33"/>
        </w:numPr>
        <w:tabs>
          <w:tab w:val="clear" w:pos="0"/>
          <w:tab w:val="left" w:pos="851"/>
        </w:tabs>
        <w:autoSpaceDE/>
        <w:autoSpaceDN/>
        <w:adjustRightInd/>
        <w:spacing w:line="264" w:lineRule="auto"/>
        <w:ind w:left="851" w:hanging="284"/>
        <w:rPr>
          <w:rFonts w:asciiTheme="majorHAnsi" w:hAnsiTheme="majorHAnsi" w:cstheme="majorHAnsi"/>
          <w:szCs w:val="26"/>
        </w:rPr>
      </w:pPr>
      <w:r w:rsidRPr="00C21C34">
        <w:rPr>
          <w:rFonts w:asciiTheme="majorHAnsi" w:hAnsiTheme="majorHAnsi" w:cstheme="majorHAnsi"/>
          <w:szCs w:val="26"/>
        </w:rPr>
        <w:t>Operation position selection lock of CB Local/Remote (In there: Local: local CB operation selection; Remote: remote CB operation selection).</w:t>
      </w:r>
    </w:p>
    <w:p w14:paraId="7DF47E61" w14:textId="77777777" w:rsidR="0068091A" w:rsidRPr="00C21C34" w:rsidRDefault="0068091A" w:rsidP="001843D8">
      <w:pPr>
        <w:widowControl w:val="0"/>
        <w:numPr>
          <w:ilvl w:val="0"/>
          <w:numId w:val="33"/>
        </w:numPr>
        <w:tabs>
          <w:tab w:val="clear" w:pos="0"/>
          <w:tab w:val="left" w:pos="851"/>
        </w:tabs>
        <w:autoSpaceDE/>
        <w:autoSpaceDN/>
        <w:adjustRightInd/>
        <w:spacing w:line="264" w:lineRule="auto"/>
        <w:ind w:left="851" w:hanging="284"/>
        <w:rPr>
          <w:rFonts w:asciiTheme="majorHAnsi" w:hAnsiTheme="majorHAnsi" w:cstheme="majorHAnsi"/>
          <w:szCs w:val="26"/>
        </w:rPr>
      </w:pPr>
      <w:r w:rsidRPr="00C21C34">
        <w:rPr>
          <w:rFonts w:asciiTheme="majorHAnsi" w:hAnsiTheme="majorHAnsi" w:cstheme="majorHAnsi"/>
          <w:szCs w:val="26"/>
        </w:rPr>
        <w:t>Locking on/off local operation CB: Can use self-return switch or Open/close buttons;</w:t>
      </w:r>
    </w:p>
    <w:p w14:paraId="27A15DAE" w14:textId="77777777" w:rsidR="0068091A" w:rsidRPr="00C21C34" w:rsidRDefault="0068091A" w:rsidP="001843D8">
      <w:pPr>
        <w:widowControl w:val="0"/>
        <w:numPr>
          <w:ilvl w:val="0"/>
          <w:numId w:val="33"/>
        </w:numPr>
        <w:tabs>
          <w:tab w:val="clear" w:pos="0"/>
          <w:tab w:val="left" w:pos="851"/>
        </w:tabs>
        <w:autoSpaceDE/>
        <w:autoSpaceDN/>
        <w:adjustRightInd/>
        <w:spacing w:line="264" w:lineRule="auto"/>
        <w:ind w:left="851" w:hanging="284"/>
        <w:rPr>
          <w:rFonts w:asciiTheme="majorHAnsi" w:hAnsiTheme="majorHAnsi" w:cstheme="majorHAnsi"/>
          <w:szCs w:val="26"/>
        </w:rPr>
      </w:pPr>
      <w:r w:rsidRPr="00C21C34">
        <w:rPr>
          <w:rFonts w:asciiTheme="majorHAnsi" w:hAnsiTheme="majorHAnsi" w:cstheme="majorHAnsi"/>
          <w:szCs w:val="26"/>
        </w:rPr>
        <w:t>Count of times Trip/Close of CB;</w:t>
      </w:r>
    </w:p>
    <w:p w14:paraId="74939B39" w14:textId="77777777" w:rsidR="0068091A" w:rsidRPr="00C21C34" w:rsidRDefault="0068091A" w:rsidP="001843D8">
      <w:pPr>
        <w:widowControl w:val="0"/>
        <w:numPr>
          <w:ilvl w:val="0"/>
          <w:numId w:val="33"/>
        </w:numPr>
        <w:tabs>
          <w:tab w:val="clear" w:pos="0"/>
          <w:tab w:val="left" w:pos="851"/>
        </w:tabs>
        <w:autoSpaceDE/>
        <w:autoSpaceDN/>
        <w:adjustRightInd/>
        <w:spacing w:line="264" w:lineRule="auto"/>
        <w:ind w:left="851" w:hanging="284"/>
        <w:rPr>
          <w:rFonts w:asciiTheme="majorHAnsi" w:hAnsiTheme="majorHAnsi" w:cstheme="majorHAnsi"/>
          <w:szCs w:val="26"/>
        </w:rPr>
      </w:pPr>
      <w:r w:rsidRPr="00C21C34">
        <w:rPr>
          <w:rFonts w:asciiTheme="majorHAnsi" w:hAnsiTheme="majorHAnsi" w:cstheme="majorHAnsi"/>
          <w:szCs w:val="26"/>
        </w:rPr>
        <w:lastRenderedPageBreak/>
        <w:t>Auxiliary contact system and stroke switch to control the accumulator motor and signal the charge state of the spring;</w:t>
      </w:r>
    </w:p>
    <w:p w14:paraId="5DB6D0B1" w14:textId="77777777" w:rsidR="0068091A" w:rsidRPr="00C21C34" w:rsidRDefault="0068091A" w:rsidP="001843D8">
      <w:pPr>
        <w:widowControl w:val="0"/>
        <w:numPr>
          <w:ilvl w:val="0"/>
          <w:numId w:val="33"/>
        </w:numPr>
        <w:tabs>
          <w:tab w:val="clear" w:pos="0"/>
          <w:tab w:val="left" w:pos="851"/>
        </w:tabs>
        <w:autoSpaceDE/>
        <w:autoSpaceDN/>
        <w:adjustRightInd/>
        <w:spacing w:line="264" w:lineRule="auto"/>
        <w:ind w:left="851" w:hanging="284"/>
        <w:rPr>
          <w:rFonts w:asciiTheme="majorHAnsi" w:hAnsiTheme="majorHAnsi" w:cstheme="majorHAnsi"/>
          <w:szCs w:val="26"/>
        </w:rPr>
      </w:pPr>
      <w:r w:rsidRPr="00C21C34">
        <w:rPr>
          <w:rFonts w:asciiTheme="majorHAnsi" w:hAnsiTheme="majorHAnsi" w:cstheme="majorHAnsi"/>
          <w:szCs w:val="26"/>
        </w:rPr>
        <w:t>There is an indicator of the status of spring storage: symbol / or text to identify the closed circuit spring state of the CB that has been charged and not charged.</w:t>
      </w:r>
    </w:p>
    <w:p w14:paraId="49710139" w14:textId="77777777" w:rsidR="0068091A" w:rsidRPr="00C21C34" w:rsidRDefault="0068091A" w:rsidP="001843D8">
      <w:pPr>
        <w:widowControl w:val="0"/>
        <w:numPr>
          <w:ilvl w:val="0"/>
          <w:numId w:val="32"/>
        </w:numPr>
        <w:tabs>
          <w:tab w:val="clear" w:pos="0"/>
          <w:tab w:val="left" w:pos="567"/>
        </w:tabs>
        <w:autoSpaceDE/>
        <w:autoSpaceDN/>
        <w:adjustRightInd/>
        <w:spacing w:line="264" w:lineRule="auto"/>
        <w:ind w:left="568" w:hanging="284"/>
        <w:rPr>
          <w:rFonts w:asciiTheme="majorHAnsi" w:hAnsiTheme="majorHAnsi" w:cstheme="majorHAnsi"/>
          <w:szCs w:val="26"/>
        </w:rPr>
      </w:pPr>
      <w:r w:rsidRPr="00C21C34">
        <w:rPr>
          <w:rFonts w:asciiTheme="majorHAnsi" w:hAnsiTheme="majorHAnsi" w:cstheme="majorHAnsi"/>
          <w:szCs w:val="26"/>
        </w:rPr>
        <w:t>The second row of clamps must be extended at locations with multiple connections to avoid connecting multiple cables in one location. There is a minimum of 20% redundancy in connection clamp rows. The clamp row contacts must be designed firmly, not rusting during operation.</w:t>
      </w:r>
    </w:p>
    <w:p w14:paraId="0F48C944" w14:textId="77777777" w:rsidR="0068091A" w:rsidRPr="00C21C34" w:rsidRDefault="0068091A" w:rsidP="001843D8">
      <w:pPr>
        <w:widowControl w:val="0"/>
        <w:numPr>
          <w:ilvl w:val="0"/>
          <w:numId w:val="32"/>
        </w:numPr>
        <w:tabs>
          <w:tab w:val="clear" w:pos="0"/>
          <w:tab w:val="left" w:pos="567"/>
        </w:tabs>
        <w:autoSpaceDE/>
        <w:autoSpaceDN/>
        <w:adjustRightInd/>
        <w:spacing w:line="264" w:lineRule="auto"/>
        <w:ind w:left="568" w:hanging="284"/>
        <w:rPr>
          <w:rFonts w:asciiTheme="majorHAnsi" w:hAnsiTheme="majorHAnsi" w:cstheme="majorHAnsi"/>
          <w:szCs w:val="26"/>
        </w:rPr>
      </w:pPr>
      <w:r w:rsidRPr="00C21C34">
        <w:rPr>
          <w:rFonts w:asciiTheme="majorHAnsi" w:hAnsiTheme="majorHAnsi" w:cstheme="majorHAnsi"/>
          <w:szCs w:val="26"/>
        </w:rPr>
        <w:t>Inside the control cabinet, there must be a common grounding rod in copper, with positions to connect to the ground</w:t>
      </w:r>
    </w:p>
    <w:p w14:paraId="765DFC35" w14:textId="77777777" w:rsidR="0068091A" w:rsidRPr="00C21C34" w:rsidRDefault="0068091A" w:rsidP="004E1C68">
      <w:pPr>
        <w:pStyle w:val="m4"/>
        <w:ind w:left="540"/>
        <w:outlineLvl w:val="2"/>
        <w:rPr>
          <w:rFonts w:asciiTheme="majorHAnsi" w:hAnsiTheme="majorHAnsi" w:cstheme="majorHAnsi"/>
          <w:color w:val="auto"/>
          <w:szCs w:val="26"/>
        </w:rPr>
      </w:pPr>
      <w:r w:rsidRPr="00C21C34">
        <w:rPr>
          <w:rFonts w:asciiTheme="majorHAnsi" w:hAnsiTheme="majorHAnsi" w:cstheme="majorHAnsi"/>
          <w:color w:val="auto"/>
          <w:szCs w:val="26"/>
        </w:rPr>
        <w:t>Operational requirements:</w:t>
      </w:r>
    </w:p>
    <w:p w14:paraId="0EA17A8A" w14:textId="77777777" w:rsidR="0068091A" w:rsidRPr="00C21C34" w:rsidRDefault="0068091A" w:rsidP="001843D8">
      <w:pPr>
        <w:widowControl w:val="0"/>
        <w:numPr>
          <w:ilvl w:val="0"/>
          <w:numId w:val="32"/>
        </w:numPr>
        <w:tabs>
          <w:tab w:val="clear" w:pos="0"/>
          <w:tab w:val="left" w:pos="567"/>
        </w:tabs>
        <w:autoSpaceDE/>
        <w:autoSpaceDN/>
        <w:adjustRightInd/>
        <w:spacing w:line="264" w:lineRule="auto"/>
        <w:ind w:left="568" w:hanging="284"/>
        <w:rPr>
          <w:rFonts w:asciiTheme="majorHAnsi" w:hAnsiTheme="majorHAnsi" w:cstheme="majorHAnsi"/>
          <w:szCs w:val="26"/>
        </w:rPr>
      </w:pPr>
      <w:r w:rsidRPr="00C21C34">
        <w:rPr>
          <w:rFonts w:asciiTheme="majorHAnsi" w:hAnsiTheme="majorHAnsi" w:cstheme="majorHAnsi"/>
          <w:szCs w:val="26"/>
        </w:rPr>
        <w:t>Spring actuator can be stored manually or electrically automatically. In the normal operating mode, the electric spring recharge shall begin immediately and automatically with the end of a closing cycle, the spring charge time shall not exceed 15s. The process of storing the spring is not interrupted until the spring is fully charged. When the closing spring is not fully charged, the lock cannot close the circuit breaker.</w:t>
      </w:r>
    </w:p>
    <w:p w14:paraId="63E6A838" w14:textId="77777777" w:rsidR="0068091A" w:rsidRPr="00C21C34" w:rsidRDefault="0068091A" w:rsidP="001843D8">
      <w:pPr>
        <w:widowControl w:val="0"/>
        <w:numPr>
          <w:ilvl w:val="0"/>
          <w:numId w:val="32"/>
        </w:numPr>
        <w:tabs>
          <w:tab w:val="clear" w:pos="0"/>
          <w:tab w:val="left" w:pos="567"/>
        </w:tabs>
        <w:autoSpaceDE/>
        <w:autoSpaceDN/>
        <w:adjustRightInd/>
        <w:spacing w:line="264" w:lineRule="auto"/>
        <w:ind w:left="568" w:hanging="284"/>
        <w:rPr>
          <w:rFonts w:asciiTheme="majorHAnsi" w:hAnsiTheme="majorHAnsi" w:cstheme="majorHAnsi"/>
          <w:szCs w:val="26"/>
        </w:rPr>
      </w:pPr>
      <w:r w:rsidRPr="00C21C34">
        <w:rPr>
          <w:rFonts w:asciiTheme="majorHAnsi" w:hAnsiTheme="majorHAnsi" w:cstheme="majorHAnsi"/>
          <w:szCs w:val="26"/>
        </w:rPr>
        <w:t>Spring-loaded motor uses 220VDC DC power supply.</w:t>
      </w:r>
    </w:p>
    <w:p w14:paraId="22D04D01" w14:textId="77777777" w:rsidR="0068091A" w:rsidRPr="00C21C34" w:rsidRDefault="0068091A" w:rsidP="001843D8">
      <w:pPr>
        <w:widowControl w:val="0"/>
        <w:numPr>
          <w:ilvl w:val="0"/>
          <w:numId w:val="32"/>
        </w:numPr>
        <w:tabs>
          <w:tab w:val="clear" w:pos="0"/>
          <w:tab w:val="left" w:pos="567"/>
        </w:tabs>
        <w:autoSpaceDE/>
        <w:autoSpaceDN/>
        <w:adjustRightInd/>
        <w:spacing w:line="264" w:lineRule="auto"/>
        <w:ind w:left="568" w:hanging="284"/>
        <w:rPr>
          <w:rFonts w:asciiTheme="majorHAnsi" w:hAnsiTheme="majorHAnsi" w:cstheme="majorHAnsi"/>
          <w:szCs w:val="26"/>
        </w:rPr>
      </w:pPr>
      <w:r w:rsidRPr="00C21C34">
        <w:rPr>
          <w:rFonts w:asciiTheme="majorHAnsi" w:hAnsiTheme="majorHAnsi" w:cstheme="majorHAnsi"/>
          <w:szCs w:val="26"/>
        </w:rPr>
        <w:t>The CB shall have a mechanism to prevent simultaneous remote control with local control. There must be full circuits: Not in-phase (for single-phase transmission CB), anti-switching many times continuously, lockout, alarm circuits; There is a fault signal circuit of the accumulator spring mechanism and a lock of the stored spring motor circuit when there is a mechanical fault</w:t>
      </w:r>
    </w:p>
    <w:p w14:paraId="2C26DEFB" w14:textId="77777777" w:rsidR="0068091A" w:rsidRPr="00C21C34" w:rsidRDefault="0068091A" w:rsidP="004E1C68">
      <w:pPr>
        <w:pStyle w:val="m4"/>
        <w:ind w:left="540"/>
        <w:outlineLvl w:val="2"/>
        <w:rPr>
          <w:rFonts w:asciiTheme="majorHAnsi" w:hAnsiTheme="majorHAnsi" w:cstheme="majorHAnsi"/>
          <w:color w:val="auto"/>
          <w:szCs w:val="26"/>
        </w:rPr>
      </w:pPr>
      <w:r w:rsidRPr="00C21C34">
        <w:rPr>
          <w:rFonts w:asciiTheme="majorHAnsi" w:hAnsiTheme="majorHAnsi" w:cstheme="majorHAnsi"/>
          <w:color w:val="auto"/>
          <w:szCs w:val="26"/>
        </w:rPr>
        <w:t xml:space="preserve"> Installation arrangement:</w:t>
      </w:r>
    </w:p>
    <w:p w14:paraId="6A44FED3" w14:textId="77777777" w:rsidR="0068091A" w:rsidRPr="00C21C34" w:rsidRDefault="0068091A" w:rsidP="001843D8">
      <w:pPr>
        <w:widowControl w:val="0"/>
        <w:numPr>
          <w:ilvl w:val="0"/>
          <w:numId w:val="32"/>
        </w:numPr>
        <w:tabs>
          <w:tab w:val="clear" w:pos="0"/>
          <w:tab w:val="left" w:pos="567"/>
        </w:tabs>
        <w:autoSpaceDE/>
        <w:autoSpaceDN/>
        <w:adjustRightInd/>
        <w:spacing w:line="264" w:lineRule="auto"/>
        <w:ind w:left="568" w:hanging="284"/>
        <w:rPr>
          <w:rFonts w:asciiTheme="majorHAnsi" w:hAnsiTheme="majorHAnsi" w:cstheme="majorHAnsi"/>
          <w:szCs w:val="26"/>
        </w:rPr>
      </w:pPr>
      <w:r w:rsidRPr="00C21C34">
        <w:rPr>
          <w:rFonts w:asciiTheme="majorHAnsi" w:hAnsiTheme="majorHAnsi" w:cstheme="majorHAnsi"/>
          <w:szCs w:val="26"/>
        </w:rPr>
        <w:t>The CB shall be suitable for direct mounting on a hot-dip galvanized steel rack with a coating thickness ≥ 80 µm.</w:t>
      </w:r>
    </w:p>
    <w:p w14:paraId="73F0D4F8" w14:textId="77777777" w:rsidR="0068091A" w:rsidRPr="00C21C34" w:rsidRDefault="0068091A" w:rsidP="001843D8">
      <w:pPr>
        <w:widowControl w:val="0"/>
        <w:numPr>
          <w:ilvl w:val="0"/>
          <w:numId w:val="32"/>
        </w:numPr>
        <w:tabs>
          <w:tab w:val="clear" w:pos="0"/>
          <w:tab w:val="left" w:pos="567"/>
        </w:tabs>
        <w:autoSpaceDE/>
        <w:autoSpaceDN/>
        <w:adjustRightInd/>
        <w:spacing w:line="264" w:lineRule="auto"/>
        <w:ind w:left="568" w:hanging="284"/>
        <w:rPr>
          <w:rFonts w:asciiTheme="majorHAnsi" w:hAnsiTheme="majorHAnsi" w:cstheme="majorHAnsi"/>
          <w:szCs w:val="26"/>
        </w:rPr>
      </w:pPr>
      <w:r w:rsidRPr="00C21C34">
        <w:rPr>
          <w:rFonts w:asciiTheme="majorHAnsi" w:hAnsiTheme="majorHAnsi" w:cstheme="majorHAnsi"/>
          <w:szCs w:val="26"/>
        </w:rPr>
        <w:t>In case the transmission cabinet (control cabinet) of the circuit breaker is designed and installed with a height of more than 1.3 m above the ground, it must be accompanied by an operating stand.</w:t>
      </w:r>
    </w:p>
    <w:p w14:paraId="792712A5" w14:textId="77777777" w:rsidR="0068091A" w:rsidRPr="00C21C34" w:rsidRDefault="0068091A" w:rsidP="001843D8">
      <w:pPr>
        <w:widowControl w:val="0"/>
        <w:numPr>
          <w:ilvl w:val="0"/>
          <w:numId w:val="32"/>
        </w:numPr>
        <w:tabs>
          <w:tab w:val="clear" w:pos="0"/>
          <w:tab w:val="left" w:pos="567"/>
        </w:tabs>
        <w:autoSpaceDE/>
        <w:autoSpaceDN/>
        <w:adjustRightInd/>
        <w:spacing w:line="264" w:lineRule="auto"/>
        <w:ind w:left="568" w:hanging="284"/>
        <w:rPr>
          <w:rFonts w:asciiTheme="majorHAnsi" w:hAnsiTheme="majorHAnsi" w:cstheme="majorHAnsi"/>
          <w:szCs w:val="26"/>
        </w:rPr>
      </w:pPr>
      <w:r w:rsidRPr="00C21C34">
        <w:rPr>
          <w:rFonts w:asciiTheme="majorHAnsi" w:hAnsiTheme="majorHAnsi" w:cstheme="majorHAnsi"/>
          <w:szCs w:val="26"/>
        </w:rPr>
        <w:t>Equipment must be equipped with details, grounding positions at all non-electrical steel structural parts, equipment cabinets, drive cabinets, etc. to connect to the grounding system of the substation</w:t>
      </w:r>
    </w:p>
    <w:p w14:paraId="6B033B26" w14:textId="77777777" w:rsidR="0068091A" w:rsidRPr="00C21C34" w:rsidRDefault="0068091A" w:rsidP="004E1C68">
      <w:pPr>
        <w:pStyle w:val="m3"/>
        <w:ind w:left="540"/>
        <w:outlineLvl w:val="2"/>
        <w:rPr>
          <w:rFonts w:asciiTheme="majorHAnsi" w:hAnsiTheme="majorHAnsi" w:cstheme="majorHAnsi"/>
          <w:color w:val="auto"/>
          <w:szCs w:val="26"/>
        </w:rPr>
      </w:pPr>
      <w:r w:rsidRPr="00C21C34">
        <w:rPr>
          <w:rFonts w:asciiTheme="majorHAnsi" w:hAnsiTheme="majorHAnsi" w:cstheme="majorHAnsi"/>
          <w:color w:val="auto"/>
          <w:szCs w:val="26"/>
        </w:rPr>
        <w:t xml:space="preserve"> Test requirements:</w:t>
      </w:r>
    </w:p>
    <w:p w14:paraId="760120B4" w14:textId="77777777" w:rsidR="0068091A" w:rsidRPr="00C21C34" w:rsidRDefault="0068091A" w:rsidP="004E1C68">
      <w:pPr>
        <w:pStyle w:val="m4"/>
        <w:ind w:left="540"/>
        <w:outlineLvl w:val="2"/>
        <w:rPr>
          <w:rFonts w:asciiTheme="majorHAnsi" w:hAnsiTheme="majorHAnsi" w:cstheme="majorHAnsi"/>
          <w:color w:val="auto"/>
          <w:szCs w:val="26"/>
        </w:rPr>
      </w:pPr>
      <w:r w:rsidRPr="00C21C34">
        <w:rPr>
          <w:rFonts w:asciiTheme="majorHAnsi" w:hAnsiTheme="majorHAnsi" w:cstheme="majorHAnsi"/>
          <w:color w:val="auto"/>
          <w:szCs w:val="26"/>
        </w:rPr>
        <w:t>Routine test report:</w:t>
      </w:r>
    </w:p>
    <w:p w14:paraId="24509BFE" w14:textId="7379FFBF" w:rsidR="0068091A" w:rsidRPr="00C21C34" w:rsidRDefault="00254DFA" w:rsidP="001843D8">
      <w:pPr>
        <w:widowControl w:val="0"/>
        <w:numPr>
          <w:ilvl w:val="0"/>
          <w:numId w:val="32"/>
        </w:numPr>
        <w:tabs>
          <w:tab w:val="clear" w:pos="0"/>
          <w:tab w:val="left" w:pos="567"/>
        </w:tabs>
        <w:autoSpaceDE/>
        <w:autoSpaceDN/>
        <w:adjustRightInd/>
        <w:spacing w:line="264" w:lineRule="auto"/>
        <w:ind w:left="568" w:hanging="284"/>
        <w:rPr>
          <w:rFonts w:asciiTheme="majorHAnsi" w:hAnsiTheme="majorHAnsi" w:cstheme="majorHAnsi"/>
          <w:szCs w:val="26"/>
        </w:rPr>
      </w:pPr>
      <w:r w:rsidRPr="00C21C34">
        <w:rPr>
          <w:rFonts w:asciiTheme="majorHAnsi" w:hAnsiTheme="majorHAnsi" w:cstheme="majorHAnsi"/>
          <w:szCs w:val="26"/>
        </w:rPr>
        <w:t>35</w:t>
      </w:r>
      <w:r w:rsidR="0068091A" w:rsidRPr="00C21C34">
        <w:rPr>
          <w:rFonts w:asciiTheme="majorHAnsi" w:hAnsiTheme="majorHAnsi" w:cstheme="majorHAnsi"/>
          <w:szCs w:val="26"/>
        </w:rPr>
        <w:t>kV circuit breakers shall be routine tested to IEC 62271-100 or equivalent including the following major items:</w:t>
      </w:r>
    </w:p>
    <w:p w14:paraId="437D29D4" w14:textId="77777777" w:rsidR="0068091A" w:rsidRPr="00C21C34" w:rsidRDefault="0068091A" w:rsidP="001843D8">
      <w:pPr>
        <w:widowControl w:val="0"/>
        <w:numPr>
          <w:ilvl w:val="0"/>
          <w:numId w:val="33"/>
        </w:numPr>
        <w:tabs>
          <w:tab w:val="clear" w:pos="0"/>
          <w:tab w:val="left" w:pos="851"/>
        </w:tabs>
        <w:autoSpaceDE/>
        <w:autoSpaceDN/>
        <w:adjustRightInd/>
        <w:spacing w:line="264" w:lineRule="auto"/>
        <w:ind w:left="851" w:hanging="284"/>
        <w:rPr>
          <w:rFonts w:asciiTheme="majorHAnsi" w:hAnsiTheme="majorHAnsi" w:cstheme="majorHAnsi"/>
          <w:szCs w:val="26"/>
        </w:rPr>
      </w:pPr>
      <w:r w:rsidRPr="00C21C34">
        <w:rPr>
          <w:rFonts w:asciiTheme="majorHAnsi" w:hAnsiTheme="majorHAnsi" w:cstheme="majorHAnsi"/>
          <w:szCs w:val="26"/>
        </w:rPr>
        <w:t>Design and visual check;</w:t>
      </w:r>
    </w:p>
    <w:p w14:paraId="33BA7997" w14:textId="77777777" w:rsidR="0068091A" w:rsidRPr="00C21C34" w:rsidRDefault="0068091A" w:rsidP="001843D8">
      <w:pPr>
        <w:widowControl w:val="0"/>
        <w:numPr>
          <w:ilvl w:val="0"/>
          <w:numId w:val="33"/>
        </w:numPr>
        <w:tabs>
          <w:tab w:val="clear" w:pos="0"/>
          <w:tab w:val="left" w:pos="851"/>
        </w:tabs>
        <w:autoSpaceDE/>
        <w:autoSpaceDN/>
        <w:adjustRightInd/>
        <w:spacing w:line="264" w:lineRule="auto"/>
        <w:ind w:left="851" w:hanging="284"/>
        <w:rPr>
          <w:rFonts w:asciiTheme="majorHAnsi" w:hAnsiTheme="majorHAnsi" w:cstheme="majorHAnsi"/>
          <w:szCs w:val="26"/>
        </w:rPr>
      </w:pPr>
      <w:r w:rsidRPr="00C21C34">
        <w:rPr>
          <w:rFonts w:asciiTheme="majorHAnsi" w:hAnsiTheme="majorHAnsi" w:cstheme="majorHAnsi"/>
          <w:szCs w:val="26"/>
        </w:rPr>
        <w:t>Dielectric test on the main circuit;</w:t>
      </w:r>
    </w:p>
    <w:p w14:paraId="13D76BF3" w14:textId="77777777" w:rsidR="0068091A" w:rsidRPr="00C21C34" w:rsidRDefault="0068091A" w:rsidP="001843D8">
      <w:pPr>
        <w:widowControl w:val="0"/>
        <w:numPr>
          <w:ilvl w:val="0"/>
          <w:numId w:val="33"/>
        </w:numPr>
        <w:tabs>
          <w:tab w:val="clear" w:pos="0"/>
          <w:tab w:val="left" w:pos="851"/>
        </w:tabs>
        <w:autoSpaceDE/>
        <w:autoSpaceDN/>
        <w:adjustRightInd/>
        <w:spacing w:line="264" w:lineRule="auto"/>
        <w:ind w:left="851" w:hanging="284"/>
        <w:rPr>
          <w:rFonts w:asciiTheme="majorHAnsi" w:hAnsiTheme="majorHAnsi" w:cstheme="majorHAnsi"/>
          <w:szCs w:val="26"/>
        </w:rPr>
      </w:pPr>
      <w:r w:rsidRPr="00C21C34">
        <w:rPr>
          <w:rFonts w:asciiTheme="majorHAnsi" w:hAnsiTheme="majorHAnsi" w:cstheme="majorHAnsi"/>
          <w:szCs w:val="26"/>
        </w:rPr>
        <w:t>Test on auxiliary and control circuit;</w:t>
      </w:r>
    </w:p>
    <w:p w14:paraId="4A5517CD" w14:textId="77777777" w:rsidR="0068091A" w:rsidRPr="00C21C34" w:rsidRDefault="0068091A" w:rsidP="001843D8">
      <w:pPr>
        <w:widowControl w:val="0"/>
        <w:numPr>
          <w:ilvl w:val="0"/>
          <w:numId w:val="33"/>
        </w:numPr>
        <w:tabs>
          <w:tab w:val="clear" w:pos="0"/>
          <w:tab w:val="left" w:pos="851"/>
        </w:tabs>
        <w:autoSpaceDE/>
        <w:autoSpaceDN/>
        <w:adjustRightInd/>
        <w:spacing w:line="264" w:lineRule="auto"/>
        <w:ind w:left="851" w:hanging="284"/>
        <w:rPr>
          <w:rFonts w:asciiTheme="majorHAnsi" w:hAnsiTheme="majorHAnsi" w:cstheme="majorHAnsi"/>
          <w:szCs w:val="26"/>
        </w:rPr>
      </w:pPr>
      <w:r w:rsidRPr="00C21C34">
        <w:rPr>
          <w:rFonts w:asciiTheme="majorHAnsi" w:hAnsiTheme="majorHAnsi" w:cstheme="majorHAnsi"/>
          <w:szCs w:val="26"/>
        </w:rPr>
        <w:lastRenderedPageBreak/>
        <w:t>Measurement of the resistance of the main circuit;</w:t>
      </w:r>
    </w:p>
    <w:p w14:paraId="3D7EFB19" w14:textId="77777777" w:rsidR="0068091A" w:rsidRPr="00C21C34" w:rsidRDefault="0068091A" w:rsidP="001843D8">
      <w:pPr>
        <w:widowControl w:val="0"/>
        <w:numPr>
          <w:ilvl w:val="0"/>
          <w:numId w:val="33"/>
        </w:numPr>
        <w:tabs>
          <w:tab w:val="clear" w:pos="0"/>
          <w:tab w:val="left" w:pos="851"/>
        </w:tabs>
        <w:autoSpaceDE/>
        <w:autoSpaceDN/>
        <w:adjustRightInd/>
        <w:spacing w:line="264" w:lineRule="auto"/>
        <w:ind w:left="851" w:hanging="284"/>
        <w:rPr>
          <w:rFonts w:asciiTheme="majorHAnsi" w:hAnsiTheme="majorHAnsi" w:cstheme="majorHAnsi"/>
          <w:szCs w:val="26"/>
        </w:rPr>
      </w:pPr>
      <w:r w:rsidRPr="00C21C34">
        <w:rPr>
          <w:rFonts w:asciiTheme="majorHAnsi" w:hAnsiTheme="majorHAnsi" w:cstheme="majorHAnsi"/>
          <w:szCs w:val="26"/>
        </w:rPr>
        <w:t>Tightness test;</w:t>
      </w:r>
    </w:p>
    <w:p w14:paraId="4B73CFF0" w14:textId="77777777" w:rsidR="0068091A" w:rsidRPr="00C21C34" w:rsidRDefault="0068091A" w:rsidP="001843D8">
      <w:pPr>
        <w:widowControl w:val="0"/>
        <w:numPr>
          <w:ilvl w:val="0"/>
          <w:numId w:val="33"/>
        </w:numPr>
        <w:tabs>
          <w:tab w:val="clear" w:pos="0"/>
          <w:tab w:val="left" w:pos="851"/>
        </w:tabs>
        <w:autoSpaceDE/>
        <w:autoSpaceDN/>
        <w:adjustRightInd/>
        <w:spacing w:line="264" w:lineRule="auto"/>
        <w:ind w:left="851" w:hanging="284"/>
        <w:rPr>
          <w:rFonts w:asciiTheme="majorHAnsi" w:hAnsiTheme="majorHAnsi" w:cstheme="majorHAnsi"/>
          <w:bCs/>
          <w:spacing w:val="-2"/>
          <w:szCs w:val="26"/>
        </w:rPr>
      </w:pPr>
      <w:r w:rsidRPr="00C21C34">
        <w:rPr>
          <w:rFonts w:asciiTheme="majorHAnsi" w:hAnsiTheme="majorHAnsi" w:cstheme="majorHAnsi"/>
          <w:szCs w:val="26"/>
        </w:rPr>
        <w:t>Meachanical operating test</w:t>
      </w:r>
    </w:p>
    <w:p w14:paraId="34FD0C92" w14:textId="77777777" w:rsidR="0068091A" w:rsidRPr="00C21C34" w:rsidRDefault="0068091A" w:rsidP="004E1C68">
      <w:pPr>
        <w:pStyle w:val="m4"/>
        <w:ind w:left="540"/>
        <w:outlineLvl w:val="2"/>
        <w:rPr>
          <w:rFonts w:asciiTheme="majorHAnsi" w:hAnsiTheme="majorHAnsi" w:cstheme="majorHAnsi"/>
          <w:color w:val="auto"/>
          <w:szCs w:val="26"/>
        </w:rPr>
      </w:pPr>
      <w:r w:rsidRPr="00C21C34">
        <w:rPr>
          <w:rFonts w:asciiTheme="majorHAnsi" w:hAnsiTheme="majorHAnsi" w:cstheme="majorHAnsi"/>
          <w:color w:val="auto"/>
          <w:szCs w:val="26"/>
        </w:rPr>
        <w:t>Type test:</w:t>
      </w:r>
    </w:p>
    <w:p w14:paraId="4C559C4F" w14:textId="31BB5E87" w:rsidR="00A83DAC" w:rsidRPr="00F9782F" w:rsidRDefault="00A83DAC" w:rsidP="00A83DAC">
      <w:pPr>
        <w:widowControl w:val="0"/>
        <w:numPr>
          <w:ilvl w:val="0"/>
          <w:numId w:val="32"/>
        </w:numPr>
        <w:tabs>
          <w:tab w:val="clear" w:pos="0"/>
          <w:tab w:val="left" w:pos="567"/>
        </w:tabs>
        <w:autoSpaceDE/>
        <w:autoSpaceDN/>
        <w:adjustRightInd/>
        <w:spacing w:line="264" w:lineRule="auto"/>
        <w:ind w:left="568" w:hanging="284"/>
        <w:rPr>
          <w:rFonts w:asciiTheme="majorHAnsi" w:hAnsiTheme="majorHAnsi" w:cstheme="majorHAnsi"/>
          <w:szCs w:val="26"/>
        </w:rPr>
      </w:pPr>
      <w:r w:rsidRPr="00F9782F">
        <w:rPr>
          <w:rFonts w:asciiTheme="majorHAnsi" w:hAnsiTheme="majorHAnsi" w:cstheme="majorHAnsi"/>
          <w:szCs w:val="26"/>
        </w:rPr>
        <w:t>The Bidders are required to make a list of type test reports of the proposed equipment as required in clause 2.</w:t>
      </w:r>
      <w:r w:rsidR="000F5D27" w:rsidRPr="00F9782F">
        <w:rPr>
          <w:rFonts w:asciiTheme="majorHAnsi" w:hAnsiTheme="majorHAnsi" w:cstheme="majorHAnsi"/>
          <w:szCs w:val="26"/>
        </w:rPr>
        <w:t>2</w:t>
      </w:r>
      <w:r w:rsidR="00472A49">
        <w:rPr>
          <w:rFonts w:asciiTheme="majorHAnsi" w:hAnsiTheme="majorHAnsi" w:cstheme="majorHAnsi"/>
          <w:szCs w:val="26"/>
        </w:rPr>
        <w:t>1</w:t>
      </w:r>
      <w:r w:rsidRPr="00F9782F">
        <w:rPr>
          <w:rFonts w:asciiTheme="majorHAnsi" w:hAnsiTheme="majorHAnsi" w:cstheme="majorHAnsi"/>
          <w:szCs w:val="26"/>
        </w:rPr>
        <w:t>. Required for list of type test reports.</w:t>
      </w:r>
    </w:p>
    <w:p w14:paraId="6AD80378" w14:textId="2F1C3705" w:rsidR="0068091A" w:rsidRPr="00C21C34" w:rsidRDefault="0068091A" w:rsidP="001843D8">
      <w:pPr>
        <w:widowControl w:val="0"/>
        <w:numPr>
          <w:ilvl w:val="0"/>
          <w:numId w:val="32"/>
        </w:numPr>
        <w:tabs>
          <w:tab w:val="clear" w:pos="0"/>
          <w:tab w:val="left" w:pos="567"/>
        </w:tabs>
        <w:autoSpaceDE/>
        <w:autoSpaceDN/>
        <w:adjustRightInd/>
        <w:spacing w:line="264" w:lineRule="auto"/>
        <w:ind w:left="568" w:hanging="284"/>
        <w:rPr>
          <w:rFonts w:asciiTheme="majorHAnsi" w:hAnsiTheme="majorHAnsi" w:cstheme="majorHAnsi"/>
          <w:szCs w:val="26"/>
        </w:rPr>
      </w:pPr>
      <w:r w:rsidRPr="00C21C34">
        <w:rPr>
          <w:rFonts w:asciiTheme="majorHAnsi" w:hAnsiTheme="majorHAnsi" w:cstheme="majorHAnsi"/>
          <w:szCs w:val="26"/>
        </w:rPr>
        <w:t>Copies of the type test report issued by the internationally recognized independent testing laboratory which are members of STL (Short-Circuit Testing Liaison) organization shall be submitted with the Tender by IEC 62271-100 including the following major items:</w:t>
      </w:r>
    </w:p>
    <w:p w14:paraId="7C0A08E7" w14:textId="77777777" w:rsidR="0068091A" w:rsidRPr="00C21C34" w:rsidRDefault="0068091A" w:rsidP="001843D8">
      <w:pPr>
        <w:widowControl w:val="0"/>
        <w:numPr>
          <w:ilvl w:val="0"/>
          <w:numId w:val="33"/>
        </w:numPr>
        <w:tabs>
          <w:tab w:val="clear" w:pos="0"/>
          <w:tab w:val="left" w:pos="567"/>
          <w:tab w:val="left" w:pos="851"/>
        </w:tabs>
        <w:autoSpaceDE/>
        <w:autoSpaceDN/>
        <w:adjustRightInd/>
        <w:spacing w:line="264" w:lineRule="auto"/>
        <w:ind w:left="851" w:hanging="284"/>
        <w:rPr>
          <w:rFonts w:asciiTheme="majorHAnsi" w:hAnsiTheme="majorHAnsi" w:cstheme="majorHAnsi"/>
          <w:szCs w:val="26"/>
        </w:rPr>
      </w:pPr>
      <w:r w:rsidRPr="00C21C34">
        <w:rPr>
          <w:rFonts w:asciiTheme="majorHAnsi" w:hAnsiTheme="majorHAnsi" w:cstheme="majorHAnsi"/>
          <w:szCs w:val="26"/>
        </w:rPr>
        <w:t>Dielectric tests;</w:t>
      </w:r>
    </w:p>
    <w:p w14:paraId="28047EEE" w14:textId="77777777" w:rsidR="0068091A" w:rsidRPr="00C21C34" w:rsidRDefault="0068091A" w:rsidP="001843D8">
      <w:pPr>
        <w:widowControl w:val="0"/>
        <w:numPr>
          <w:ilvl w:val="0"/>
          <w:numId w:val="33"/>
        </w:numPr>
        <w:tabs>
          <w:tab w:val="clear" w:pos="0"/>
          <w:tab w:val="left" w:pos="851"/>
        </w:tabs>
        <w:autoSpaceDE/>
        <w:autoSpaceDN/>
        <w:adjustRightInd/>
        <w:spacing w:line="264" w:lineRule="auto"/>
        <w:ind w:left="851" w:hanging="284"/>
        <w:rPr>
          <w:rFonts w:asciiTheme="majorHAnsi" w:hAnsiTheme="majorHAnsi" w:cstheme="majorHAnsi"/>
          <w:szCs w:val="26"/>
        </w:rPr>
      </w:pPr>
      <w:r w:rsidRPr="00C21C34">
        <w:rPr>
          <w:rFonts w:asciiTheme="majorHAnsi" w:hAnsiTheme="majorHAnsi" w:cstheme="majorHAnsi"/>
          <w:szCs w:val="26"/>
        </w:rPr>
        <w:t>Measurement of the resistance of the main circuit;</w:t>
      </w:r>
    </w:p>
    <w:p w14:paraId="4F86316C" w14:textId="77777777" w:rsidR="0068091A" w:rsidRPr="00C21C34" w:rsidRDefault="0068091A" w:rsidP="001843D8">
      <w:pPr>
        <w:widowControl w:val="0"/>
        <w:numPr>
          <w:ilvl w:val="0"/>
          <w:numId w:val="33"/>
        </w:numPr>
        <w:tabs>
          <w:tab w:val="clear" w:pos="0"/>
          <w:tab w:val="left" w:pos="851"/>
        </w:tabs>
        <w:autoSpaceDE/>
        <w:autoSpaceDN/>
        <w:adjustRightInd/>
        <w:spacing w:line="264" w:lineRule="auto"/>
        <w:ind w:left="851" w:hanging="284"/>
        <w:rPr>
          <w:rFonts w:asciiTheme="majorHAnsi" w:hAnsiTheme="majorHAnsi" w:cstheme="majorHAnsi"/>
          <w:szCs w:val="26"/>
        </w:rPr>
      </w:pPr>
      <w:r w:rsidRPr="00C21C34">
        <w:rPr>
          <w:rFonts w:asciiTheme="majorHAnsi" w:hAnsiTheme="majorHAnsi" w:cstheme="majorHAnsi"/>
          <w:szCs w:val="26"/>
        </w:rPr>
        <w:t>Temperature-rise test;</w:t>
      </w:r>
    </w:p>
    <w:p w14:paraId="6A22E894" w14:textId="77777777" w:rsidR="0068091A" w:rsidRPr="00C21C34" w:rsidRDefault="0068091A" w:rsidP="001843D8">
      <w:pPr>
        <w:widowControl w:val="0"/>
        <w:numPr>
          <w:ilvl w:val="0"/>
          <w:numId w:val="33"/>
        </w:numPr>
        <w:tabs>
          <w:tab w:val="clear" w:pos="0"/>
          <w:tab w:val="left" w:pos="851"/>
        </w:tabs>
        <w:autoSpaceDE/>
        <w:autoSpaceDN/>
        <w:adjustRightInd/>
        <w:spacing w:line="264" w:lineRule="auto"/>
        <w:ind w:left="851" w:hanging="284"/>
        <w:rPr>
          <w:rFonts w:asciiTheme="majorHAnsi" w:hAnsiTheme="majorHAnsi" w:cstheme="majorHAnsi"/>
          <w:szCs w:val="26"/>
        </w:rPr>
      </w:pPr>
      <w:r w:rsidRPr="00C21C34">
        <w:rPr>
          <w:rFonts w:asciiTheme="majorHAnsi" w:hAnsiTheme="majorHAnsi" w:cstheme="majorHAnsi"/>
          <w:szCs w:val="26"/>
        </w:rPr>
        <w:t>Short-time withstand current and peak withstand current tests;</w:t>
      </w:r>
    </w:p>
    <w:p w14:paraId="584168A1" w14:textId="77777777" w:rsidR="0068091A" w:rsidRPr="00C21C34" w:rsidRDefault="0068091A" w:rsidP="001843D8">
      <w:pPr>
        <w:widowControl w:val="0"/>
        <w:numPr>
          <w:ilvl w:val="0"/>
          <w:numId w:val="33"/>
        </w:numPr>
        <w:tabs>
          <w:tab w:val="clear" w:pos="0"/>
          <w:tab w:val="left" w:pos="851"/>
        </w:tabs>
        <w:autoSpaceDE/>
        <w:autoSpaceDN/>
        <w:adjustRightInd/>
        <w:spacing w:line="264" w:lineRule="auto"/>
        <w:ind w:left="851" w:hanging="284"/>
        <w:rPr>
          <w:rFonts w:asciiTheme="majorHAnsi" w:hAnsiTheme="majorHAnsi" w:cstheme="majorHAnsi"/>
          <w:szCs w:val="26"/>
        </w:rPr>
      </w:pPr>
      <w:r w:rsidRPr="00C21C34">
        <w:rPr>
          <w:rFonts w:asciiTheme="majorHAnsi" w:hAnsiTheme="majorHAnsi" w:cstheme="majorHAnsi"/>
          <w:szCs w:val="26"/>
        </w:rPr>
        <w:t>Additional test on auxilliary and control circuits</w:t>
      </w:r>
    </w:p>
    <w:p w14:paraId="6057D3C9" w14:textId="77777777" w:rsidR="0068091A" w:rsidRPr="00C21C34" w:rsidRDefault="0068091A" w:rsidP="001843D8">
      <w:pPr>
        <w:widowControl w:val="0"/>
        <w:numPr>
          <w:ilvl w:val="0"/>
          <w:numId w:val="33"/>
        </w:numPr>
        <w:tabs>
          <w:tab w:val="clear" w:pos="0"/>
          <w:tab w:val="left" w:pos="851"/>
        </w:tabs>
        <w:autoSpaceDE/>
        <w:autoSpaceDN/>
        <w:adjustRightInd/>
        <w:spacing w:line="264" w:lineRule="auto"/>
        <w:ind w:left="851" w:hanging="284"/>
        <w:rPr>
          <w:rFonts w:asciiTheme="majorHAnsi" w:hAnsiTheme="majorHAnsi" w:cstheme="majorHAnsi"/>
          <w:szCs w:val="26"/>
        </w:rPr>
      </w:pPr>
      <w:r w:rsidRPr="00C21C34">
        <w:rPr>
          <w:rFonts w:asciiTheme="majorHAnsi" w:hAnsiTheme="majorHAnsi" w:cstheme="majorHAnsi"/>
          <w:szCs w:val="26"/>
        </w:rPr>
        <w:t>Mechanical operation test at ambient temperature (Class M1);</w:t>
      </w:r>
    </w:p>
    <w:p w14:paraId="2464A40E" w14:textId="77777777" w:rsidR="0068091A" w:rsidRPr="00C21C34" w:rsidRDefault="0068091A" w:rsidP="001843D8">
      <w:pPr>
        <w:widowControl w:val="0"/>
        <w:numPr>
          <w:ilvl w:val="0"/>
          <w:numId w:val="33"/>
        </w:numPr>
        <w:tabs>
          <w:tab w:val="clear" w:pos="0"/>
          <w:tab w:val="left" w:pos="851"/>
        </w:tabs>
        <w:autoSpaceDE/>
        <w:autoSpaceDN/>
        <w:adjustRightInd/>
        <w:spacing w:line="264" w:lineRule="auto"/>
        <w:ind w:left="851" w:hanging="284"/>
        <w:rPr>
          <w:rFonts w:asciiTheme="majorHAnsi" w:hAnsiTheme="majorHAnsi" w:cstheme="majorHAnsi"/>
          <w:szCs w:val="26"/>
        </w:rPr>
      </w:pPr>
      <w:r w:rsidRPr="00C21C34">
        <w:rPr>
          <w:rFonts w:asciiTheme="majorHAnsi" w:hAnsiTheme="majorHAnsi" w:cstheme="majorHAnsi"/>
          <w:szCs w:val="26"/>
        </w:rPr>
        <w:t>Test circuits for short-circuit making and breaking tests.</w:t>
      </w:r>
    </w:p>
    <w:p w14:paraId="43F6855A" w14:textId="77777777" w:rsidR="0068091A" w:rsidRPr="00C21C34" w:rsidRDefault="0068091A" w:rsidP="001843D8">
      <w:pPr>
        <w:widowControl w:val="0"/>
        <w:numPr>
          <w:ilvl w:val="0"/>
          <w:numId w:val="32"/>
        </w:numPr>
        <w:tabs>
          <w:tab w:val="clear" w:pos="0"/>
          <w:tab w:val="left" w:pos="567"/>
        </w:tabs>
        <w:autoSpaceDE/>
        <w:autoSpaceDN/>
        <w:adjustRightInd/>
        <w:spacing w:line="264" w:lineRule="auto"/>
        <w:ind w:left="568" w:hanging="284"/>
        <w:rPr>
          <w:rFonts w:asciiTheme="majorHAnsi" w:hAnsiTheme="majorHAnsi" w:cstheme="majorHAnsi"/>
          <w:szCs w:val="26"/>
        </w:rPr>
      </w:pPr>
      <w:r w:rsidRPr="00C21C34">
        <w:rPr>
          <w:rFonts w:asciiTheme="majorHAnsi" w:hAnsiTheme="majorHAnsi" w:cstheme="majorHAnsi"/>
          <w:szCs w:val="26"/>
        </w:rPr>
        <w:t xml:space="preserve">In addition, depending on the requirements of the installation location and the purpose of circuit breaker, it is possible to add optional items according to IEC 62271-100 including the following major items: </w:t>
      </w:r>
    </w:p>
    <w:p w14:paraId="6366A67C" w14:textId="77777777" w:rsidR="0068091A" w:rsidRPr="00C21C34" w:rsidRDefault="0068091A" w:rsidP="001843D8">
      <w:pPr>
        <w:widowControl w:val="0"/>
        <w:numPr>
          <w:ilvl w:val="0"/>
          <w:numId w:val="33"/>
        </w:numPr>
        <w:tabs>
          <w:tab w:val="clear" w:pos="0"/>
          <w:tab w:val="left" w:pos="851"/>
        </w:tabs>
        <w:autoSpaceDE/>
        <w:autoSpaceDN/>
        <w:adjustRightInd/>
        <w:spacing w:line="264" w:lineRule="auto"/>
        <w:ind w:left="851" w:hanging="284"/>
        <w:rPr>
          <w:rFonts w:asciiTheme="majorHAnsi" w:hAnsiTheme="majorHAnsi" w:cstheme="majorHAnsi"/>
          <w:szCs w:val="26"/>
        </w:rPr>
      </w:pPr>
      <w:r w:rsidRPr="00C21C34">
        <w:rPr>
          <w:rFonts w:asciiTheme="majorHAnsi" w:hAnsiTheme="majorHAnsi" w:cstheme="majorHAnsi"/>
          <w:szCs w:val="26"/>
        </w:rPr>
        <w:t>Verification of the degree of protection;</w:t>
      </w:r>
    </w:p>
    <w:p w14:paraId="740DC640" w14:textId="77777777" w:rsidR="0068091A" w:rsidRPr="00C21C34" w:rsidRDefault="0068091A" w:rsidP="001843D8">
      <w:pPr>
        <w:widowControl w:val="0"/>
        <w:numPr>
          <w:ilvl w:val="0"/>
          <w:numId w:val="33"/>
        </w:numPr>
        <w:tabs>
          <w:tab w:val="clear" w:pos="0"/>
          <w:tab w:val="left" w:pos="851"/>
        </w:tabs>
        <w:autoSpaceDE/>
        <w:autoSpaceDN/>
        <w:adjustRightInd/>
        <w:spacing w:line="264" w:lineRule="auto"/>
        <w:ind w:left="851" w:hanging="284"/>
        <w:rPr>
          <w:rFonts w:asciiTheme="majorHAnsi" w:hAnsiTheme="majorHAnsi" w:cstheme="majorHAnsi"/>
          <w:szCs w:val="26"/>
        </w:rPr>
      </w:pPr>
      <w:r w:rsidRPr="00C21C34">
        <w:rPr>
          <w:rFonts w:asciiTheme="majorHAnsi" w:hAnsiTheme="majorHAnsi" w:cstheme="majorHAnsi"/>
          <w:szCs w:val="26"/>
        </w:rPr>
        <w:t>Tightness tests (Controlled, sealed or closed pressure systems);</w:t>
      </w:r>
    </w:p>
    <w:p w14:paraId="4F7B71F8" w14:textId="77777777" w:rsidR="0068091A" w:rsidRPr="00C21C34" w:rsidRDefault="0068091A" w:rsidP="001843D8">
      <w:pPr>
        <w:widowControl w:val="0"/>
        <w:numPr>
          <w:ilvl w:val="0"/>
          <w:numId w:val="33"/>
        </w:numPr>
        <w:tabs>
          <w:tab w:val="clear" w:pos="0"/>
          <w:tab w:val="left" w:pos="851"/>
        </w:tabs>
        <w:autoSpaceDE/>
        <w:autoSpaceDN/>
        <w:adjustRightInd/>
        <w:spacing w:line="264" w:lineRule="auto"/>
        <w:ind w:left="851" w:hanging="284"/>
        <w:rPr>
          <w:rFonts w:asciiTheme="majorHAnsi" w:hAnsiTheme="majorHAnsi" w:cstheme="majorHAnsi"/>
          <w:szCs w:val="26"/>
        </w:rPr>
      </w:pPr>
      <w:r w:rsidRPr="00C21C34">
        <w:rPr>
          <w:rFonts w:asciiTheme="majorHAnsi" w:hAnsiTheme="majorHAnsi" w:cstheme="majorHAnsi"/>
          <w:szCs w:val="26"/>
        </w:rPr>
        <w:t>Electromagnetic compatibility (EMC) tests;</w:t>
      </w:r>
    </w:p>
    <w:p w14:paraId="4DD02683" w14:textId="77777777" w:rsidR="0068091A" w:rsidRPr="00C21C34" w:rsidRDefault="0068091A" w:rsidP="001843D8">
      <w:pPr>
        <w:widowControl w:val="0"/>
        <w:numPr>
          <w:ilvl w:val="0"/>
          <w:numId w:val="33"/>
        </w:numPr>
        <w:tabs>
          <w:tab w:val="clear" w:pos="0"/>
          <w:tab w:val="left" w:pos="851"/>
        </w:tabs>
        <w:autoSpaceDE/>
        <w:autoSpaceDN/>
        <w:adjustRightInd/>
        <w:spacing w:line="264" w:lineRule="auto"/>
        <w:ind w:left="851" w:hanging="284"/>
        <w:rPr>
          <w:rFonts w:asciiTheme="majorHAnsi" w:hAnsiTheme="majorHAnsi" w:cstheme="majorHAnsi"/>
          <w:szCs w:val="26"/>
        </w:rPr>
      </w:pPr>
      <w:r w:rsidRPr="00C21C34">
        <w:rPr>
          <w:rFonts w:asciiTheme="majorHAnsi" w:hAnsiTheme="majorHAnsi" w:cstheme="majorHAnsi"/>
          <w:szCs w:val="26"/>
        </w:rPr>
        <w:t>Extend mechanical endurance tests on circuit-breakers for special service condition;</w:t>
      </w:r>
    </w:p>
    <w:p w14:paraId="45624D40" w14:textId="77777777" w:rsidR="0068091A" w:rsidRPr="00C21C34" w:rsidRDefault="0068091A" w:rsidP="001843D8">
      <w:pPr>
        <w:widowControl w:val="0"/>
        <w:numPr>
          <w:ilvl w:val="0"/>
          <w:numId w:val="33"/>
        </w:numPr>
        <w:tabs>
          <w:tab w:val="clear" w:pos="0"/>
          <w:tab w:val="left" w:pos="851"/>
        </w:tabs>
        <w:autoSpaceDE/>
        <w:autoSpaceDN/>
        <w:adjustRightInd/>
        <w:spacing w:line="264" w:lineRule="auto"/>
        <w:ind w:left="851" w:hanging="284"/>
        <w:rPr>
          <w:rFonts w:asciiTheme="majorHAnsi" w:hAnsiTheme="majorHAnsi" w:cstheme="majorHAnsi"/>
          <w:szCs w:val="26"/>
        </w:rPr>
      </w:pPr>
      <w:r w:rsidRPr="00C21C34">
        <w:rPr>
          <w:rFonts w:asciiTheme="majorHAnsi" w:hAnsiTheme="majorHAnsi" w:cstheme="majorHAnsi"/>
          <w:szCs w:val="26"/>
        </w:rPr>
        <w:t>Short line fault tests;</w:t>
      </w:r>
    </w:p>
    <w:p w14:paraId="673A6C09" w14:textId="77777777" w:rsidR="0068091A" w:rsidRPr="00C21C34" w:rsidRDefault="0068091A" w:rsidP="001843D8">
      <w:pPr>
        <w:widowControl w:val="0"/>
        <w:numPr>
          <w:ilvl w:val="0"/>
          <w:numId w:val="33"/>
        </w:numPr>
        <w:tabs>
          <w:tab w:val="clear" w:pos="0"/>
          <w:tab w:val="left" w:pos="851"/>
        </w:tabs>
        <w:autoSpaceDE/>
        <w:autoSpaceDN/>
        <w:adjustRightInd/>
        <w:spacing w:line="264" w:lineRule="auto"/>
        <w:ind w:left="851" w:hanging="284"/>
        <w:rPr>
          <w:rFonts w:asciiTheme="majorHAnsi" w:hAnsiTheme="majorHAnsi" w:cstheme="majorHAnsi"/>
          <w:bCs/>
          <w:spacing w:val="-2"/>
          <w:szCs w:val="26"/>
        </w:rPr>
      </w:pPr>
      <w:r w:rsidRPr="00C21C34">
        <w:rPr>
          <w:rFonts w:asciiTheme="majorHAnsi" w:hAnsiTheme="majorHAnsi" w:cstheme="majorHAnsi"/>
          <w:szCs w:val="26"/>
        </w:rPr>
        <w:t>Out - of - phase making and breaking tests</w:t>
      </w:r>
    </w:p>
    <w:p w14:paraId="474F82AA" w14:textId="77777777" w:rsidR="0068091A" w:rsidRPr="00C21C34" w:rsidRDefault="0068091A" w:rsidP="0068091A">
      <w:pPr>
        <w:widowControl w:val="0"/>
        <w:spacing w:line="264" w:lineRule="auto"/>
        <w:ind w:left="284" w:firstLine="567"/>
        <w:rPr>
          <w:rFonts w:asciiTheme="majorHAnsi" w:hAnsiTheme="majorHAnsi" w:cstheme="majorHAnsi"/>
          <w:b/>
          <w:szCs w:val="26"/>
        </w:rPr>
      </w:pPr>
      <w:r w:rsidRPr="00C21C34">
        <w:rPr>
          <w:rFonts w:asciiTheme="majorHAnsi" w:hAnsiTheme="majorHAnsi" w:cstheme="majorHAnsi"/>
          <w:b/>
          <w:szCs w:val="26"/>
          <w:u w:val="single"/>
        </w:rPr>
        <w:t>Note:</w:t>
      </w:r>
      <w:r w:rsidRPr="00C21C34">
        <w:rPr>
          <w:rFonts w:asciiTheme="majorHAnsi" w:hAnsiTheme="majorHAnsi" w:cstheme="majorHAnsi"/>
          <w:b/>
          <w:szCs w:val="26"/>
        </w:rPr>
        <w:t xml:space="preserve"> All tests have fully demonstrated the responsiveness of the equipment offered by bidder. The contractor may be rejected if does not meet the above requirements.</w:t>
      </w:r>
    </w:p>
    <w:p w14:paraId="50549517" w14:textId="77777777" w:rsidR="0068091A" w:rsidRPr="00C21C34" w:rsidRDefault="0068091A" w:rsidP="004E1C68">
      <w:pPr>
        <w:pStyle w:val="m3"/>
        <w:ind w:left="540"/>
        <w:outlineLvl w:val="2"/>
        <w:rPr>
          <w:rFonts w:asciiTheme="majorHAnsi" w:hAnsiTheme="majorHAnsi" w:cstheme="majorHAnsi"/>
          <w:color w:val="auto"/>
          <w:szCs w:val="26"/>
        </w:rPr>
      </w:pPr>
      <w:r w:rsidRPr="00C21C34">
        <w:rPr>
          <w:rFonts w:asciiTheme="majorHAnsi" w:hAnsiTheme="majorHAnsi" w:cstheme="majorHAnsi"/>
          <w:color w:val="auto"/>
          <w:szCs w:val="26"/>
        </w:rPr>
        <w:t xml:space="preserve"> Requirements for accessories of circuit breaker</w:t>
      </w:r>
    </w:p>
    <w:p w14:paraId="57E86B52" w14:textId="247E45A9" w:rsidR="0068091A" w:rsidRPr="00C21C34" w:rsidRDefault="0068091A" w:rsidP="001843D8">
      <w:pPr>
        <w:widowControl w:val="0"/>
        <w:numPr>
          <w:ilvl w:val="0"/>
          <w:numId w:val="32"/>
        </w:numPr>
        <w:tabs>
          <w:tab w:val="clear" w:pos="0"/>
          <w:tab w:val="left" w:pos="567"/>
        </w:tabs>
        <w:autoSpaceDE/>
        <w:autoSpaceDN/>
        <w:adjustRightInd/>
        <w:spacing w:line="264" w:lineRule="auto"/>
        <w:ind w:left="568" w:hanging="284"/>
        <w:rPr>
          <w:rFonts w:asciiTheme="majorHAnsi" w:hAnsiTheme="majorHAnsi" w:cstheme="majorHAnsi"/>
          <w:szCs w:val="26"/>
        </w:rPr>
      </w:pPr>
      <w:r w:rsidRPr="00C21C34">
        <w:rPr>
          <w:rFonts w:asciiTheme="majorHAnsi" w:hAnsiTheme="majorHAnsi" w:cstheme="majorHAnsi"/>
          <w:szCs w:val="26"/>
        </w:rPr>
        <w:t xml:space="preserve">Equipment included with the </w:t>
      </w:r>
      <w:r w:rsidR="00C02939" w:rsidRPr="00C21C34">
        <w:rPr>
          <w:rFonts w:asciiTheme="majorHAnsi" w:hAnsiTheme="majorHAnsi" w:cstheme="majorHAnsi"/>
          <w:szCs w:val="26"/>
        </w:rPr>
        <w:t>35</w:t>
      </w:r>
      <w:r w:rsidRPr="00C21C34">
        <w:rPr>
          <w:rFonts w:asciiTheme="majorHAnsi" w:hAnsiTheme="majorHAnsi" w:cstheme="majorHAnsi"/>
          <w:szCs w:val="26"/>
        </w:rPr>
        <w:t>kV circuit breaker includes:</w:t>
      </w:r>
    </w:p>
    <w:p w14:paraId="0A6A0C13" w14:textId="77777777" w:rsidR="0068091A" w:rsidRPr="00C21C34" w:rsidRDefault="0068091A" w:rsidP="001843D8">
      <w:pPr>
        <w:widowControl w:val="0"/>
        <w:numPr>
          <w:ilvl w:val="0"/>
          <w:numId w:val="33"/>
        </w:numPr>
        <w:tabs>
          <w:tab w:val="clear" w:pos="0"/>
          <w:tab w:val="left" w:pos="851"/>
        </w:tabs>
        <w:autoSpaceDE/>
        <w:autoSpaceDN/>
        <w:adjustRightInd/>
        <w:spacing w:line="264" w:lineRule="auto"/>
        <w:ind w:left="851" w:hanging="284"/>
        <w:rPr>
          <w:rFonts w:asciiTheme="majorHAnsi" w:hAnsiTheme="majorHAnsi" w:cstheme="majorHAnsi"/>
          <w:szCs w:val="26"/>
        </w:rPr>
      </w:pPr>
      <w:r w:rsidRPr="00C21C34">
        <w:rPr>
          <w:rFonts w:asciiTheme="majorHAnsi" w:hAnsiTheme="majorHAnsi" w:cstheme="majorHAnsi"/>
          <w:szCs w:val="26"/>
        </w:rPr>
        <w:t xml:space="preserve"> HV terminal clamps are suitable for connecting conductors/bars and circuit breaker HV terminal clamps.</w:t>
      </w:r>
    </w:p>
    <w:p w14:paraId="215DDBDE" w14:textId="77777777" w:rsidR="0068091A" w:rsidRPr="00C21C34" w:rsidRDefault="0068091A" w:rsidP="001843D8">
      <w:pPr>
        <w:widowControl w:val="0"/>
        <w:numPr>
          <w:ilvl w:val="0"/>
          <w:numId w:val="33"/>
        </w:numPr>
        <w:tabs>
          <w:tab w:val="clear" w:pos="0"/>
          <w:tab w:val="left" w:pos="851"/>
        </w:tabs>
        <w:autoSpaceDE/>
        <w:autoSpaceDN/>
        <w:adjustRightInd/>
        <w:spacing w:line="264" w:lineRule="auto"/>
        <w:ind w:left="851" w:hanging="284"/>
        <w:rPr>
          <w:rFonts w:asciiTheme="majorHAnsi" w:hAnsiTheme="majorHAnsi" w:cstheme="majorHAnsi"/>
          <w:szCs w:val="26"/>
        </w:rPr>
      </w:pPr>
      <w:r w:rsidRPr="00C21C34">
        <w:rPr>
          <w:rFonts w:asciiTheme="majorHAnsi" w:hAnsiTheme="majorHAnsi" w:cstheme="majorHAnsi"/>
          <w:szCs w:val="26"/>
        </w:rPr>
        <w:t xml:space="preserve"> Bolts clamps are suitable for connecting conductors/bars connection with ground;</w:t>
      </w:r>
    </w:p>
    <w:p w14:paraId="28C89882" w14:textId="77777777" w:rsidR="0068091A" w:rsidRPr="00C21C34" w:rsidRDefault="0068091A" w:rsidP="001843D8">
      <w:pPr>
        <w:widowControl w:val="0"/>
        <w:numPr>
          <w:ilvl w:val="0"/>
          <w:numId w:val="33"/>
        </w:numPr>
        <w:tabs>
          <w:tab w:val="clear" w:pos="0"/>
          <w:tab w:val="left" w:pos="851"/>
        </w:tabs>
        <w:autoSpaceDE/>
        <w:autoSpaceDN/>
        <w:adjustRightInd/>
        <w:spacing w:line="264" w:lineRule="auto"/>
        <w:ind w:left="851" w:hanging="284"/>
        <w:rPr>
          <w:rFonts w:asciiTheme="majorHAnsi" w:hAnsiTheme="majorHAnsi" w:cstheme="majorHAnsi"/>
          <w:szCs w:val="26"/>
        </w:rPr>
      </w:pPr>
      <w:r w:rsidRPr="00C21C34">
        <w:rPr>
          <w:rFonts w:asciiTheme="majorHAnsi" w:hAnsiTheme="majorHAnsi" w:cstheme="majorHAnsi"/>
          <w:szCs w:val="26"/>
        </w:rPr>
        <w:t xml:space="preserve"> Bolts, nuts of CB;</w:t>
      </w:r>
    </w:p>
    <w:p w14:paraId="328F8A4B" w14:textId="77777777" w:rsidR="0068091A" w:rsidRPr="00C21C34" w:rsidRDefault="0068091A" w:rsidP="001843D8">
      <w:pPr>
        <w:widowControl w:val="0"/>
        <w:numPr>
          <w:ilvl w:val="0"/>
          <w:numId w:val="33"/>
        </w:numPr>
        <w:tabs>
          <w:tab w:val="clear" w:pos="0"/>
          <w:tab w:val="left" w:pos="851"/>
        </w:tabs>
        <w:autoSpaceDE/>
        <w:autoSpaceDN/>
        <w:adjustRightInd/>
        <w:spacing w:line="264" w:lineRule="auto"/>
        <w:ind w:left="851" w:hanging="284"/>
        <w:rPr>
          <w:rFonts w:asciiTheme="majorHAnsi" w:hAnsiTheme="majorHAnsi" w:cstheme="majorHAnsi"/>
          <w:szCs w:val="26"/>
        </w:rPr>
      </w:pPr>
      <w:r w:rsidRPr="00C21C34">
        <w:rPr>
          <w:rFonts w:asciiTheme="majorHAnsi" w:hAnsiTheme="majorHAnsi" w:cstheme="majorHAnsi"/>
          <w:szCs w:val="26"/>
        </w:rPr>
        <w:t xml:space="preserve"> Steel structure for CB.</w:t>
      </w:r>
    </w:p>
    <w:p w14:paraId="47B93BA2" w14:textId="77777777" w:rsidR="0068091A" w:rsidRPr="00C21C34" w:rsidRDefault="0068091A" w:rsidP="001843D8">
      <w:pPr>
        <w:widowControl w:val="0"/>
        <w:numPr>
          <w:ilvl w:val="0"/>
          <w:numId w:val="33"/>
        </w:numPr>
        <w:tabs>
          <w:tab w:val="clear" w:pos="0"/>
          <w:tab w:val="left" w:pos="851"/>
        </w:tabs>
        <w:autoSpaceDE/>
        <w:autoSpaceDN/>
        <w:adjustRightInd/>
        <w:spacing w:line="264" w:lineRule="auto"/>
        <w:ind w:left="851" w:hanging="284"/>
        <w:rPr>
          <w:rFonts w:asciiTheme="majorHAnsi" w:hAnsiTheme="majorHAnsi" w:cstheme="majorHAnsi"/>
          <w:bCs/>
          <w:spacing w:val="-2"/>
          <w:szCs w:val="26"/>
        </w:rPr>
      </w:pPr>
      <w:r w:rsidRPr="00C21C34">
        <w:rPr>
          <w:rFonts w:asciiTheme="majorHAnsi" w:hAnsiTheme="majorHAnsi" w:cstheme="majorHAnsi"/>
          <w:szCs w:val="26"/>
        </w:rPr>
        <w:lastRenderedPageBreak/>
        <w:t xml:space="preserve"> Contact grease, lubricating grease, specialized paper for cleaning contact surfaces, rubber gaskets</w:t>
      </w:r>
    </w:p>
    <w:p w14:paraId="28318E45" w14:textId="77777777" w:rsidR="0068091A" w:rsidRPr="00C21C34" w:rsidRDefault="0068091A" w:rsidP="004E1C68">
      <w:pPr>
        <w:pStyle w:val="m3"/>
        <w:ind w:left="540"/>
        <w:outlineLvl w:val="2"/>
        <w:rPr>
          <w:rFonts w:asciiTheme="majorHAnsi" w:hAnsiTheme="majorHAnsi" w:cstheme="majorHAnsi"/>
          <w:color w:val="auto"/>
          <w:szCs w:val="26"/>
        </w:rPr>
      </w:pPr>
      <w:r w:rsidRPr="00C21C34">
        <w:rPr>
          <w:rFonts w:asciiTheme="majorHAnsi" w:hAnsiTheme="majorHAnsi" w:cstheme="majorHAnsi"/>
          <w:color w:val="auto"/>
          <w:szCs w:val="26"/>
        </w:rPr>
        <w:t xml:space="preserve"> Drawings and description</w:t>
      </w:r>
    </w:p>
    <w:p w14:paraId="102BAD6F" w14:textId="77777777" w:rsidR="0068091A" w:rsidRPr="00C21C34" w:rsidRDefault="0068091A" w:rsidP="001843D8">
      <w:pPr>
        <w:widowControl w:val="0"/>
        <w:numPr>
          <w:ilvl w:val="0"/>
          <w:numId w:val="32"/>
        </w:numPr>
        <w:tabs>
          <w:tab w:val="clear" w:pos="0"/>
          <w:tab w:val="left" w:pos="567"/>
        </w:tabs>
        <w:autoSpaceDE/>
        <w:autoSpaceDN/>
        <w:adjustRightInd/>
        <w:spacing w:line="264" w:lineRule="auto"/>
        <w:ind w:left="568" w:hanging="284"/>
        <w:rPr>
          <w:rFonts w:asciiTheme="majorHAnsi" w:hAnsiTheme="majorHAnsi" w:cstheme="majorHAnsi"/>
          <w:szCs w:val="26"/>
        </w:rPr>
      </w:pPr>
      <w:r w:rsidRPr="00C21C34">
        <w:rPr>
          <w:rFonts w:asciiTheme="majorHAnsi" w:hAnsiTheme="majorHAnsi" w:cstheme="majorHAnsi"/>
          <w:szCs w:val="26"/>
        </w:rPr>
        <w:t>The equipment shall provide the following drawings and technical documentation:</w:t>
      </w:r>
    </w:p>
    <w:p w14:paraId="76A92FEC" w14:textId="61622DDF" w:rsidR="0068091A" w:rsidRPr="00C21C34" w:rsidRDefault="0068091A" w:rsidP="001843D8">
      <w:pPr>
        <w:widowControl w:val="0"/>
        <w:numPr>
          <w:ilvl w:val="0"/>
          <w:numId w:val="33"/>
        </w:numPr>
        <w:tabs>
          <w:tab w:val="clear" w:pos="0"/>
          <w:tab w:val="left" w:pos="851"/>
        </w:tabs>
        <w:autoSpaceDE/>
        <w:autoSpaceDN/>
        <w:adjustRightInd/>
        <w:spacing w:line="264" w:lineRule="auto"/>
        <w:ind w:left="851" w:hanging="284"/>
        <w:rPr>
          <w:rFonts w:asciiTheme="majorHAnsi" w:hAnsiTheme="majorHAnsi" w:cstheme="majorHAnsi"/>
          <w:szCs w:val="26"/>
        </w:rPr>
      </w:pPr>
      <w:r w:rsidRPr="00C21C34">
        <w:rPr>
          <w:rFonts w:asciiTheme="majorHAnsi" w:hAnsiTheme="majorHAnsi" w:cstheme="majorHAnsi"/>
          <w:szCs w:val="26"/>
        </w:rPr>
        <w:t xml:space="preserve">Drawing depicting the general structure of a </w:t>
      </w:r>
      <w:r w:rsidR="00506184" w:rsidRPr="00C21C34">
        <w:rPr>
          <w:rFonts w:asciiTheme="majorHAnsi" w:hAnsiTheme="majorHAnsi" w:cstheme="majorHAnsi"/>
          <w:szCs w:val="26"/>
        </w:rPr>
        <w:t>35</w:t>
      </w:r>
      <w:r w:rsidRPr="00C21C34">
        <w:rPr>
          <w:rFonts w:asciiTheme="majorHAnsi" w:hAnsiTheme="majorHAnsi" w:cstheme="majorHAnsi"/>
          <w:szCs w:val="26"/>
        </w:rPr>
        <w:t>kV circuit breaker;</w:t>
      </w:r>
    </w:p>
    <w:p w14:paraId="53A05E34" w14:textId="77777777" w:rsidR="0068091A" w:rsidRPr="00C21C34" w:rsidRDefault="0068091A" w:rsidP="001843D8">
      <w:pPr>
        <w:widowControl w:val="0"/>
        <w:numPr>
          <w:ilvl w:val="0"/>
          <w:numId w:val="33"/>
        </w:numPr>
        <w:tabs>
          <w:tab w:val="clear" w:pos="0"/>
          <w:tab w:val="left" w:pos="851"/>
        </w:tabs>
        <w:autoSpaceDE/>
        <w:autoSpaceDN/>
        <w:adjustRightInd/>
        <w:spacing w:line="264" w:lineRule="auto"/>
        <w:ind w:left="851" w:hanging="284"/>
        <w:rPr>
          <w:rFonts w:asciiTheme="majorHAnsi" w:hAnsiTheme="majorHAnsi" w:cstheme="majorHAnsi"/>
          <w:szCs w:val="26"/>
        </w:rPr>
      </w:pPr>
      <w:r w:rsidRPr="00C21C34">
        <w:rPr>
          <w:rFonts w:asciiTheme="majorHAnsi" w:hAnsiTheme="majorHAnsi" w:cstheme="majorHAnsi"/>
          <w:szCs w:val="26"/>
        </w:rPr>
        <w:t>Principle drawing and internal connection of control and transmission cabinets;</w:t>
      </w:r>
    </w:p>
    <w:p w14:paraId="4A4AD944" w14:textId="77777777" w:rsidR="0068091A" w:rsidRPr="00C21C34" w:rsidRDefault="0068091A" w:rsidP="001843D8">
      <w:pPr>
        <w:widowControl w:val="0"/>
        <w:numPr>
          <w:ilvl w:val="0"/>
          <w:numId w:val="33"/>
        </w:numPr>
        <w:tabs>
          <w:tab w:val="clear" w:pos="0"/>
          <w:tab w:val="left" w:pos="851"/>
        </w:tabs>
        <w:autoSpaceDE/>
        <w:autoSpaceDN/>
        <w:adjustRightInd/>
        <w:spacing w:line="264" w:lineRule="auto"/>
        <w:ind w:left="851" w:hanging="284"/>
        <w:rPr>
          <w:rFonts w:asciiTheme="majorHAnsi" w:hAnsiTheme="majorHAnsi" w:cstheme="majorHAnsi"/>
          <w:szCs w:val="26"/>
        </w:rPr>
      </w:pPr>
      <w:r w:rsidRPr="00C21C34">
        <w:rPr>
          <w:rFonts w:asciiTheme="majorHAnsi" w:hAnsiTheme="majorHAnsi" w:cstheme="majorHAnsi"/>
          <w:szCs w:val="26"/>
        </w:rPr>
        <w:t>Installation instructions drawings (including operating stand, Steel structure for CB drawings).</w:t>
      </w:r>
    </w:p>
    <w:p w14:paraId="347DE084" w14:textId="77777777" w:rsidR="0068091A" w:rsidRPr="00C21C34" w:rsidRDefault="0068091A" w:rsidP="001843D8">
      <w:pPr>
        <w:widowControl w:val="0"/>
        <w:numPr>
          <w:ilvl w:val="0"/>
          <w:numId w:val="33"/>
        </w:numPr>
        <w:tabs>
          <w:tab w:val="clear" w:pos="0"/>
          <w:tab w:val="left" w:pos="851"/>
        </w:tabs>
        <w:autoSpaceDE/>
        <w:autoSpaceDN/>
        <w:adjustRightInd/>
        <w:spacing w:line="264" w:lineRule="auto"/>
        <w:ind w:left="851" w:hanging="284"/>
        <w:rPr>
          <w:rFonts w:asciiTheme="majorHAnsi" w:hAnsiTheme="majorHAnsi" w:cstheme="majorHAnsi"/>
          <w:szCs w:val="26"/>
        </w:rPr>
      </w:pPr>
      <w:r w:rsidRPr="00C21C34">
        <w:rPr>
          <w:rFonts w:asciiTheme="majorHAnsi" w:hAnsiTheme="majorHAnsi" w:cstheme="majorHAnsi"/>
          <w:szCs w:val="26"/>
        </w:rPr>
        <w:t>Documentation for installation, operation, repair and maintenance of equipment and accessories;</w:t>
      </w:r>
    </w:p>
    <w:p w14:paraId="5C1B077C" w14:textId="77777777" w:rsidR="0068091A" w:rsidRPr="00C21C34" w:rsidRDefault="0068091A" w:rsidP="001843D8">
      <w:pPr>
        <w:widowControl w:val="0"/>
        <w:numPr>
          <w:ilvl w:val="0"/>
          <w:numId w:val="33"/>
        </w:numPr>
        <w:tabs>
          <w:tab w:val="clear" w:pos="0"/>
          <w:tab w:val="left" w:pos="851"/>
        </w:tabs>
        <w:autoSpaceDE/>
        <w:autoSpaceDN/>
        <w:adjustRightInd/>
        <w:spacing w:line="264" w:lineRule="auto"/>
        <w:ind w:left="851" w:hanging="284"/>
        <w:rPr>
          <w:rFonts w:asciiTheme="majorHAnsi" w:hAnsiTheme="majorHAnsi" w:cstheme="majorHAnsi"/>
          <w:szCs w:val="26"/>
        </w:rPr>
      </w:pPr>
      <w:r w:rsidRPr="00C21C34">
        <w:rPr>
          <w:rFonts w:asciiTheme="majorHAnsi" w:hAnsiTheme="majorHAnsi" w:cstheme="majorHAnsi"/>
          <w:szCs w:val="26"/>
        </w:rPr>
        <w:t>Documents on recommended inspection, testing, maintenance, overhaul, how to handle common malfunctions;</w:t>
      </w:r>
    </w:p>
    <w:p w14:paraId="13FB1098" w14:textId="77777777" w:rsidR="0068091A" w:rsidRPr="00C21C34" w:rsidRDefault="0068091A" w:rsidP="001843D8">
      <w:pPr>
        <w:widowControl w:val="0"/>
        <w:numPr>
          <w:ilvl w:val="0"/>
          <w:numId w:val="33"/>
        </w:numPr>
        <w:tabs>
          <w:tab w:val="clear" w:pos="0"/>
          <w:tab w:val="left" w:pos="851"/>
        </w:tabs>
        <w:autoSpaceDE/>
        <w:autoSpaceDN/>
        <w:adjustRightInd/>
        <w:spacing w:line="264" w:lineRule="auto"/>
        <w:ind w:left="851" w:hanging="284"/>
        <w:rPr>
          <w:rFonts w:asciiTheme="majorHAnsi" w:hAnsiTheme="majorHAnsi" w:cstheme="majorHAnsi"/>
          <w:szCs w:val="26"/>
        </w:rPr>
      </w:pPr>
      <w:r w:rsidRPr="00C21C34">
        <w:rPr>
          <w:rFonts w:asciiTheme="majorHAnsi" w:hAnsiTheme="majorHAnsi" w:cstheme="majorHAnsi"/>
          <w:szCs w:val="26"/>
        </w:rPr>
        <w:t>Test report, CO, CQ…</w:t>
      </w:r>
    </w:p>
    <w:p w14:paraId="21B843F4" w14:textId="77777777" w:rsidR="0068091A" w:rsidRPr="00C21C34" w:rsidRDefault="0068091A" w:rsidP="001843D8">
      <w:pPr>
        <w:widowControl w:val="0"/>
        <w:numPr>
          <w:ilvl w:val="0"/>
          <w:numId w:val="33"/>
        </w:numPr>
        <w:tabs>
          <w:tab w:val="clear" w:pos="0"/>
          <w:tab w:val="left" w:pos="851"/>
        </w:tabs>
        <w:autoSpaceDE/>
        <w:autoSpaceDN/>
        <w:adjustRightInd/>
        <w:spacing w:line="264" w:lineRule="auto"/>
        <w:ind w:left="851" w:hanging="284"/>
        <w:rPr>
          <w:rFonts w:asciiTheme="majorHAnsi" w:hAnsiTheme="majorHAnsi" w:cstheme="majorHAnsi"/>
          <w:szCs w:val="26"/>
        </w:rPr>
      </w:pPr>
      <w:r w:rsidRPr="00C21C34">
        <w:rPr>
          <w:rFonts w:asciiTheme="majorHAnsi" w:hAnsiTheme="majorHAnsi" w:cstheme="majorHAnsi"/>
          <w:szCs w:val="26"/>
        </w:rPr>
        <w:t>And other requirements according to the content of dispatch No. 2152/EVNNPT-QLĐT-KT dated 02/06/2016.</w:t>
      </w:r>
    </w:p>
    <w:p w14:paraId="3513ABFA" w14:textId="77777777" w:rsidR="0068091A" w:rsidRPr="00C21C34" w:rsidRDefault="0068091A" w:rsidP="004E1C68">
      <w:pPr>
        <w:pStyle w:val="m3"/>
        <w:ind w:left="540"/>
        <w:outlineLvl w:val="2"/>
        <w:rPr>
          <w:rFonts w:asciiTheme="majorHAnsi" w:hAnsiTheme="majorHAnsi" w:cstheme="majorHAnsi"/>
          <w:color w:val="auto"/>
          <w:szCs w:val="26"/>
        </w:rPr>
      </w:pPr>
      <w:r w:rsidRPr="00C21C34">
        <w:rPr>
          <w:rFonts w:asciiTheme="majorHAnsi" w:hAnsiTheme="majorHAnsi" w:cstheme="majorHAnsi"/>
          <w:color w:val="auto"/>
          <w:szCs w:val="26"/>
        </w:rPr>
        <w:t xml:space="preserve"> Other requirements for circuit breaker</w:t>
      </w:r>
    </w:p>
    <w:p w14:paraId="4EB96279" w14:textId="77777777" w:rsidR="0068091A" w:rsidRPr="00C21C34" w:rsidRDefault="0068091A" w:rsidP="001843D8">
      <w:pPr>
        <w:widowControl w:val="0"/>
        <w:numPr>
          <w:ilvl w:val="0"/>
          <w:numId w:val="32"/>
        </w:numPr>
        <w:tabs>
          <w:tab w:val="clear" w:pos="0"/>
          <w:tab w:val="left" w:pos="567"/>
        </w:tabs>
        <w:autoSpaceDE/>
        <w:autoSpaceDN/>
        <w:adjustRightInd/>
        <w:spacing w:line="264" w:lineRule="auto"/>
        <w:ind w:left="568" w:hanging="284"/>
        <w:rPr>
          <w:rFonts w:asciiTheme="majorHAnsi" w:hAnsiTheme="majorHAnsi" w:cstheme="majorHAnsi"/>
          <w:szCs w:val="26"/>
        </w:rPr>
      </w:pPr>
      <w:r w:rsidRPr="00C21C34">
        <w:rPr>
          <w:rFonts w:asciiTheme="majorHAnsi" w:hAnsiTheme="majorHAnsi" w:cstheme="majorHAnsi"/>
          <w:szCs w:val="26"/>
        </w:rPr>
        <w:t>Circuit breaker is new 100%, no defects; certified origin (CO) is clear, legal; CB has a certificate of quality; attach relevant documents to prove that the supplied goods comply with the design requirements and specified in the signed contract.</w:t>
      </w:r>
    </w:p>
    <w:p w14:paraId="39038ED4" w14:textId="77777777" w:rsidR="0068091A" w:rsidRPr="00C21C34" w:rsidRDefault="0068091A" w:rsidP="001843D8">
      <w:pPr>
        <w:widowControl w:val="0"/>
        <w:numPr>
          <w:ilvl w:val="0"/>
          <w:numId w:val="32"/>
        </w:numPr>
        <w:tabs>
          <w:tab w:val="clear" w:pos="0"/>
          <w:tab w:val="left" w:pos="567"/>
        </w:tabs>
        <w:autoSpaceDE/>
        <w:autoSpaceDN/>
        <w:adjustRightInd/>
        <w:spacing w:line="264" w:lineRule="auto"/>
        <w:ind w:left="568" w:hanging="284"/>
        <w:rPr>
          <w:rFonts w:asciiTheme="majorHAnsi" w:hAnsiTheme="majorHAnsi" w:cstheme="majorHAnsi"/>
          <w:szCs w:val="26"/>
        </w:rPr>
      </w:pPr>
      <w:r w:rsidRPr="00C21C34">
        <w:rPr>
          <w:rFonts w:asciiTheme="majorHAnsi" w:hAnsiTheme="majorHAnsi" w:cstheme="majorHAnsi"/>
          <w:szCs w:val="26"/>
        </w:rPr>
        <w:t>Circuit breaker meet durability to climatic and environmental conditions in Vietnam; tropicalized, suitable for the conditions of the installation and operating environment.</w:t>
      </w:r>
    </w:p>
    <w:p w14:paraId="7EDB71ED" w14:textId="77777777" w:rsidR="004A25E4" w:rsidRPr="00C21C34" w:rsidRDefault="004A25E4" w:rsidP="001843D8">
      <w:pPr>
        <w:widowControl w:val="0"/>
        <w:numPr>
          <w:ilvl w:val="0"/>
          <w:numId w:val="32"/>
        </w:numPr>
        <w:tabs>
          <w:tab w:val="clear" w:pos="0"/>
          <w:tab w:val="left" w:pos="567"/>
        </w:tabs>
        <w:autoSpaceDE/>
        <w:autoSpaceDN/>
        <w:adjustRightInd/>
        <w:spacing w:line="264" w:lineRule="auto"/>
        <w:ind w:left="568" w:hanging="284"/>
        <w:rPr>
          <w:rFonts w:asciiTheme="majorHAnsi" w:hAnsiTheme="majorHAnsi" w:cstheme="majorHAnsi"/>
          <w:szCs w:val="26"/>
        </w:rPr>
      </w:pPr>
      <w:r w:rsidRPr="00C21C34">
        <w:rPr>
          <w:rFonts w:asciiTheme="majorHAnsi" w:hAnsiTheme="majorHAnsi" w:cstheme="majorHAnsi"/>
          <w:szCs w:val="26"/>
        </w:rPr>
        <w:t>Steel parts (pillars, beams, brackets, grounding, bolts, nuts) must be hot-dip galvanized according to TCVN 5408:2007, current equivalent standards for dip galvanizing.</w:t>
      </w:r>
    </w:p>
    <w:p w14:paraId="6EDC4E36" w14:textId="77777777" w:rsidR="0068091A" w:rsidRPr="00C21C34" w:rsidRDefault="0068091A" w:rsidP="001843D8">
      <w:pPr>
        <w:widowControl w:val="0"/>
        <w:numPr>
          <w:ilvl w:val="0"/>
          <w:numId w:val="32"/>
        </w:numPr>
        <w:tabs>
          <w:tab w:val="clear" w:pos="0"/>
          <w:tab w:val="left" w:pos="567"/>
        </w:tabs>
        <w:autoSpaceDE/>
        <w:autoSpaceDN/>
        <w:adjustRightInd/>
        <w:spacing w:line="264" w:lineRule="auto"/>
        <w:ind w:left="568" w:hanging="284"/>
        <w:rPr>
          <w:rFonts w:asciiTheme="majorHAnsi" w:hAnsiTheme="majorHAnsi" w:cstheme="majorHAnsi"/>
          <w:szCs w:val="26"/>
        </w:rPr>
      </w:pPr>
      <w:r w:rsidRPr="00C21C34">
        <w:rPr>
          <w:rFonts w:asciiTheme="majorHAnsi" w:hAnsiTheme="majorHAnsi" w:cstheme="majorHAnsi"/>
          <w:szCs w:val="26"/>
        </w:rPr>
        <w:t>During shipping, individual parts may be unpacked and unpacked and the number of supplies in each package must be listed.</w:t>
      </w:r>
    </w:p>
    <w:p w14:paraId="74987100" w14:textId="5AF8E558" w:rsidR="0068091A" w:rsidRPr="00C21C34" w:rsidRDefault="0068091A" w:rsidP="004E1C68">
      <w:pPr>
        <w:pStyle w:val="m3"/>
        <w:ind w:left="540"/>
        <w:outlineLvl w:val="2"/>
        <w:rPr>
          <w:rFonts w:asciiTheme="majorHAnsi" w:hAnsiTheme="majorHAnsi" w:cstheme="majorHAnsi"/>
          <w:color w:val="auto"/>
          <w:szCs w:val="26"/>
        </w:rPr>
      </w:pPr>
      <w:r w:rsidRPr="00C21C34">
        <w:rPr>
          <w:rFonts w:asciiTheme="majorHAnsi" w:hAnsiTheme="majorHAnsi" w:cstheme="majorHAnsi"/>
          <w:color w:val="auto"/>
          <w:szCs w:val="26"/>
        </w:rPr>
        <w:t xml:space="preserve">Basic Data of </w:t>
      </w:r>
      <w:r w:rsidR="00297E92" w:rsidRPr="00C21C34">
        <w:rPr>
          <w:rFonts w:asciiTheme="majorHAnsi" w:hAnsiTheme="majorHAnsi" w:cstheme="majorHAnsi"/>
          <w:color w:val="auto"/>
          <w:szCs w:val="26"/>
        </w:rPr>
        <w:t>35</w:t>
      </w:r>
      <w:r w:rsidRPr="00C21C34">
        <w:rPr>
          <w:rFonts w:asciiTheme="majorHAnsi" w:hAnsiTheme="majorHAnsi" w:cstheme="majorHAnsi"/>
          <w:color w:val="auto"/>
          <w:szCs w:val="26"/>
        </w:rPr>
        <w:t>kV Circuit Breaker:</w:t>
      </w:r>
    </w:p>
    <w:p w14:paraId="17340470" w14:textId="6545173A" w:rsidR="0068091A" w:rsidRPr="00C21C34" w:rsidRDefault="0068091A" w:rsidP="001843D8">
      <w:pPr>
        <w:widowControl w:val="0"/>
        <w:numPr>
          <w:ilvl w:val="0"/>
          <w:numId w:val="32"/>
        </w:numPr>
        <w:tabs>
          <w:tab w:val="clear" w:pos="0"/>
          <w:tab w:val="left" w:pos="567"/>
        </w:tabs>
        <w:autoSpaceDE/>
        <w:autoSpaceDN/>
        <w:adjustRightInd/>
        <w:spacing w:line="264" w:lineRule="auto"/>
        <w:ind w:left="568" w:hanging="284"/>
        <w:rPr>
          <w:rFonts w:asciiTheme="majorHAnsi" w:hAnsiTheme="majorHAnsi" w:cstheme="majorHAnsi"/>
          <w:szCs w:val="26"/>
        </w:rPr>
      </w:pPr>
      <w:r w:rsidRPr="00C21C34">
        <w:rPr>
          <w:rFonts w:asciiTheme="majorHAnsi" w:hAnsiTheme="majorHAnsi" w:cstheme="majorHAnsi"/>
          <w:szCs w:val="26"/>
        </w:rPr>
        <w:t xml:space="preserve">Refer to Technical Data Sheet to have data of </w:t>
      </w:r>
      <w:r w:rsidR="00297E92" w:rsidRPr="00C21C34">
        <w:rPr>
          <w:rFonts w:asciiTheme="majorHAnsi" w:hAnsiTheme="majorHAnsi" w:cstheme="majorHAnsi"/>
          <w:szCs w:val="26"/>
        </w:rPr>
        <w:t>35</w:t>
      </w:r>
      <w:r w:rsidRPr="00C21C34">
        <w:rPr>
          <w:rFonts w:asciiTheme="majorHAnsi" w:hAnsiTheme="majorHAnsi" w:cstheme="majorHAnsi"/>
          <w:szCs w:val="26"/>
        </w:rPr>
        <w:t>kV Circuit Breaker.</w:t>
      </w:r>
    </w:p>
    <w:p w14:paraId="56FAC0E2" w14:textId="77777777" w:rsidR="00655F4F" w:rsidRPr="00C21C34" w:rsidRDefault="00655F4F" w:rsidP="00ED5C08">
      <w:pPr>
        <w:pStyle w:val="ListParagraph"/>
        <w:numPr>
          <w:ilvl w:val="0"/>
          <w:numId w:val="54"/>
        </w:numPr>
        <w:tabs>
          <w:tab w:val="left" w:pos="567"/>
        </w:tabs>
        <w:suppressAutoHyphens w:val="0"/>
        <w:spacing w:beforeLines="20" w:before="48" w:afterLines="20" w:after="48" w:line="288" w:lineRule="auto"/>
        <w:contextualSpacing w:val="0"/>
        <w:jc w:val="both"/>
        <w:outlineLvl w:val="2"/>
        <w:rPr>
          <w:rFonts w:asciiTheme="majorHAnsi" w:hAnsiTheme="majorHAnsi" w:cstheme="majorHAnsi"/>
          <w:b/>
          <w:noProof/>
          <w:vanish/>
          <w:sz w:val="26"/>
          <w:szCs w:val="26"/>
          <w:lang w:val="en-GB"/>
        </w:rPr>
      </w:pPr>
    </w:p>
    <w:p w14:paraId="19079B48" w14:textId="77777777" w:rsidR="00655F4F" w:rsidRPr="00C21C34" w:rsidRDefault="00655F4F" w:rsidP="00ED5C08">
      <w:pPr>
        <w:pStyle w:val="ListParagraph"/>
        <w:numPr>
          <w:ilvl w:val="0"/>
          <w:numId w:val="54"/>
        </w:numPr>
        <w:tabs>
          <w:tab w:val="left" w:pos="567"/>
        </w:tabs>
        <w:suppressAutoHyphens w:val="0"/>
        <w:spacing w:beforeLines="20" w:before="48" w:afterLines="20" w:after="48" w:line="288" w:lineRule="auto"/>
        <w:contextualSpacing w:val="0"/>
        <w:jc w:val="both"/>
        <w:outlineLvl w:val="2"/>
        <w:rPr>
          <w:rFonts w:asciiTheme="majorHAnsi" w:hAnsiTheme="majorHAnsi" w:cstheme="majorHAnsi"/>
          <w:b/>
          <w:noProof/>
          <w:vanish/>
          <w:sz w:val="26"/>
          <w:szCs w:val="26"/>
          <w:lang w:val="en-GB"/>
        </w:rPr>
      </w:pPr>
    </w:p>
    <w:p w14:paraId="589D74C8" w14:textId="77777777" w:rsidR="00655F4F" w:rsidRPr="00C21C34" w:rsidRDefault="00655F4F" w:rsidP="00ED5C08">
      <w:pPr>
        <w:pStyle w:val="ListParagraph"/>
        <w:numPr>
          <w:ilvl w:val="1"/>
          <w:numId w:val="54"/>
        </w:numPr>
        <w:tabs>
          <w:tab w:val="left" w:pos="567"/>
        </w:tabs>
        <w:suppressAutoHyphens w:val="0"/>
        <w:spacing w:beforeLines="20" w:before="48" w:afterLines="20" w:after="48" w:line="288" w:lineRule="auto"/>
        <w:contextualSpacing w:val="0"/>
        <w:jc w:val="both"/>
        <w:outlineLvl w:val="2"/>
        <w:rPr>
          <w:rFonts w:asciiTheme="majorHAnsi" w:hAnsiTheme="majorHAnsi" w:cstheme="majorHAnsi"/>
          <w:b/>
          <w:noProof/>
          <w:vanish/>
          <w:sz w:val="26"/>
          <w:szCs w:val="26"/>
          <w:lang w:val="en-GB"/>
        </w:rPr>
      </w:pPr>
    </w:p>
    <w:p w14:paraId="07697AF6" w14:textId="51FC16F4" w:rsidR="002916D3" w:rsidRPr="00C21C34" w:rsidRDefault="002916D3" w:rsidP="00B23BC8">
      <w:pPr>
        <w:pStyle w:val="m2"/>
        <w:ind w:left="450"/>
        <w:outlineLvl w:val="1"/>
        <w:rPr>
          <w:rFonts w:asciiTheme="majorHAnsi" w:hAnsiTheme="majorHAnsi" w:cstheme="majorHAnsi"/>
          <w:color w:val="auto"/>
          <w:szCs w:val="26"/>
        </w:rPr>
      </w:pPr>
      <w:bookmarkStart w:id="65" w:name="_Toc87443525"/>
      <w:r w:rsidRPr="00C21C34">
        <w:rPr>
          <w:rFonts w:asciiTheme="majorHAnsi" w:hAnsiTheme="majorHAnsi" w:cstheme="majorHAnsi"/>
          <w:color w:val="auto"/>
          <w:szCs w:val="26"/>
        </w:rPr>
        <w:t>500kV</w:t>
      </w:r>
      <w:r w:rsidR="005907FC" w:rsidRPr="00C21C34">
        <w:rPr>
          <w:rFonts w:asciiTheme="majorHAnsi" w:hAnsiTheme="majorHAnsi" w:cstheme="majorHAnsi"/>
          <w:color w:val="auto"/>
          <w:szCs w:val="26"/>
        </w:rPr>
        <w:t>,</w:t>
      </w:r>
      <w:r w:rsidR="00676CC8" w:rsidRPr="00C21C34">
        <w:rPr>
          <w:rFonts w:asciiTheme="majorHAnsi" w:hAnsiTheme="majorHAnsi" w:cstheme="majorHAnsi"/>
          <w:color w:val="auto"/>
          <w:szCs w:val="26"/>
        </w:rPr>
        <w:t xml:space="preserve"> </w:t>
      </w:r>
      <w:r w:rsidR="005907FC" w:rsidRPr="00C21C34">
        <w:rPr>
          <w:rFonts w:asciiTheme="majorHAnsi" w:hAnsiTheme="majorHAnsi" w:cstheme="majorHAnsi"/>
          <w:color w:val="auto"/>
          <w:szCs w:val="26"/>
        </w:rPr>
        <w:t>220kV</w:t>
      </w:r>
      <w:r w:rsidR="00D47581" w:rsidRPr="00C21C34">
        <w:rPr>
          <w:rFonts w:asciiTheme="majorHAnsi" w:hAnsiTheme="majorHAnsi" w:cstheme="majorHAnsi"/>
          <w:color w:val="auto"/>
          <w:szCs w:val="26"/>
        </w:rPr>
        <w:t xml:space="preserve"> </w:t>
      </w:r>
      <w:r w:rsidRPr="00C21C34">
        <w:rPr>
          <w:rFonts w:asciiTheme="majorHAnsi" w:hAnsiTheme="majorHAnsi" w:cstheme="majorHAnsi"/>
          <w:color w:val="auto"/>
          <w:szCs w:val="26"/>
        </w:rPr>
        <w:t>Disconnectors and Earthing Switches</w:t>
      </w:r>
      <w:bookmarkEnd w:id="65"/>
    </w:p>
    <w:p w14:paraId="749EE04B" w14:textId="77777777" w:rsidR="002916D3" w:rsidRPr="00C21C34" w:rsidRDefault="002916D3" w:rsidP="00B23BC8">
      <w:pPr>
        <w:pStyle w:val="m3"/>
        <w:ind w:left="540"/>
        <w:outlineLvl w:val="2"/>
        <w:rPr>
          <w:rFonts w:asciiTheme="majorHAnsi" w:hAnsiTheme="majorHAnsi" w:cstheme="majorHAnsi"/>
          <w:color w:val="auto"/>
          <w:szCs w:val="26"/>
        </w:rPr>
      </w:pPr>
      <w:r w:rsidRPr="00C21C34">
        <w:rPr>
          <w:rFonts w:asciiTheme="majorHAnsi" w:hAnsiTheme="majorHAnsi" w:cstheme="majorHAnsi"/>
          <w:color w:val="auto"/>
          <w:szCs w:val="26"/>
        </w:rPr>
        <w:t>General</w:t>
      </w:r>
    </w:p>
    <w:p w14:paraId="3D6F4543" w14:textId="602245E2" w:rsidR="00F34FE1" w:rsidRPr="00C21C34" w:rsidRDefault="00F34FE1"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Comply with the Technical standards of 500kV</w:t>
      </w:r>
      <w:r w:rsidR="002636F8" w:rsidRPr="00C21C34">
        <w:rPr>
          <w:rFonts w:asciiTheme="majorHAnsi" w:hAnsiTheme="majorHAnsi" w:cstheme="majorHAnsi"/>
          <w:szCs w:val="26"/>
        </w:rPr>
        <w:t xml:space="preserve"> and 220kV</w:t>
      </w:r>
      <w:r w:rsidR="00BB072F" w:rsidRPr="00C21C34">
        <w:rPr>
          <w:rFonts w:asciiTheme="majorHAnsi" w:hAnsiTheme="majorHAnsi" w:cstheme="majorHAnsi"/>
          <w:szCs w:val="26"/>
        </w:rPr>
        <w:t>, 110kV</w:t>
      </w:r>
      <w:r w:rsidRPr="00C21C34">
        <w:rPr>
          <w:rFonts w:asciiTheme="majorHAnsi" w:hAnsiTheme="majorHAnsi" w:cstheme="majorHAnsi"/>
          <w:szCs w:val="26"/>
        </w:rPr>
        <w:t xml:space="preserve"> outdoor Disconnectors and Earthing Switches in Decision No. </w:t>
      </w:r>
      <w:r w:rsidR="00AA6748" w:rsidRPr="00C21C34">
        <w:rPr>
          <w:rFonts w:asciiTheme="majorHAnsi" w:hAnsiTheme="majorHAnsi" w:cstheme="majorHAnsi"/>
          <w:szCs w:val="26"/>
        </w:rPr>
        <w:t>1676</w:t>
      </w:r>
      <w:r w:rsidRPr="00C21C34">
        <w:rPr>
          <w:rFonts w:asciiTheme="majorHAnsi" w:hAnsiTheme="majorHAnsi" w:cstheme="majorHAnsi"/>
          <w:szCs w:val="26"/>
        </w:rPr>
        <w:t xml:space="preserve">/QD-EVNNPT dated August </w:t>
      </w:r>
      <w:r w:rsidR="00AA6748" w:rsidRPr="00C21C34">
        <w:rPr>
          <w:rFonts w:asciiTheme="majorHAnsi" w:hAnsiTheme="majorHAnsi" w:cstheme="majorHAnsi"/>
          <w:szCs w:val="26"/>
        </w:rPr>
        <w:t>2</w:t>
      </w:r>
      <w:r w:rsidR="00EC7FD6" w:rsidRPr="00C21C34">
        <w:rPr>
          <w:rFonts w:asciiTheme="majorHAnsi" w:hAnsiTheme="majorHAnsi" w:cstheme="majorHAnsi"/>
          <w:szCs w:val="26"/>
        </w:rPr>
        <w:t>4</w:t>
      </w:r>
      <w:r w:rsidRPr="00C21C34">
        <w:rPr>
          <w:rFonts w:asciiTheme="majorHAnsi" w:hAnsiTheme="majorHAnsi" w:cstheme="majorHAnsi"/>
          <w:szCs w:val="26"/>
        </w:rPr>
        <w:t>, 20</w:t>
      </w:r>
      <w:r w:rsidR="00AA6748" w:rsidRPr="00C21C34">
        <w:rPr>
          <w:rFonts w:asciiTheme="majorHAnsi" w:hAnsiTheme="majorHAnsi" w:cstheme="majorHAnsi"/>
          <w:szCs w:val="26"/>
        </w:rPr>
        <w:t>25</w:t>
      </w:r>
      <w:r w:rsidRPr="00C21C34">
        <w:rPr>
          <w:rFonts w:asciiTheme="majorHAnsi" w:hAnsiTheme="majorHAnsi" w:cstheme="majorHAnsi"/>
          <w:szCs w:val="26"/>
        </w:rPr>
        <w:t xml:space="preserve"> of National Power Transmission Corporation.</w:t>
      </w:r>
    </w:p>
    <w:p w14:paraId="76ABBD3D" w14:textId="3577F636" w:rsidR="00DE0A48" w:rsidRPr="00C21C34" w:rsidRDefault="00DE0A48" w:rsidP="00F41A3F">
      <w:pPr>
        <w:pStyle w:val="m4"/>
        <w:ind w:left="540"/>
        <w:outlineLvl w:val="2"/>
        <w:rPr>
          <w:rFonts w:asciiTheme="majorHAnsi" w:hAnsiTheme="majorHAnsi" w:cstheme="majorHAnsi"/>
          <w:color w:val="auto"/>
          <w:szCs w:val="26"/>
        </w:rPr>
      </w:pPr>
      <w:r w:rsidRPr="00C21C34">
        <w:rPr>
          <w:rFonts w:asciiTheme="majorHAnsi" w:hAnsiTheme="majorHAnsi" w:cstheme="majorHAnsi"/>
          <w:color w:val="auto"/>
          <w:szCs w:val="26"/>
        </w:rPr>
        <w:t>Definition of disconnectors for power transmission grid</w:t>
      </w:r>
    </w:p>
    <w:p w14:paraId="73FAF8B9" w14:textId="77777777" w:rsidR="001C3B3D" w:rsidRPr="00C21C34" w:rsidRDefault="001C3B3D"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 xml:space="preserve">The disconnector for the power transmission grid is a device capable of participating in the high-voltage switching circuit in normal operating mode, only performing switching on the high-voltage circuit when there is no current or a smaller current the equipment's tolerance, creating a safe distance between live and non-energized parts. Disconnector on the power transmission grid must meet the durability </w:t>
      </w:r>
      <w:r w:rsidRPr="00C21C34">
        <w:rPr>
          <w:rFonts w:asciiTheme="majorHAnsi" w:hAnsiTheme="majorHAnsi" w:cstheme="majorHAnsi"/>
          <w:szCs w:val="26"/>
        </w:rPr>
        <w:lastRenderedPageBreak/>
        <w:t>of the climatic and environmental conditions in Vietnam: tropical, suitable for the environmental conditions of installation and operation of the substation.</w:t>
      </w:r>
    </w:p>
    <w:p w14:paraId="7E24D5E7" w14:textId="77777777" w:rsidR="001C3B3D" w:rsidRPr="00C21C34" w:rsidRDefault="001C3B3D"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The basic standards for applying the design, manufacture and testing of disconnectors in power transmission grid are IEC 62271-102 and IEC 62271-1.</w:t>
      </w:r>
    </w:p>
    <w:p w14:paraId="7E96A312" w14:textId="0701EF0C" w:rsidR="001C3B3D" w:rsidRPr="00C21C34" w:rsidRDefault="001C3B3D"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For disconnectors with integrated electrical circuit breaking function, IEC 62271-108 standard is additionally applied.</w:t>
      </w:r>
    </w:p>
    <w:p w14:paraId="04904BC5" w14:textId="500669D9" w:rsidR="00DE0A48" w:rsidRPr="00C21C34" w:rsidRDefault="00DE0A48" w:rsidP="00F41A3F">
      <w:pPr>
        <w:pStyle w:val="m4"/>
        <w:ind w:left="540"/>
        <w:outlineLvl w:val="2"/>
        <w:rPr>
          <w:rFonts w:asciiTheme="majorHAnsi" w:hAnsiTheme="majorHAnsi" w:cstheme="majorHAnsi"/>
          <w:color w:val="auto"/>
          <w:szCs w:val="26"/>
        </w:rPr>
      </w:pPr>
      <w:r w:rsidRPr="00C21C34">
        <w:rPr>
          <w:rFonts w:asciiTheme="majorHAnsi" w:hAnsiTheme="majorHAnsi" w:cstheme="majorHAnsi"/>
          <w:color w:val="auto"/>
          <w:szCs w:val="26"/>
        </w:rPr>
        <w:t>General requirements on standards and environment</w:t>
      </w:r>
    </w:p>
    <w:p w14:paraId="2EB77B6A" w14:textId="48FC603F" w:rsidR="00DE0A48" w:rsidRPr="00C21C34" w:rsidRDefault="00617B40"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All disconnector’s equipments on the power transmission grid that is manufactured and installed must meet Vietnamese regulations, standards, electricity industry standards, IEC/IEEE standards and be able to work stably long term under demanding working conditions, including Vietnam's natural climatic and environmental conditions.</w:t>
      </w:r>
    </w:p>
    <w:p w14:paraId="15053093" w14:textId="3936D10D" w:rsidR="00617B40" w:rsidRPr="00C21C34" w:rsidRDefault="00617B40"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Environment conditions:</w:t>
      </w:r>
    </w:p>
    <w:tbl>
      <w:tblPr>
        <w:tblW w:w="850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27"/>
        <w:gridCol w:w="4378"/>
      </w:tblGrid>
      <w:tr w:rsidR="00C21C34" w:rsidRPr="00C21C34" w14:paraId="0B485C11" w14:textId="77777777" w:rsidTr="00617B40">
        <w:tc>
          <w:tcPr>
            <w:tcW w:w="4127" w:type="dxa"/>
          </w:tcPr>
          <w:p w14:paraId="0FD4BC9B" w14:textId="77777777" w:rsidR="00617B40" w:rsidRPr="00C21C34" w:rsidRDefault="00617B40" w:rsidP="003F7810">
            <w:pPr>
              <w:pStyle w:val="Normal1"/>
              <w:spacing w:before="60" w:after="60"/>
              <w:ind w:left="0"/>
              <w:rPr>
                <w:rFonts w:asciiTheme="majorHAnsi" w:hAnsiTheme="majorHAnsi" w:cstheme="majorHAnsi"/>
                <w:b/>
                <w:bCs/>
                <w:sz w:val="26"/>
                <w:szCs w:val="26"/>
              </w:rPr>
            </w:pPr>
            <w:r w:rsidRPr="00C21C34">
              <w:rPr>
                <w:rStyle w:val="rynqvb"/>
                <w:rFonts w:asciiTheme="majorHAnsi" w:hAnsiTheme="majorHAnsi" w:cstheme="majorHAnsi"/>
                <w:b/>
                <w:bCs/>
                <w:sz w:val="26"/>
                <w:szCs w:val="26"/>
                <w:lang w:val="en"/>
              </w:rPr>
              <w:t>Parameter</w:t>
            </w:r>
          </w:p>
        </w:tc>
        <w:tc>
          <w:tcPr>
            <w:tcW w:w="4378" w:type="dxa"/>
          </w:tcPr>
          <w:p w14:paraId="6F542CD2" w14:textId="77777777" w:rsidR="00617B40" w:rsidRPr="00C21C34" w:rsidRDefault="00617B40" w:rsidP="003F7810">
            <w:pPr>
              <w:pStyle w:val="Normal1"/>
              <w:spacing w:before="60" w:after="60"/>
              <w:ind w:left="0"/>
              <w:rPr>
                <w:rFonts w:asciiTheme="majorHAnsi" w:hAnsiTheme="majorHAnsi" w:cstheme="majorHAnsi"/>
                <w:b/>
                <w:bCs/>
                <w:sz w:val="26"/>
                <w:szCs w:val="26"/>
              </w:rPr>
            </w:pPr>
            <w:r w:rsidRPr="00C21C34">
              <w:rPr>
                <w:rStyle w:val="rynqvb"/>
                <w:rFonts w:asciiTheme="majorHAnsi" w:hAnsiTheme="majorHAnsi" w:cstheme="majorHAnsi"/>
                <w:b/>
                <w:bCs/>
                <w:sz w:val="26"/>
                <w:szCs w:val="26"/>
                <w:lang w:val="en"/>
              </w:rPr>
              <w:t>Request value</w:t>
            </w:r>
          </w:p>
        </w:tc>
      </w:tr>
      <w:tr w:rsidR="00C21C34" w:rsidRPr="00C21C34" w14:paraId="508C39D9" w14:textId="77777777" w:rsidTr="00617B40">
        <w:tc>
          <w:tcPr>
            <w:tcW w:w="4127" w:type="dxa"/>
          </w:tcPr>
          <w:p w14:paraId="7200C1AD" w14:textId="77777777" w:rsidR="00617B40" w:rsidRPr="00C21C34" w:rsidRDefault="00617B40" w:rsidP="003F7810">
            <w:pPr>
              <w:pStyle w:val="Normal1"/>
              <w:spacing w:before="60" w:after="60"/>
              <w:ind w:left="0"/>
              <w:rPr>
                <w:rFonts w:asciiTheme="majorHAnsi" w:hAnsiTheme="majorHAnsi" w:cstheme="majorHAnsi"/>
                <w:sz w:val="26"/>
                <w:szCs w:val="26"/>
              </w:rPr>
            </w:pPr>
            <w:r w:rsidRPr="00C21C34">
              <w:rPr>
                <w:rFonts w:asciiTheme="majorHAnsi" w:hAnsiTheme="majorHAnsi" w:cstheme="majorHAnsi"/>
                <w:sz w:val="26"/>
                <w:szCs w:val="26"/>
              </w:rPr>
              <w:t>Altitude above sea level</w:t>
            </w:r>
          </w:p>
        </w:tc>
        <w:tc>
          <w:tcPr>
            <w:tcW w:w="4378" w:type="dxa"/>
          </w:tcPr>
          <w:p w14:paraId="22131152" w14:textId="77777777" w:rsidR="00617B40" w:rsidRPr="00C21C34" w:rsidRDefault="00617B40" w:rsidP="003F7810">
            <w:pPr>
              <w:pStyle w:val="Normal1"/>
              <w:spacing w:before="60" w:after="60"/>
              <w:ind w:left="0"/>
              <w:rPr>
                <w:rFonts w:asciiTheme="majorHAnsi" w:hAnsiTheme="majorHAnsi" w:cstheme="majorHAnsi"/>
                <w:sz w:val="26"/>
                <w:szCs w:val="26"/>
              </w:rPr>
            </w:pPr>
            <w:r w:rsidRPr="00C21C34">
              <w:rPr>
                <w:rFonts w:asciiTheme="majorHAnsi" w:hAnsiTheme="majorHAnsi" w:cstheme="majorHAnsi"/>
                <w:sz w:val="26"/>
                <w:szCs w:val="26"/>
              </w:rPr>
              <w:t>: no more than 1000 m</w:t>
            </w:r>
          </w:p>
        </w:tc>
      </w:tr>
      <w:tr w:rsidR="00C21C34" w:rsidRPr="00C21C34" w14:paraId="1DFC591B" w14:textId="77777777" w:rsidTr="00617B40">
        <w:tc>
          <w:tcPr>
            <w:tcW w:w="4127" w:type="dxa"/>
          </w:tcPr>
          <w:p w14:paraId="2E94297A" w14:textId="77777777" w:rsidR="00617B40" w:rsidRPr="00C21C34" w:rsidRDefault="00617B40" w:rsidP="003F7810">
            <w:pPr>
              <w:pStyle w:val="Normal1"/>
              <w:spacing w:before="60" w:after="60"/>
              <w:ind w:left="0"/>
              <w:rPr>
                <w:rFonts w:asciiTheme="majorHAnsi" w:hAnsiTheme="majorHAnsi" w:cstheme="majorHAnsi"/>
                <w:sz w:val="26"/>
                <w:szCs w:val="26"/>
              </w:rPr>
            </w:pPr>
            <w:r w:rsidRPr="00C21C34">
              <w:rPr>
                <w:rFonts w:asciiTheme="majorHAnsi" w:hAnsiTheme="majorHAnsi" w:cstheme="majorHAnsi"/>
                <w:sz w:val="26"/>
                <w:szCs w:val="26"/>
              </w:rPr>
              <w:t>Climatic condition</w:t>
            </w:r>
          </w:p>
        </w:tc>
        <w:tc>
          <w:tcPr>
            <w:tcW w:w="4378" w:type="dxa"/>
          </w:tcPr>
          <w:p w14:paraId="0507F987" w14:textId="77777777" w:rsidR="00617B40" w:rsidRPr="00C21C34" w:rsidRDefault="00617B40" w:rsidP="003F7810">
            <w:pPr>
              <w:pStyle w:val="Normal1"/>
              <w:spacing w:before="60" w:after="60"/>
              <w:ind w:left="0"/>
              <w:rPr>
                <w:rFonts w:asciiTheme="majorHAnsi" w:hAnsiTheme="majorHAnsi" w:cstheme="majorHAnsi"/>
                <w:sz w:val="26"/>
                <w:szCs w:val="26"/>
              </w:rPr>
            </w:pPr>
            <w:r w:rsidRPr="00C21C34">
              <w:rPr>
                <w:rFonts w:asciiTheme="majorHAnsi" w:hAnsiTheme="majorHAnsi" w:cstheme="majorHAnsi"/>
                <w:sz w:val="26"/>
                <w:szCs w:val="26"/>
              </w:rPr>
              <w:t>: Tropical</w:t>
            </w:r>
          </w:p>
        </w:tc>
      </w:tr>
      <w:tr w:rsidR="00C21C34" w:rsidRPr="00C21C34" w14:paraId="120A892B" w14:textId="77777777" w:rsidTr="00617B40">
        <w:tc>
          <w:tcPr>
            <w:tcW w:w="4127" w:type="dxa"/>
          </w:tcPr>
          <w:p w14:paraId="74F328F6" w14:textId="77777777" w:rsidR="00617B40" w:rsidRPr="00C21C34" w:rsidRDefault="00617B40" w:rsidP="003F7810">
            <w:pPr>
              <w:pStyle w:val="Normal1"/>
              <w:spacing w:before="60" w:after="60"/>
              <w:ind w:left="0"/>
              <w:rPr>
                <w:rFonts w:asciiTheme="majorHAnsi" w:hAnsiTheme="majorHAnsi" w:cstheme="majorHAnsi"/>
                <w:sz w:val="26"/>
                <w:szCs w:val="26"/>
              </w:rPr>
            </w:pPr>
            <w:r w:rsidRPr="00C21C34">
              <w:rPr>
                <w:rFonts w:asciiTheme="majorHAnsi" w:hAnsiTheme="majorHAnsi" w:cstheme="majorHAnsi"/>
                <w:sz w:val="26"/>
                <w:szCs w:val="26"/>
              </w:rPr>
              <w:t>Maximum air temperature</w:t>
            </w:r>
          </w:p>
        </w:tc>
        <w:tc>
          <w:tcPr>
            <w:tcW w:w="4378" w:type="dxa"/>
          </w:tcPr>
          <w:p w14:paraId="2F776280" w14:textId="77777777" w:rsidR="00617B40" w:rsidRPr="00C21C34" w:rsidRDefault="00617B40" w:rsidP="003F7810">
            <w:pPr>
              <w:pStyle w:val="Normal1"/>
              <w:spacing w:before="60" w:after="60"/>
              <w:ind w:left="0"/>
              <w:rPr>
                <w:rFonts w:asciiTheme="majorHAnsi" w:hAnsiTheme="majorHAnsi" w:cstheme="majorHAnsi"/>
                <w:sz w:val="26"/>
                <w:szCs w:val="26"/>
              </w:rPr>
            </w:pPr>
            <w:r w:rsidRPr="00C21C34">
              <w:rPr>
                <w:rFonts w:asciiTheme="majorHAnsi" w:hAnsiTheme="majorHAnsi" w:cstheme="majorHAnsi"/>
                <w:sz w:val="26"/>
                <w:szCs w:val="26"/>
              </w:rPr>
              <w:t>: 45°C</w:t>
            </w:r>
          </w:p>
        </w:tc>
      </w:tr>
      <w:tr w:rsidR="00C21C34" w:rsidRPr="00C21C34" w14:paraId="0CC21B2C" w14:textId="77777777" w:rsidTr="00617B40">
        <w:tc>
          <w:tcPr>
            <w:tcW w:w="4127" w:type="dxa"/>
          </w:tcPr>
          <w:p w14:paraId="393CE0BB" w14:textId="77777777" w:rsidR="00617B40" w:rsidRPr="00C21C34" w:rsidRDefault="00617B40" w:rsidP="003F7810">
            <w:pPr>
              <w:pStyle w:val="Normal1"/>
              <w:spacing w:before="60" w:after="60"/>
              <w:ind w:left="0"/>
              <w:rPr>
                <w:rFonts w:asciiTheme="majorHAnsi" w:hAnsiTheme="majorHAnsi" w:cstheme="majorHAnsi"/>
                <w:sz w:val="26"/>
                <w:szCs w:val="26"/>
              </w:rPr>
            </w:pPr>
            <w:r w:rsidRPr="00C21C34">
              <w:rPr>
                <w:rFonts w:asciiTheme="majorHAnsi" w:hAnsiTheme="majorHAnsi" w:cstheme="majorHAnsi"/>
                <w:sz w:val="26"/>
                <w:szCs w:val="26"/>
              </w:rPr>
              <w:t>Minimum air temperature</w:t>
            </w:r>
          </w:p>
        </w:tc>
        <w:tc>
          <w:tcPr>
            <w:tcW w:w="4378" w:type="dxa"/>
          </w:tcPr>
          <w:p w14:paraId="6F8642EB" w14:textId="77777777" w:rsidR="00617B40" w:rsidRPr="00C21C34" w:rsidRDefault="00617B40" w:rsidP="003F7810">
            <w:pPr>
              <w:pStyle w:val="Normal1"/>
              <w:spacing w:before="60" w:after="60"/>
              <w:ind w:left="0"/>
              <w:rPr>
                <w:rFonts w:asciiTheme="majorHAnsi" w:hAnsiTheme="majorHAnsi" w:cstheme="majorHAnsi"/>
                <w:sz w:val="26"/>
                <w:szCs w:val="26"/>
              </w:rPr>
            </w:pPr>
            <w:r w:rsidRPr="00C21C34">
              <w:rPr>
                <w:rFonts w:asciiTheme="majorHAnsi" w:hAnsiTheme="majorHAnsi" w:cstheme="majorHAnsi"/>
                <w:sz w:val="26"/>
                <w:szCs w:val="26"/>
              </w:rPr>
              <w:t>: 0°C</w:t>
            </w:r>
          </w:p>
        </w:tc>
      </w:tr>
      <w:tr w:rsidR="00C21C34" w:rsidRPr="00C21C34" w14:paraId="32BA5ED8" w14:textId="77777777" w:rsidTr="00617B40">
        <w:tc>
          <w:tcPr>
            <w:tcW w:w="4127" w:type="dxa"/>
          </w:tcPr>
          <w:p w14:paraId="0D992CBF" w14:textId="77777777" w:rsidR="00617B40" w:rsidRPr="00C21C34" w:rsidRDefault="00617B40" w:rsidP="003F7810">
            <w:pPr>
              <w:pStyle w:val="Normal1"/>
              <w:spacing w:before="60" w:after="60"/>
              <w:ind w:left="0"/>
              <w:rPr>
                <w:rFonts w:asciiTheme="majorHAnsi" w:hAnsiTheme="majorHAnsi" w:cstheme="majorHAnsi"/>
                <w:sz w:val="26"/>
                <w:szCs w:val="26"/>
              </w:rPr>
            </w:pPr>
            <w:r w:rsidRPr="00C21C34">
              <w:rPr>
                <w:rFonts w:asciiTheme="majorHAnsi" w:hAnsiTheme="majorHAnsi" w:cstheme="majorHAnsi"/>
                <w:sz w:val="26"/>
                <w:szCs w:val="26"/>
              </w:rPr>
              <w:t>Average air temperature</w:t>
            </w:r>
          </w:p>
        </w:tc>
        <w:tc>
          <w:tcPr>
            <w:tcW w:w="4378" w:type="dxa"/>
          </w:tcPr>
          <w:p w14:paraId="485652FC" w14:textId="77777777" w:rsidR="00617B40" w:rsidRPr="00C21C34" w:rsidRDefault="00617B40" w:rsidP="003F7810">
            <w:pPr>
              <w:pStyle w:val="Normal1"/>
              <w:spacing w:before="60" w:after="60"/>
              <w:ind w:left="0"/>
              <w:rPr>
                <w:rFonts w:asciiTheme="majorHAnsi" w:hAnsiTheme="majorHAnsi" w:cstheme="majorHAnsi"/>
                <w:sz w:val="26"/>
                <w:szCs w:val="26"/>
              </w:rPr>
            </w:pPr>
            <w:r w:rsidRPr="00C21C34">
              <w:rPr>
                <w:rFonts w:asciiTheme="majorHAnsi" w:hAnsiTheme="majorHAnsi" w:cstheme="majorHAnsi"/>
                <w:sz w:val="26"/>
                <w:szCs w:val="26"/>
              </w:rPr>
              <w:t>: 25°C</w:t>
            </w:r>
          </w:p>
        </w:tc>
      </w:tr>
      <w:tr w:rsidR="00C21C34" w:rsidRPr="00C21C34" w14:paraId="5733E16B" w14:textId="77777777" w:rsidTr="00617B40">
        <w:tc>
          <w:tcPr>
            <w:tcW w:w="4127" w:type="dxa"/>
          </w:tcPr>
          <w:p w14:paraId="32D56162" w14:textId="77777777" w:rsidR="00617B40" w:rsidRPr="00C21C34" w:rsidRDefault="00617B40" w:rsidP="003F7810">
            <w:pPr>
              <w:pStyle w:val="Normal1"/>
              <w:spacing w:before="60" w:after="60"/>
              <w:ind w:left="0"/>
              <w:rPr>
                <w:rFonts w:asciiTheme="majorHAnsi" w:hAnsiTheme="majorHAnsi" w:cstheme="majorHAnsi"/>
                <w:sz w:val="26"/>
                <w:szCs w:val="26"/>
              </w:rPr>
            </w:pPr>
            <w:r w:rsidRPr="00C21C34">
              <w:rPr>
                <w:rFonts w:asciiTheme="majorHAnsi" w:hAnsiTheme="majorHAnsi" w:cstheme="majorHAnsi"/>
                <w:sz w:val="26"/>
                <w:szCs w:val="26"/>
              </w:rPr>
              <w:t>Maximum humidity</w:t>
            </w:r>
          </w:p>
        </w:tc>
        <w:tc>
          <w:tcPr>
            <w:tcW w:w="4378" w:type="dxa"/>
          </w:tcPr>
          <w:p w14:paraId="3F05A912" w14:textId="77777777" w:rsidR="00617B40" w:rsidRPr="00C21C34" w:rsidRDefault="00617B40" w:rsidP="003F7810">
            <w:pPr>
              <w:pStyle w:val="Normal1"/>
              <w:spacing w:before="60" w:after="60"/>
              <w:ind w:left="0"/>
              <w:rPr>
                <w:rFonts w:asciiTheme="majorHAnsi" w:hAnsiTheme="majorHAnsi" w:cstheme="majorHAnsi"/>
                <w:sz w:val="26"/>
                <w:szCs w:val="26"/>
              </w:rPr>
            </w:pPr>
            <w:r w:rsidRPr="00C21C34">
              <w:rPr>
                <w:rFonts w:asciiTheme="majorHAnsi" w:hAnsiTheme="majorHAnsi" w:cstheme="majorHAnsi"/>
                <w:sz w:val="26"/>
                <w:szCs w:val="26"/>
              </w:rPr>
              <w:t>: 100%</w:t>
            </w:r>
          </w:p>
        </w:tc>
      </w:tr>
      <w:tr w:rsidR="00C21C34" w:rsidRPr="00C21C34" w14:paraId="5F38FF4E" w14:textId="77777777" w:rsidTr="00617B40">
        <w:tc>
          <w:tcPr>
            <w:tcW w:w="4127" w:type="dxa"/>
          </w:tcPr>
          <w:p w14:paraId="7C5BA374" w14:textId="77777777" w:rsidR="00617B40" w:rsidRPr="00C21C34" w:rsidRDefault="00617B40" w:rsidP="003F7810">
            <w:pPr>
              <w:pStyle w:val="Normal1"/>
              <w:spacing w:before="60" w:after="60"/>
              <w:ind w:left="0"/>
              <w:rPr>
                <w:rFonts w:asciiTheme="majorHAnsi" w:hAnsiTheme="majorHAnsi" w:cstheme="majorHAnsi"/>
                <w:sz w:val="26"/>
                <w:szCs w:val="26"/>
              </w:rPr>
            </w:pPr>
            <w:r w:rsidRPr="00C21C34">
              <w:rPr>
                <w:rFonts w:asciiTheme="majorHAnsi" w:hAnsiTheme="majorHAnsi" w:cstheme="majorHAnsi"/>
                <w:sz w:val="26"/>
                <w:szCs w:val="26"/>
              </w:rPr>
              <w:t>Average humidity</w:t>
            </w:r>
          </w:p>
        </w:tc>
        <w:tc>
          <w:tcPr>
            <w:tcW w:w="4378" w:type="dxa"/>
          </w:tcPr>
          <w:p w14:paraId="629A9452" w14:textId="77777777" w:rsidR="00617B40" w:rsidRPr="00C21C34" w:rsidRDefault="00617B40" w:rsidP="003F7810">
            <w:pPr>
              <w:pStyle w:val="Normal1"/>
              <w:spacing w:before="60" w:after="60"/>
              <w:ind w:left="0"/>
              <w:rPr>
                <w:rFonts w:asciiTheme="majorHAnsi" w:hAnsiTheme="majorHAnsi" w:cstheme="majorHAnsi"/>
                <w:sz w:val="26"/>
                <w:szCs w:val="26"/>
              </w:rPr>
            </w:pPr>
            <w:r w:rsidRPr="00C21C34">
              <w:rPr>
                <w:rFonts w:asciiTheme="majorHAnsi" w:hAnsiTheme="majorHAnsi" w:cstheme="majorHAnsi"/>
                <w:sz w:val="26"/>
                <w:szCs w:val="26"/>
              </w:rPr>
              <w:t>: 85%</w:t>
            </w:r>
          </w:p>
        </w:tc>
      </w:tr>
      <w:tr w:rsidR="00C21C34" w:rsidRPr="00C21C34" w14:paraId="2F2589D2" w14:textId="77777777" w:rsidTr="00617B40">
        <w:tc>
          <w:tcPr>
            <w:tcW w:w="4127" w:type="dxa"/>
          </w:tcPr>
          <w:p w14:paraId="28A7344B" w14:textId="77777777" w:rsidR="00617B40" w:rsidRPr="00C21C34" w:rsidRDefault="00617B40" w:rsidP="003F7810">
            <w:pPr>
              <w:pStyle w:val="Normal1"/>
              <w:spacing w:before="60" w:after="60"/>
              <w:ind w:left="0"/>
              <w:rPr>
                <w:rFonts w:asciiTheme="majorHAnsi" w:hAnsiTheme="majorHAnsi" w:cstheme="majorHAnsi"/>
                <w:sz w:val="26"/>
                <w:szCs w:val="26"/>
              </w:rPr>
            </w:pPr>
            <w:r w:rsidRPr="00C21C34">
              <w:rPr>
                <w:rFonts w:asciiTheme="majorHAnsi" w:hAnsiTheme="majorHAnsi" w:cstheme="majorHAnsi"/>
                <w:sz w:val="26"/>
                <w:szCs w:val="26"/>
              </w:rPr>
              <w:t>Creepage distance</w:t>
            </w:r>
          </w:p>
        </w:tc>
        <w:tc>
          <w:tcPr>
            <w:tcW w:w="4378" w:type="dxa"/>
          </w:tcPr>
          <w:p w14:paraId="318DFCBC" w14:textId="42880A7A" w:rsidR="00617B40" w:rsidRPr="00C21C34" w:rsidRDefault="00617B40" w:rsidP="00D505E9">
            <w:pPr>
              <w:pStyle w:val="Normal1"/>
              <w:spacing w:before="60" w:after="60"/>
              <w:ind w:left="0"/>
              <w:rPr>
                <w:rFonts w:asciiTheme="majorHAnsi" w:hAnsiTheme="majorHAnsi" w:cstheme="majorHAnsi"/>
                <w:sz w:val="26"/>
                <w:szCs w:val="26"/>
              </w:rPr>
            </w:pPr>
            <w:r w:rsidRPr="00C21C34">
              <w:rPr>
                <w:rFonts w:asciiTheme="majorHAnsi" w:hAnsiTheme="majorHAnsi" w:cstheme="majorHAnsi"/>
                <w:sz w:val="26"/>
                <w:szCs w:val="26"/>
              </w:rPr>
              <w:t xml:space="preserve">: </w:t>
            </w:r>
            <w:r w:rsidR="00D505E9" w:rsidRPr="00C21C34">
              <w:rPr>
                <w:rFonts w:asciiTheme="majorHAnsi" w:hAnsiTheme="majorHAnsi" w:cstheme="majorHAnsi"/>
                <w:sz w:val="26"/>
                <w:szCs w:val="26"/>
              </w:rPr>
              <w:t>31</w:t>
            </w:r>
            <w:r w:rsidRPr="00C21C34">
              <w:rPr>
                <w:rFonts w:asciiTheme="majorHAnsi" w:hAnsiTheme="majorHAnsi" w:cstheme="majorHAnsi"/>
                <w:sz w:val="26"/>
                <w:szCs w:val="26"/>
              </w:rPr>
              <w:t>mm/kV</w:t>
            </w:r>
          </w:p>
        </w:tc>
      </w:tr>
      <w:tr w:rsidR="00C21C34" w:rsidRPr="00C21C34" w14:paraId="44D6A7C7" w14:textId="77777777" w:rsidTr="00617B40">
        <w:tc>
          <w:tcPr>
            <w:tcW w:w="4127" w:type="dxa"/>
          </w:tcPr>
          <w:p w14:paraId="4E2508BE" w14:textId="77777777" w:rsidR="00617B40" w:rsidRPr="00C21C34" w:rsidRDefault="00617B40" w:rsidP="003F7810">
            <w:pPr>
              <w:pStyle w:val="Normal1"/>
              <w:spacing w:before="60" w:after="60"/>
              <w:ind w:left="0"/>
              <w:rPr>
                <w:rFonts w:asciiTheme="majorHAnsi" w:hAnsiTheme="majorHAnsi" w:cstheme="majorHAnsi"/>
                <w:sz w:val="26"/>
                <w:szCs w:val="26"/>
              </w:rPr>
            </w:pPr>
            <w:r w:rsidRPr="00C21C34">
              <w:rPr>
                <w:rFonts w:asciiTheme="majorHAnsi" w:hAnsiTheme="majorHAnsi" w:cstheme="majorHAnsi"/>
                <w:sz w:val="26"/>
                <w:szCs w:val="26"/>
              </w:rPr>
              <w:t>Seismic factor</w:t>
            </w:r>
          </w:p>
        </w:tc>
        <w:tc>
          <w:tcPr>
            <w:tcW w:w="4378" w:type="dxa"/>
          </w:tcPr>
          <w:p w14:paraId="7DCD377D" w14:textId="77777777" w:rsidR="00617B40" w:rsidRPr="00C21C34" w:rsidRDefault="00617B40" w:rsidP="003F7810">
            <w:pPr>
              <w:pStyle w:val="Normal1"/>
              <w:spacing w:before="60" w:after="60"/>
              <w:ind w:left="0"/>
              <w:rPr>
                <w:rFonts w:asciiTheme="majorHAnsi" w:hAnsiTheme="majorHAnsi" w:cstheme="majorHAnsi"/>
                <w:sz w:val="26"/>
                <w:szCs w:val="26"/>
              </w:rPr>
            </w:pPr>
            <w:r w:rsidRPr="00C21C34">
              <w:rPr>
                <w:rFonts w:asciiTheme="majorHAnsi" w:hAnsiTheme="majorHAnsi" w:cstheme="majorHAnsi"/>
                <w:sz w:val="26"/>
                <w:szCs w:val="26"/>
              </w:rPr>
              <w:t>: 0.15g</w:t>
            </w:r>
          </w:p>
        </w:tc>
      </w:tr>
    </w:tbl>
    <w:p w14:paraId="0DF51FE1" w14:textId="7BDBAFC0" w:rsidR="00617B40" w:rsidRPr="00C21C34" w:rsidRDefault="00617B40"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Depending on the natural conditions of the equipment installation location, as determined in QCVN 02:2009/BXD, the above environmental condition values may be changed to suit the actual requirements to be applied.</w:t>
      </w:r>
    </w:p>
    <w:p w14:paraId="11A37846" w14:textId="75E3AFFC" w:rsidR="00DE0A48" w:rsidRPr="00C21C34" w:rsidRDefault="00DE0A48" w:rsidP="00F41A3F">
      <w:pPr>
        <w:pStyle w:val="m4"/>
        <w:ind w:left="540"/>
        <w:outlineLvl w:val="2"/>
        <w:rPr>
          <w:rFonts w:asciiTheme="majorHAnsi" w:hAnsiTheme="majorHAnsi" w:cstheme="majorHAnsi"/>
          <w:color w:val="auto"/>
          <w:szCs w:val="26"/>
        </w:rPr>
      </w:pPr>
      <w:r w:rsidRPr="00C21C34">
        <w:rPr>
          <w:rFonts w:asciiTheme="majorHAnsi" w:hAnsiTheme="majorHAnsi" w:cstheme="majorHAnsi"/>
          <w:color w:val="auto"/>
          <w:szCs w:val="26"/>
        </w:rPr>
        <w:t>General requirements from power transmission systems</w:t>
      </w:r>
    </w:p>
    <w:p w14:paraId="4749D0FF" w14:textId="42E36AAA" w:rsidR="00DE0A48" w:rsidRPr="00C21C34" w:rsidRDefault="00B57377" w:rsidP="00B57377">
      <w:pPr>
        <w:pStyle w:val="Normal1"/>
        <w:spacing w:before="60" w:after="60"/>
        <w:ind w:left="567"/>
        <w:rPr>
          <w:rFonts w:asciiTheme="majorHAnsi" w:hAnsiTheme="majorHAnsi" w:cstheme="majorHAnsi"/>
          <w:sz w:val="26"/>
          <w:szCs w:val="26"/>
        </w:rPr>
      </w:pPr>
      <w:r w:rsidRPr="00C21C34">
        <w:rPr>
          <w:rFonts w:asciiTheme="majorHAnsi" w:hAnsiTheme="majorHAnsi" w:cstheme="majorHAnsi"/>
          <w:sz w:val="26"/>
          <w:szCs w:val="26"/>
        </w:rPr>
        <w:t>Table 1</w:t>
      </w:r>
    </w:p>
    <w:tbl>
      <w:tblPr>
        <w:tblW w:w="858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8"/>
        <w:gridCol w:w="1117"/>
        <w:gridCol w:w="962"/>
        <w:gridCol w:w="948"/>
        <w:gridCol w:w="990"/>
      </w:tblGrid>
      <w:tr w:rsidR="00C21C34" w:rsidRPr="00C21C34" w14:paraId="46BC0A38" w14:textId="77777777" w:rsidTr="00D075A6">
        <w:trPr>
          <w:trHeight w:val="307"/>
          <w:tblHeader/>
        </w:trPr>
        <w:tc>
          <w:tcPr>
            <w:tcW w:w="4568" w:type="dxa"/>
            <w:shd w:val="clear" w:color="auto" w:fill="F2F2F2"/>
          </w:tcPr>
          <w:p w14:paraId="76323ECC" w14:textId="77777777" w:rsidR="00B57377" w:rsidRPr="00C21C34" w:rsidRDefault="00B57377" w:rsidP="003F7810">
            <w:pPr>
              <w:spacing w:line="320" w:lineRule="exact"/>
              <w:ind w:left="55"/>
              <w:jc w:val="center"/>
              <w:rPr>
                <w:rFonts w:asciiTheme="majorHAnsi" w:eastAsia="Calibri" w:hAnsiTheme="majorHAnsi" w:cstheme="majorHAnsi"/>
                <w:b/>
                <w:bCs/>
                <w:szCs w:val="26"/>
              </w:rPr>
            </w:pPr>
            <w:r w:rsidRPr="00C21C34">
              <w:rPr>
                <w:rStyle w:val="rynqvb"/>
                <w:rFonts w:asciiTheme="majorHAnsi" w:hAnsiTheme="majorHAnsi" w:cstheme="majorHAnsi"/>
                <w:b/>
                <w:bCs/>
                <w:szCs w:val="26"/>
                <w:lang w:val="en"/>
              </w:rPr>
              <w:t>Parameter</w:t>
            </w:r>
          </w:p>
        </w:tc>
        <w:tc>
          <w:tcPr>
            <w:tcW w:w="1117" w:type="dxa"/>
            <w:shd w:val="clear" w:color="auto" w:fill="F2F2F2"/>
          </w:tcPr>
          <w:p w14:paraId="00A02175" w14:textId="77777777" w:rsidR="00B57377" w:rsidRPr="00C21C34" w:rsidRDefault="00B57377" w:rsidP="003F7810">
            <w:pPr>
              <w:spacing w:line="320" w:lineRule="exact"/>
              <w:ind w:left="55"/>
              <w:jc w:val="center"/>
              <w:rPr>
                <w:rStyle w:val="rynqvb"/>
                <w:rFonts w:asciiTheme="majorHAnsi" w:hAnsiTheme="majorHAnsi" w:cstheme="majorHAnsi"/>
                <w:szCs w:val="26"/>
                <w:lang w:val="en"/>
              </w:rPr>
            </w:pPr>
            <w:r w:rsidRPr="00C21C34">
              <w:rPr>
                <w:rStyle w:val="rynqvb"/>
                <w:rFonts w:asciiTheme="majorHAnsi" w:hAnsiTheme="majorHAnsi" w:cstheme="majorHAnsi"/>
                <w:szCs w:val="26"/>
                <w:lang w:val="en"/>
              </w:rPr>
              <w:t>U</w:t>
            </w:r>
            <w:r w:rsidRPr="00C21C34">
              <w:rPr>
                <w:rStyle w:val="rynqvb"/>
                <w:rFonts w:asciiTheme="majorHAnsi" w:hAnsiTheme="majorHAnsi" w:cstheme="majorHAnsi"/>
                <w:b/>
                <w:bCs/>
                <w:szCs w:val="26"/>
                <w:lang w:val="en"/>
              </w:rPr>
              <w:t>nit</w:t>
            </w:r>
          </w:p>
        </w:tc>
        <w:tc>
          <w:tcPr>
            <w:tcW w:w="2900" w:type="dxa"/>
            <w:gridSpan w:val="3"/>
            <w:shd w:val="clear" w:color="auto" w:fill="F2F2F2"/>
          </w:tcPr>
          <w:p w14:paraId="1A303709" w14:textId="77777777" w:rsidR="00B57377" w:rsidRPr="00C21C34" w:rsidRDefault="00B57377" w:rsidP="003F7810">
            <w:pPr>
              <w:spacing w:line="320" w:lineRule="exact"/>
              <w:ind w:left="55"/>
              <w:jc w:val="center"/>
              <w:rPr>
                <w:rFonts w:asciiTheme="majorHAnsi" w:eastAsia="Calibri" w:hAnsiTheme="majorHAnsi" w:cstheme="majorHAnsi"/>
                <w:b/>
                <w:bCs/>
                <w:szCs w:val="26"/>
              </w:rPr>
            </w:pPr>
            <w:r w:rsidRPr="00C21C34">
              <w:rPr>
                <w:rStyle w:val="rynqvb"/>
                <w:rFonts w:asciiTheme="majorHAnsi" w:hAnsiTheme="majorHAnsi" w:cstheme="majorHAnsi"/>
                <w:b/>
                <w:bCs/>
                <w:szCs w:val="26"/>
                <w:lang w:val="en"/>
              </w:rPr>
              <w:t>Request value</w:t>
            </w:r>
          </w:p>
        </w:tc>
      </w:tr>
      <w:tr w:rsidR="00C21C34" w:rsidRPr="00C21C34" w14:paraId="4D4AC113" w14:textId="77777777" w:rsidTr="00B57377">
        <w:trPr>
          <w:trHeight w:val="295"/>
        </w:trPr>
        <w:tc>
          <w:tcPr>
            <w:tcW w:w="4568" w:type="dxa"/>
          </w:tcPr>
          <w:p w14:paraId="36E0E34B" w14:textId="77777777" w:rsidR="00B57377" w:rsidRPr="00C21C34" w:rsidRDefault="00B57377" w:rsidP="003F7810">
            <w:pPr>
              <w:spacing w:line="320" w:lineRule="exact"/>
              <w:ind w:left="55"/>
              <w:rPr>
                <w:rFonts w:asciiTheme="majorHAnsi" w:eastAsia="Calibri" w:hAnsiTheme="majorHAnsi" w:cstheme="majorHAnsi"/>
                <w:szCs w:val="26"/>
              </w:rPr>
            </w:pPr>
            <w:r w:rsidRPr="00C21C34">
              <w:rPr>
                <w:rFonts w:asciiTheme="majorHAnsi" w:hAnsiTheme="majorHAnsi" w:cstheme="majorHAnsi"/>
                <w:szCs w:val="26"/>
              </w:rPr>
              <w:t>Normal Voltage</w:t>
            </w:r>
          </w:p>
        </w:tc>
        <w:tc>
          <w:tcPr>
            <w:tcW w:w="1117" w:type="dxa"/>
          </w:tcPr>
          <w:p w14:paraId="6C7C876A" w14:textId="77777777" w:rsidR="00B57377" w:rsidRPr="00C21C34" w:rsidRDefault="00B57377" w:rsidP="003F7810">
            <w:pPr>
              <w:spacing w:line="320" w:lineRule="exact"/>
              <w:ind w:left="55"/>
              <w:jc w:val="center"/>
              <w:rPr>
                <w:rFonts w:asciiTheme="majorHAnsi" w:eastAsia="Calibri" w:hAnsiTheme="majorHAnsi" w:cstheme="majorHAnsi"/>
                <w:szCs w:val="26"/>
              </w:rPr>
            </w:pPr>
            <w:r w:rsidRPr="00C21C34">
              <w:rPr>
                <w:rFonts w:asciiTheme="majorHAnsi" w:eastAsia="Calibri" w:hAnsiTheme="majorHAnsi" w:cstheme="majorHAnsi"/>
                <w:szCs w:val="26"/>
              </w:rPr>
              <w:t>kV</w:t>
            </w:r>
          </w:p>
        </w:tc>
        <w:tc>
          <w:tcPr>
            <w:tcW w:w="962" w:type="dxa"/>
          </w:tcPr>
          <w:p w14:paraId="0063DF2E" w14:textId="77777777" w:rsidR="00B57377" w:rsidRPr="00C21C34" w:rsidRDefault="00B57377" w:rsidP="003F7810">
            <w:pPr>
              <w:spacing w:line="320" w:lineRule="exact"/>
              <w:ind w:left="55"/>
              <w:jc w:val="center"/>
              <w:rPr>
                <w:rFonts w:asciiTheme="majorHAnsi" w:eastAsia="Calibri" w:hAnsiTheme="majorHAnsi" w:cstheme="majorHAnsi"/>
                <w:szCs w:val="26"/>
              </w:rPr>
            </w:pPr>
            <w:r w:rsidRPr="00C21C34">
              <w:rPr>
                <w:rFonts w:asciiTheme="majorHAnsi" w:eastAsia="Calibri" w:hAnsiTheme="majorHAnsi" w:cstheme="majorHAnsi"/>
                <w:szCs w:val="26"/>
              </w:rPr>
              <w:t>500</w:t>
            </w:r>
          </w:p>
        </w:tc>
        <w:tc>
          <w:tcPr>
            <w:tcW w:w="948" w:type="dxa"/>
          </w:tcPr>
          <w:p w14:paraId="127589F5" w14:textId="77777777" w:rsidR="00B57377" w:rsidRPr="00C21C34" w:rsidRDefault="00B57377" w:rsidP="003F7810">
            <w:pPr>
              <w:spacing w:line="320" w:lineRule="exact"/>
              <w:ind w:left="55"/>
              <w:jc w:val="center"/>
              <w:rPr>
                <w:rFonts w:asciiTheme="majorHAnsi" w:eastAsia="Calibri" w:hAnsiTheme="majorHAnsi" w:cstheme="majorHAnsi"/>
                <w:szCs w:val="26"/>
              </w:rPr>
            </w:pPr>
            <w:r w:rsidRPr="00C21C34">
              <w:rPr>
                <w:rFonts w:asciiTheme="majorHAnsi" w:eastAsia="Calibri" w:hAnsiTheme="majorHAnsi" w:cstheme="majorHAnsi"/>
                <w:szCs w:val="26"/>
              </w:rPr>
              <w:t>220</w:t>
            </w:r>
          </w:p>
        </w:tc>
        <w:tc>
          <w:tcPr>
            <w:tcW w:w="990" w:type="dxa"/>
          </w:tcPr>
          <w:p w14:paraId="423A2FDB" w14:textId="77777777" w:rsidR="00B57377" w:rsidRPr="00C21C34" w:rsidRDefault="00B57377" w:rsidP="003F7810">
            <w:pPr>
              <w:spacing w:line="320" w:lineRule="exact"/>
              <w:ind w:left="55"/>
              <w:jc w:val="center"/>
              <w:rPr>
                <w:rFonts w:asciiTheme="majorHAnsi" w:eastAsia="Calibri" w:hAnsiTheme="majorHAnsi" w:cstheme="majorHAnsi"/>
                <w:szCs w:val="26"/>
              </w:rPr>
            </w:pPr>
            <w:r w:rsidRPr="00C21C34">
              <w:rPr>
                <w:rFonts w:asciiTheme="majorHAnsi" w:eastAsia="Calibri" w:hAnsiTheme="majorHAnsi" w:cstheme="majorHAnsi"/>
                <w:szCs w:val="26"/>
              </w:rPr>
              <w:t>110</w:t>
            </w:r>
          </w:p>
        </w:tc>
      </w:tr>
      <w:tr w:rsidR="00C21C34" w:rsidRPr="00C21C34" w14:paraId="2A7DF177" w14:textId="77777777" w:rsidTr="00B57377">
        <w:trPr>
          <w:trHeight w:val="307"/>
        </w:trPr>
        <w:tc>
          <w:tcPr>
            <w:tcW w:w="4568" w:type="dxa"/>
          </w:tcPr>
          <w:p w14:paraId="47DDE41F" w14:textId="77777777" w:rsidR="00B57377" w:rsidRPr="00C21C34" w:rsidRDefault="00B57377" w:rsidP="003F7810">
            <w:pPr>
              <w:spacing w:line="320" w:lineRule="exact"/>
              <w:ind w:left="55"/>
              <w:rPr>
                <w:rFonts w:asciiTheme="majorHAnsi" w:eastAsia="Calibri" w:hAnsiTheme="majorHAnsi" w:cstheme="majorHAnsi"/>
                <w:szCs w:val="26"/>
              </w:rPr>
            </w:pPr>
            <w:r w:rsidRPr="00C21C34">
              <w:rPr>
                <w:rFonts w:asciiTheme="majorHAnsi" w:hAnsiTheme="majorHAnsi" w:cstheme="majorHAnsi"/>
                <w:szCs w:val="26"/>
              </w:rPr>
              <w:t>Rated Frequency</w:t>
            </w:r>
          </w:p>
        </w:tc>
        <w:tc>
          <w:tcPr>
            <w:tcW w:w="1117" w:type="dxa"/>
          </w:tcPr>
          <w:p w14:paraId="26855A85" w14:textId="77777777" w:rsidR="00B57377" w:rsidRPr="00C21C34" w:rsidRDefault="00B57377" w:rsidP="003F7810">
            <w:pPr>
              <w:spacing w:line="320" w:lineRule="exact"/>
              <w:ind w:left="55"/>
              <w:jc w:val="center"/>
              <w:rPr>
                <w:rFonts w:asciiTheme="majorHAnsi" w:eastAsia="Calibri" w:hAnsiTheme="majorHAnsi" w:cstheme="majorHAnsi"/>
                <w:szCs w:val="26"/>
              </w:rPr>
            </w:pPr>
            <w:r w:rsidRPr="00C21C34">
              <w:rPr>
                <w:rFonts w:asciiTheme="majorHAnsi" w:eastAsia="Calibri" w:hAnsiTheme="majorHAnsi" w:cstheme="majorHAnsi"/>
                <w:szCs w:val="26"/>
              </w:rPr>
              <w:t>Hz</w:t>
            </w:r>
          </w:p>
        </w:tc>
        <w:tc>
          <w:tcPr>
            <w:tcW w:w="2900" w:type="dxa"/>
            <w:gridSpan w:val="3"/>
          </w:tcPr>
          <w:p w14:paraId="64EE7150" w14:textId="77777777" w:rsidR="00B57377" w:rsidRPr="00C21C34" w:rsidRDefault="00B57377" w:rsidP="003F7810">
            <w:pPr>
              <w:spacing w:line="320" w:lineRule="exact"/>
              <w:ind w:left="55"/>
              <w:jc w:val="center"/>
              <w:rPr>
                <w:rFonts w:asciiTheme="majorHAnsi" w:eastAsia="Calibri" w:hAnsiTheme="majorHAnsi" w:cstheme="majorHAnsi"/>
                <w:szCs w:val="26"/>
              </w:rPr>
            </w:pPr>
            <w:r w:rsidRPr="00C21C34">
              <w:rPr>
                <w:rFonts w:asciiTheme="majorHAnsi" w:eastAsia="Calibri" w:hAnsiTheme="majorHAnsi" w:cstheme="majorHAnsi"/>
                <w:szCs w:val="26"/>
              </w:rPr>
              <w:t>50</w:t>
            </w:r>
          </w:p>
        </w:tc>
      </w:tr>
      <w:tr w:rsidR="00C21C34" w:rsidRPr="00C21C34" w14:paraId="1BF8D5C3" w14:textId="77777777" w:rsidTr="00B57377">
        <w:trPr>
          <w:trHeight w:val="295"/>
        </w:trPr>
        <w:tc>
          <w:tcPr>
            <w:tcW w:w="4568" w:type="dxa"/>
          </w:tcPr>
          <w:p w14:paraId="3CA52F2F" w14:textId="77777777" w:rsidR="00B57377" w:rsidRPr="00C21C34" w:rsidRDefault="00B57377" w:rsidP="003F7810">
            <w:pPr>
              <w:spacing w:line="320" w:lineRule="exact"/>
              <w:ind w:left="55"/>
              <w:rPr>
                <w:rFonts w:asciiTheme="majorHAnsi" w:eastAsia="Calibri" w:hAnsiTheme="majorHAnsi" w:cstheme="majorHAnsi"/>
                <w:szCs w:val="26"/>
              </w:rPr>
            </w:pPr>
            <w:r w:rsidRPr="00C21C34">
              <w:rPr>
                <w:rFonts w:asciiTheme="majorHAnsi" w:hAnsiTheme="majorHAnsi" w:cstheme="majorHAnsi"/>
                <w:szCs w:val="26"/>
              </w:rPr>
              <w:t>Max operating voltage</w:t>
            </w:r>
          </w:p>
        </w:tc>
        <w:tc>
          <w:tcPr>
            <w:tcW w:w="1117" w:type="dxa"/>
          </w:tcPr>
          <w:p w14:paraId="280FE675" w14:textId="77777777" w:rsidR="00B57377" w:rsidRPr="00C21C34" w:rsidRDefault="00B57377" w:rsidP="003F7810">
            <w:pPr>
              <w:spacing w:line="320" w:lineRule="exact"/>
              <w:ind w:left="55"/>
              <w:jc w:val="center"/>
              <w:rPr>
                <w:rFonts w:asciiTheme="majorHAnsi" w:eastAsia="Calibri" w:hAnsiTheme="majorHAnsi" w:cstheme="majorHAnsi"/>
                <w:szCs w:val="26"/>
              </w:rPr>
            </w:pPr>
            <w:r w:rsidRPr="00C21C34">
              <w:rPr>
                <w:rFonts w:asciiTheme="majorHAnsi" w:eastAsia="Calibri" w:hAnsiTheme="majorHAnsi" w:cstheme="majorHAnsi"/>
                <w:szCs w:val="26"/>
              </w:rPr>
              <w:t>kV</w:t>
            </w:r>
          </w:p>
        </w:tc>
        <w:tc>
          <w:tcPr>
            <w:tcW w:w="962" w:type="dxa"/>
          </w:tcPr>
          <w:p w14:paraId="0508DBD1" w14:textId="77777777" w:rsidR="00B57377" w:rsidRPr="00C21C34" w:rsidRDefault="00B57377" w:rsidP="003F7810">
            <w:pPr>
              <w:spacing w:line="320" w:lineRule="exact"/>
              <w:ind w:left="55"/>
              <w:jc w:val="center"/>
              <w:rPr>
                <w:rFonts w:asciiTheme="majorHAnsi" w:eastAsia="Calibri" w:hAnsiTheme="majorHAnsi" w:cstheme="majorHAnsi"/>
                <w:szCs w:val="26"/>
              </w:rPr>
            </w:pPr>
            <w:r w:rsidRPr="00C21C34">
              <w:rPr>
                <w:rFonts w:asciiTheme="majorHAnsi" w:eastAsia="Calibri" w:hAnsiTheme="majorHAnsi" w:cstheme="majorHAnsi"/>
                <w:szCs w:val="26"/>
              </w:rPr>
              <w:t>550</w:t>
            </w:r>
          </w:p>
        </w:tc>
        <w:tc>
          <w:tcPr>
            <w:tcW w:w="948" w:type="dxa"/>
          </w:tcPr>
          <w:p w14:paraId="3FE59514" w14:textId="77777777" w:rsidR="00B57377" w:rsidRPr="00C21C34" w:rsidRDefault="00B57377" w:rsidP="003F7810">
            <w:pPr>
              <w:spacing w:line="320" w:lineRule="exact"/>
              <w:ind w:left="55"/>
              <w:jc w:val="center"/>
              <w:rPr>
                <w:rFonts w:asciiTheme="majorHAnsi" w:eastAsia="Calibri" w:hAnsiTheme="majorHAnsi" w:cstheme="majorHAnsi"/>
                <w:szCs w:val="26"/>
              </w:rPr>
            </w:pPr>
            <w:r w:rsidRPr="00C21C34">
              <w:rPr>
                <w:rFonts w:asciiTheme="majorHAnsi" w:eastAsia="Calibri" w:hAnsiTheme="majorHAnsi" w:cstheme="majorHAnsi"/>
                <w:szCs w:val="26"/>
              </w:rPr>
              <w:t>242</w:t>
            </w:r>
          </w:p>
        </w:tc>
        <w:tc>
          <w:tcPr>
            <w:tcW w:w="990" w:type="dxa"/>
          </w:tcPr>
          <w:p w14:paraId="6594E3ED" w14:textId="77777777" w:rsidR="00B57377" w:rsidRPr="00C21C34" w:rsidRDefault="00B57377" w:rsidP="003F7810">
            <w:pPr>
              <w:spacing w:line="320" w:lineRule="exact"/>
              <w:ind w:left="55"/>
              <w:jc w:val="center"/>
              <w:rPr>
                <w:rFonts w:asciiTheme="majorHAnsi" w:eastAsia="Calibri" w:hAnsiTheme="majorHAnsi" w:cstheme="majorHAnsi"/>
                <w:szCs w:val="26"/>
              </w:rPr>
            </w:pPr>
            <w:r w:rsidRPr="00C21C34">
              <w:rPr>
                <w:rFonts w:asciiTheme="majorHAnsi" w:eastAsia="Calibri" w:hAnsiTheme="majorHAnsi" w:cstheme="majorHAnsi"/>
                <w:szCs w:val="26"/>
              </w:rPr>
              <w:t>121</w:t>
            </w:r>
          </w:p>
        </w:tc>
      </w:tr>
      <w:tr w:rsidR="00C21C34" w:rsidRPr="00C21C34" w14:paraId="3EB71575" w14:textId="77777777" w:rsidTr="00B57377">
        <w:trPr>
          <w:trHeight w:val="307"/>
        </w:trPr>
        <w:tc>
          <w:tcPr>
            <w:tcW w:w="4568" w:type="dxa"/>
          </w:tcPr>
          <w:p w14:paraId="342D6B70" w14:textId="77777777" w:rsidR="00B57377" w:rsidRPr="00C21C34" w:rsidRDefault="00B57377" w:rsidP="003F7810">
            <w:pPr>
              <w:spacing w:line="320" w:lineRule="exact"/>
              <w:ind w:left="55"/>
              <w:rPr>
                <w:rFonts w:asciiTheme="majorHAnsi" w:eastAsia="Calibri" w:hAnsiTheme="majorHAnsi" w:cstheme="majorHAnsi"/>
                <w:szCs w:val="26"/>
              </w:rPr>
            </w:pPr>
            <w:r w:rsidRPr="00C21C34">
              <w:rPr>
                <w:rFonts w:asciiTheme="majorHAnsi" w:hAnsiTheme="majorHAnsi" w:cstheme="majorHAnsi"/>
                <w:szCs w:val="26"/>
              </w:rPr>
              <w:t>Min operating voltage</w:t>
            </w:r>
          </w:p>
        </w:tc>
        <w:tc>
          <w:tcPr>
            <w:tcW w:w="1117" w:type="dxa"/>
          </w:tcPr>
          <w:p w14:paraId="4D7F7A1C" w14:textId="77777777" w:rsidR="00B57377" w:rsidRPr="00C21C34" w:rsidRDefault="00B57377" w:rsidP="003F7810">
            <w:pPr>
              <w:spacing w:line="320" w:lineRule="exact"/>
              <w:ind w:left="55"/>
              <w:jc w:val="center"/>
              <w:rPr>
                <w:rFonts w:asciiTheme="majorHAnsi" w:eastAsia="Calibri" w:hAnsiTheme="majorHAnsi" w:cstheme="majorHAnsi"/>
                <w:szCs w:val="26"/>
              </w:rPr>
            </w:pPr>
            <w:r w:rsidRPr="00C21C34">
              <w:rPr>
                <w:rFonts w:asciiTheme="majorHAnsi" w:eastAsia="Calibri" w:hAnsiTheme="majorHAnsi" w:cstheme="majorHAnsi"/>
                <w:szCs w:val="26"/>
              </w:rPr>
              <w:t>kV</w:t>
            </w:r>
          </w:p>
        </w:tc>
        <w:tc>
          <w:tcPr>
            <w:tcW w:w="962" w:type="dxa"/>
          </w:tcPr>
          <w:p w14:paraId="2E7C5685" w14:textId="77777777" w:rsidR="00B57377" w:rsidRPr="00C21C34" w:rsidRDefault="00B57377" w:rsidP="003F7810">
            <w:pPr>
              <w:spacing w:line="320" w:lineRule="exact"/>
              <w:ind w:left="55"/>
              <w:jc w:val="center"/>
              <w:rPr>
                <w:rFonts w:asciiTheme="majorHAnsi" w:eastAsia="Calibri" w:hAnsiTheme="majorHAnsi" w:cstheme="majorHAnsi"/>
                <w:szCs w:val="26"/>
              </w:rPr>
            </w:pPr>
            <w:r w:rsidRPr="00C21C34">
              <w:rPr>
                <w:rFonts w:asciiTheme="majorHAnsi" w:eastAsia="Calibri" w:hAnsiTheme="majorHAnsi" w:cstheme="majorHAnsi"/>
                <w:szCs w:val="26"/>
              </w:rPr>
              <w:t>450</w:t>
            </w:r>
          </w:p>
        </w:tc>
        <w:tc>
          <w:tcPr>
            <w:tcW w:w="948" w:type="dxa"/>
          </w:tcPr>
          <w:p w14:paraId="730FF7B1" w14:textId="77777777" w:rsidR="00B57377" w:rsidRPr="00C21C34" w:rsidRDefault="00B57377" w:rsidP="003F7810">
            <w:pPr>
              <w:spacing w:line="320" w:lineRule="exact"/>
              <w:ind w:left="55"/>
              <w:jc w:val="center"/>
              <w:rPr>
                <w:rFonts w:asciiTheme="majorHAnsi" w:eastAsia="Calibri" w:hAnsiTheme="majorHAnsi" w:cstheme="majorHAnsi"/>
                <w:szCs w:val="26"/>
              </w:rPr>
            </w:pPr>
            <w:r w:rsidRPr="00C21C34">
              <w:rPr>
                <w:rFonts w:asciiTheme="majorHAnsi" w:eastAsia="Calibri" w:hAnsiTheme="majorHAnsi" w:cstheme="majorHAnsi"/>
                <w:szCs w:val="26"/>
              </w:rPr>
              <w:t>198</w:t>
            </w:r>
          </w:p>
        </w:tc>
        <w:tc>
          <w:tcPr>
            <w:tcW w:w="990" w:type="dxa"/>
          </w:tcPr>
          <w:p w14:paraId="469E372A" w14:textId="77777777" w:rsidR="00B57377" w:rsidRPr="00C21C34" w:rsidRDefault="00B57377" w:rsidP="003F7810">
            <w:pPr>
              <w:spacing w:line="320" w:lineRule="exact"/>
              <w:ind w:left="55"/>
              <w:jc w:val="center"/>
              <w:rPr>
                <w:rFonts w:asciiTheme="majorHAnsi" w:eastAsia="Calibri" w:hAnsiTheme="majorHAnsi" w:cstheme="majorHAnsi"/>
                <w:szCs w:val="26"/>
              </w:rPr>
            </w:pPr>
            <w:r w:rsidRPr="00C21C34">
              <w:rPr>
                <w:rFonts w:asciiTheme="majorHAnsi" w:eastAsia="Calibri" w:hAnsiTheme="majorHAnsi" w:cstheme="majorHAnsi"/>
                <w:szCs w:val="26"/>
              </w:rPr>
              <w:t>99</w:t>
            </w:r>
          </w:p>
        </w:tc>
      </w:tr>
      <w:tr w:rsidR="00C21C34" w:rsidRPr="00C21C34" w14:paraId="3C281BB6" w14:textId="77777777" w:rsidTr="00B57377">
        <w:trPr>
          <w:trHeight w:val="295"/>
        </w:trPr>
        <w:tc>
          <w:tcPr>
            <w:tcW w:w="4568" w:type="dxa"/>
          </w:tcPr>
          <w:p w14:paraId="10BF031F" w14:textId="77777777" w:rsidR="00B57377" w:rsidRPr="00C21C34" w:rsidRDefault="00B57377" w:rsidP="003F7810">
            <w:pPr>
              <w:spacing w:line="320" w:lineRule="exact"/>
              <w:ind w:left="55"/>
              <w:rPr>
                <w:rFonts w:asciiTheme="majorHAnsi" w:eastAsia="Calibri" w:hAnsiTheme="majorHAnsi" w:cstheme="majorHAnsi"/>
                <w:szCs w:val="26"/>
              </w:rPr>
            </w:pPr>
            <w:r w:rsidRPr="00C21C34">
              <w:rPr>
                <w:rFonts w:asciiTheme="majorHAnsi" w:hAnsiTheme="majorHAnsi" w:cstheme="majorHAnsi"/>
                <w:szCs w:val="26"/>
              </w:rPr>
              <w:t>Connection diagram</w:t>
            </w:r>
          </w:p>
        </w:tc>
        <w:tc>
          <w:tcPr>
            <w:tcW w:w="1117" w:type="dxa"/>
          </w:tcPr>
          <w:p w14:paraId="0AE77908" w14:textId="77777777" w:rsidR="00B57377" w:rsidRPr="00C21C34" w:rsidRDefault="00B57377" w:rsidP="003F7810">
            <w:pPr>
              <w:spacing w:line="320" w:lineRule="exact"/>
              <w:ind w:left="55"/>
              <w:jc w:val="center"/>
              <w:rPr>
                <w:rFonts w:asciiTheme="majorHAnsi" w:eastAsia="Calibri" w:hAnsiTheme="majorHAnsi" w:cstheme="majorHAnsi"/>
                <w:szCs w:val="26"/>
              </w:rPr>
            </w:pPr>
          </w:p>
        </w:tc>
        <w:tc>
          <w:tcPr>
            <w:tcW w:w="2900" w:type="dxa"/>
            <w:gridSpan w:val="3"/>
          </w:tcPr>
          <w:p w14:paraId="6D1AE74B" w14:textId="77777777" w:rsidR="00B57377" w:rsidRPr="00C21C34" w:rsidRDefault="00B57377" w:rsidP="003F7810">
            <w:pPr>
              <w:spacing w:line="320" w:lineRule="exact"/>
              <w:ind w:left="55"/>
              <w:jc w:val="center"/>
              <w:rPr>
                <w:rFonts w:asciiTheme="majorHAnsi" w:eastAsia="Calibri" w:hAnsiTheme="majorHAnsi" w:cstheme="majorHAnsi"/>
                <w:szCs w:val="26"/>
              </w:rPr>
            </w:pPr>
            <w:r w:rsidRPr="00C21C34">
              <w:rPr>
                <w:rFonts w:asciiTheme="majorHAnsi" w:hAnsiTheme="majorHAnsi" w:cstheme="majorHAnsi"/>
                <w:szCs w:val="26"/>
              </w:rPr>
              <w:t>3 phase, 3 wire</w:t>
            </w:r>
          </w:p>
        </w:tc>
      </w:tr>
      <w:tr w:rsidR="00C21C34" w:rsidRPr="00C21C34" w14:paraId="11C0E510" w14:textId="77777777" w:rsidTr="00B57377">
        <w:trPr>
          <w:trHeight w:val="307"/>
        </w:trPr>
        <w:tc>
          <w:tcPr>
            <w:tcW w:w="4568" w:type="dxa"/>
          </w:tcPr>
          <w:p w14:paraId="69BBEB82" w14:textId="77777777" w:rsidR="00B57377" w:rsidRPr="00C21C34" w:rsidRDefault="00B57377" w:rsidP="003F7810">
            <w:pPr>
              <w:spacing w:line="320" w:lineRule="exact"/>
              <w:ind w:left="55"/>
              <w:rPr>
                <w:rFonts w:asciiTheme="majorHAnsi" w:eastAsia="Calibri" w:hAnsiTheme="majorHAnsi" w:cstheme="majorHAnsi"/>
                <w:szCs w:val="26"/>
              </w:rPr>
            </w:pPr>
            <w:r w:rsidRPr="00C21C34">
              <w:rPr>
                <w:rFonts w:asciiTheme="majorHAnsi" w:hAnsiTheme="majorHAnsi" w:cstheme="majorHAnsi"/>
                <w:szCs w:val="26"/>
              </w:rPr>
              <w:t>Method of neutral grounding</w:t>
            </w:r>
            <w:r w:rsidRPr="00C21C34">
              <w:rPr>
                <w:rFonts w:asciiTheme="majorHAnsi" w:hAnsiTheme="majorHAnsi" w:cstheme="majorHAnsi"/>
                <w:szCs w:val="26"/>
              </w:rPr>
              <w:tab/>
            </w:r>
            <w:r w:rsidRPr="00C21C34">
              <w:rPr>
                <w:rFonts w:asciiTheme="majorHAnsi" w:hAnsiTheme="majorHAnsi" w:cstheme="majorHAnsi"/>
                <w:szCs w:val="26"/>
              </w:rPr>
              <w:tab/>
            </w:r>
          </w:p>
        </w:tc>
        <w:tc>
          <w:tcPr>
            <w:tcW w:w="1117" w:type="dxa"/>
          </w:tcPr>
          <w:p w14:paraId="6946C49F" w14:textId="77777777" w:rsidR="00B57377" w:rsidRPr="00C21C34" w:rsidRDefault="00B57377" w:rsidP="003F7810">
            <w:pPr>
              <w:spacing w:line="320" w:lineRule="exact"/>
              <w:ind w:left="55"/>
              <w:jc w:val="center"/>
              <w:rPr>
                <w:rFonts w:asciiTheme="majorHAnsi" w:eastAsia="Calibri" w:hAnsiTheme="majorHAnsi" w:cstheme="majorHAnsi"/>
                <w:szCs w:val="26"/>
              </w:rPr>
            </w:pPr>
          </w:p>
        </w:tc>
        <w:tc>
          <w:tcPr>
            <w:tcW w:w="2900" w:type="dxa"/>
            <w:gridSpan w:val="3"/>
          </w:tcPr>
          <w:p w14:paraId="5AF20544" w14:textId="77777777" w:rsidR="00B57377" w:rsidRPr="00C21C34" w:rsidRDefault="00B57377" w:rsidP="003F7810">
            <w:pPr>
              <w:spacing w:line="320" w:lineRule="exact"/>
              <w:ind w:left="55"/>
              <w:jc w:val="center"/>
              <w:rPr>
                <w:rFonts w:asciiTheme="majorHAnsi" w:eastAsia="Calibri" w:hAnsiTheme="majorHAnsi" w:cstheme="majorHAnsi"/>
                <w:szCs w:val="26"/>
              </w:rPr>
            </w:pPr>
            <w:r w:rsidRPr="00C21C34">
              <w:rPr>
                <w:rFonts w:asciiTheme="majorHAnsi" w:hAnsiTheme="majorHAnsi" w:cstheme="majorHAnsi"/>
                <w:szCs w:val="26"/>
              </w:rPr>
              <w:t>Directly grounded</w:t>
            </w:r>
          </w:p>
        </w:tc>
      </w:tr>
      <w:tr w:rsidR="00C21C34" w:rsidRPr="00C21C34" w14:paraId="3FC7500B" w14:textId="77777777" w:rsidTr="00B57377">
        <w:trPr>
          <w:trHeight w:val="295"/>
        </w:trPr>
        <w:tc>
          <w:tcPr>
            <w:tcW w:w="4568" w:type="dxa"/>
          </w:tcPr>
          <w:p w14:paraId="302044BF" w14:textId="77777777" w:rsidR="00B57377" w:rsidRPr="00C21C34" w:rsidRDefault="00B57377" w:rsidP="003F7810">
            <w:pPr>
              <w:spacing w:line="320" w:lineRule="exact"/>
              <w:ind w:left="55"/>
              <w:rPr>
                <w:rFonts w:asciiTheme="majorHAnsi" w:eastAsia="Calibri" w:hAnsiTheme="majorHAnsi" w:cstheme="majorHAnsi"/>
                <w:szCs w:val="26"/>
              </w:rPr>
            </w:pPr>
            <w:r w:rsidRPr="00C21C34">
              <w:rPr>
                <w:rFonts w:asciiTheme="majorHAnsi" w:hAnsiTheme="majorHAnsi" w:cstheme="majorHAnsi"/>
                <w:szCs w:val="26"/>
              </w:rPr>
              <w:t>Grounding touching coefficient of transmission grid</w:t>
            </w:r>
          </w:p>
        </w:tc>
        <w:tc>
          <w:tcPr>
            <w:tcW w:w="1117" w:type="dxa"/>
          </w:tcPr>
          <w:p w14:paraId="60FA1420" w14:textId="77777777" w:rsidR="00B57377" w:rsidRPr="00C21C34" w:rsidRDefault="00B57377" w:rsidP="003F7810">
            <w:pPr>
              <w:spacing w:line="320" w:lineRule="exact"/>
              <w:ind w:left="55"/>
              <w:jc w:val="center"/>
              <w:rPr>
                <w:rFonts w:asciiTheme="majorHAnsi" w:eastAsia="Calibri" w:hAnsiTheme="majorHAnsi" w:cstheme="majorHAnsi"/>
                <w:szCs w:val="26"/>
              </w:rPr>
            </w:pPr>
          </w:p>
        </w:tc>
        <w:tc>
          <w:tcPr>
            <w:tcW w:w="2900" w:type="dxa"/>
            <w:gridSpan w:val="3"/>
          </w:tcPr>
          <w:p w14:paraId="74E2E710" w14:textId="77777777" w:rsidR="00B57377" w:rsidRPr="00C21C34" w:rsidRDefault="00B57377" w:rsidP="003F7810">
            <w:pPr>
              <w:spacing w:line="320" w:lineRule="exact"/>
              <w:ind w:left="55"/>
              <w:jc w:val="center"/>
              <w:rPr>
                <w:rFonts w:asciiTheme="majorHAnsi" w:eastAsia="Calibri" w:hAnsiTheme="majorHAnsi" w:cstheme="majorHAnsi"/>
                <w:szCs w:val="26"/>
              </w:rPr>
            </w:pPr>
            <w:r w:rsidRPr="00C21C34">
              <w:rPr>
                <w:rFonts w:asciiTheme="majorHAnsi" w:eastAsia="Calibri" w:hAnsiTheme="majorHAnsi" w:cstheme="majorHAnsi"/>
                <w:szCs w:val="26"/>
              </w:rPr>
              <w:t>≤ 1,4</w:t>
            </w:r>
          </w:p>
        </w:tc>
      </w:tr>
    </w:tbl>
    <w:p w14:paraId="204467D4" w14:textId="053AD326" w:rsidR="00DE0A48" w:rsidRPr="00C21C34" w:rsidRDefault="00DE0A48" w:rsidP="00F41A3F">
      <w:pPr>
        <w:pStyle w:val="m4"/>
        <w:ind w:left="540"/>
        <w:outlineLvl w:val="2"/>
        <w:rPr>
          <w:rFonts w:asciiTheme="majorHAnsi" w:hAnsiTheme="majorHAnsi" w:cstheme="majorHAnsi"/>
          <w:color w:val="auto"/>
          <w:szCs w:val="26"/>
        </w:rPr>
      </w:pPr>
      <w:r w:rsidRPr="00C21C34">
        <w:rPr>
          <w:rFonts w:asciiTheme="majorHAnsi" w:hAnsiTheme="majorHAnsi" w:cstheme="majorHAnsi"/>
          <w:color w:val="auto"/>
          <w:szCs w:val="26"/>
        </w:rPr>
        <w:lastRenderedPageBreak/>
        <w:t>Quality certificate requirements:</w:t>
      </w:r>
    </w:p>
    <w:p w14:paraId="45D72BEA" w14:textId="77777777" w:rsidR="00B57377" w:rsidRPr="00C21C34" w:rsidRDefault="00B57377"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 xml:space="preserve">The manufacturer must have a certificate of the quality management system (ISO 9001:2015 or equivalent, still valid) applied to the production of the disconnector's component parts. The manufacturer must have a factory testing laboratory with certified testing equipments. </w:t>
      </w:r>
    </w:p>
    <w:p w14:paraId="24A32CC3" w14:textId="692B85B3" w:rsidR="00DE0A48" w:rsidRPr="00C21C34" w:rsidRDefault="00B57377"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Manufacturers must comply with Vietnam's regulations on energy saving, environment, intellectual property, labels for commercial and technical, etc.</w:t>
      </w:r>
    </w:p>
    <w:p w14:paraId="318515EF" w14:textId="110A811E" w:rsidR="00DE0A48" w:rsidRPr="00C21C34" w:rsidRDefault="00DE0A48" w:rsidP="00F41A3F">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Requirements for component parts of disconnector</w:t>
      </w:r>
    </w:p>
    <w:p w14:paraId="64A4B18A" w14:textId="76B91EAE" w:rsidR="001C3B3D" w:rsidRPr="00C21C34" w:rsidRDefault="001C3B3D" w:rsidP="00F41A3F">
      <w:pPr>
        <w:pStyle w:val="m4"/>
        <w:ind w:left="540"/>
        <w:outlineLvl w:val="2"/>
        <w:rPr>
          <w:rFonts w:asciiTheme="majorHAnsi" w:hAnsiTheme="majorHAnsi" w:cstheme="majorHAnsi"/>
          <w:color w:val="auto"/>
          <w:szCs w:val="26"/>
        </w:rPr>
      </w:pPr>
      <w:r w:rsidRPr="00C21C34">
        <w:rPr>
          <w:rFonts w:asciiTheme="majorHAnsi" w:hAnsiTheme="majorHAnsi" w:cstheme="majorHAnsi"/>
          <w:color w:val="auto"/>
          <w:szCs w:val="26"/>
        </w:rPr>
        <w:t>Disconnector</w:t>
      </w:r>
    </w:p>
    <w:p w14:paraId="5752CD59" w14:textId="305449FA" w:rsidR="00C9324E" w:rsidRPr="00C21C34" w:rsidRDefault="00B57377"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500 kV, 220 kV</w:t>
      </w:r>
      <w:r w:rsidR="00F34FE1" w:rsidRPr="00C21C34">
        <w:rPr>
          <w:rFonts w:asciiTheme="majorHAnsi" w:hAnsiTheme="majorHAnsi" w:cstheme="majorHAnsi"/>
          <w:szCs w:val="26"/>
        </w:rPr>
        <w:t xml:space="preserve"> </w:t>
      </w:r>
      <w:r w:rsidRPr="00C21C34">
        <w:rPr>
          <w:rFonts w:asciiTheme="majorHAnsi" w:hAnsiTheme="majorHAnsi" w:cstheme="majorHAnsi"/>
          <w:szCs w:val="26"/>
        </w:rPr>
        <w:t>disconnectors installed on the power transmission grid are three phases or single phase, designed and manufactured in accordance with IEC 62271-102 standards so that they can be installed outside under the operating conditions of Vietnam's power transmission system. In addition to the IEC 62271-102 standard, the disconnector must meet the IEC 62271-1, IEC 60060 standards and must meet the requirements for insulation durable and temperature rise during long-term operation.</w:t>
      </w:r>
    </w:p>
    <w:p w14:paraId="2345D2A2" w14:textId="48E4809D" w:rsidR="00C9324E" w:rsidRPr="00C21C34" w:rsidRDefault="00766580"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 xml:space="preserve">Disconnectors are designed and manufactured to ensure safe operation under normal as well as fault conditions, to withstand atmospheric overvoltages, overvoltage phenomenon occurs when switching operation. The technical voltage requirements for disconnectors are clearly stated in </w:t>
      </w:r>
      <w:r w:rsidR="00410D64" w:rsidRPr="00C21C34">
        <w:rPr>
          <w:rFonts w:asciiTheme="majorHAnsi" w:hAnsiTheme="majorHAnsi" w:cstheme="majorHAnsi"/>
          <w:szCs w:val="26"/>
        </w:rPr>
        <w:t>technical datasheet</w:t>
      </w:r>
      <w:r w:rsidRPr="00C21C34">
        <w:rPr>
          <w:rFonts w:asciiTheme="majorHAnsi" w:hAnsiTheme="majorHAnsi" w:cstheme="majorHAnsi"/>
          <w:szCs w:val="26"/>
        </w:rPr>
        <w:t>.</w:t>
      </w:r>
    </w:p>
    <w:p w14:paraId="31F14F75" w14:textId="15E01775" w:rsidR="00766580" w:rsidRPr="00C21C34" w:rsidRDefault="00766580"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 xml:space="preserve">The disconnector shall meet the long-term operating current and short-circuit current requirements specified in </w:t>
      </w:r>
      <w:r w:rsidR="00B42BC4" w:rsidRPr="00C21C34">
        <w:rPr>
          <w:rFonts w:asciiTheme="majorHAnsi" w:hAnsiTheme="majorHAnsi" w:cstheme="majorHAnsi"/>
          <w:szCs w:val="26"/>
        </w:rPr>
        <w:t>technical datasheet</w:t>
      </w:r>
      <w:r w:rsidR="0031443B" w:rsidRPr="00C21C34">
        <w:rPr>
          <w:rFonts w:asciiTheme="majorHAnsi" w:hAnsiTheme="majorHAnsi" w:cstheme="majorHAnsi"/>
          <w:szCs w:val="26"/>
        </w:rPr>
        <w:t xml:space="preserve"> </w:t>
      </w:r>
      <w:r w:rsidRPr="00C21C34">
        <w:rPr>
          <w:rFonts w:asciiTheme="majorHAnsi" w:hAnsiTheme="majorHAnsi" w:cstheme="majorHAnsi"/>
          <w:szCs w:val="26"/>
        </w:rPr>
        <w:t>without exceeding the permissible operating temperature limits specified in IEC 62271-102.</w:t>
      </w:r>
    </w:p>
    <w:p w14:paraId="46CA1F05" w14:textId="5CCD8FE6" w:rsidR="00766580" w:rsidRPr="00C21C34" w:rsidRDefault="00766580"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 xml:space="preserve">Disconnector must be properly designed and manufactured so that it cannot be opened or closed automatically by external forces. The safe distance for disconnectors in static position (static state) is specified in </w:t>
      </w:r>
      <w:r w:rsidR="006A0D4C" w:rsidRPr="00C21C34">
        <w:rPr>
          <w:rFonts w:asciiTheme="majorHAnsi" w:hAnsiTheme="majorHAnsi" w:cstheme="majorHAnsi"/>
          <w:szCs w:val="26"/>
        </w:rPr>
        <w:t>technical datasheet</w:t>
      </w:r>
      <w:r w:rsidRPr="00C21C34">
        <w:rPr>
          <w:rFonts w:asciiTheme="majorHAnsi" w:hAnsiTheme="majorHAnsi" w:cstheme="majorHAnsi"/>
          <w:szCs w:val="26"/>
        </w:rPr>
        <w:t xml:space="preserve">. In case of operation, if the distances between parts of the disconnector do not meet the safe distances in the static state, the equipment must ensure the insulation ability to withstand the power frequency voltage meets the voltage values for disconnectors equipped with earthing switches specified in </w:t>
      </w:r>
      <w:r w:rsidR="00410D64" w:rsidRPr="00C21C34">
        <w:rPr>
          <w:rFonts w:asciiTheme="majorHAnsi" w:hAnsiTheme="majorHAnsi" w:cstheme="majorHAnsi"/>
          <w:szCs w:val="26"/>
        </w:rPr>
        <w:t>technical datasheet</w:t>
      </w:r>
      <w:r w:rsidRPr="00C21C34">
        <w:rPr>
          <w:rFonts w:asciiTheme="majorHAnsi" w:hAnsiTheme="majorHAnsi" w:cstheme="majorHAnsi"/>
          <w:szCs w:val="26"/>
        </w:rPr>
        <w:t>.</w:t>
      </w:r>
    </w:p>
    <w:p w14:paraId="5F75A8DA" w14:textId="709D931B" w:rsidR="00766580" w:rsidRPr="00C21C34" w:rsidRDefault="00766580"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Disconnector must be properly designed and manufactured to enable easy inspection and prompt replacement of defective/damaged contacts and other parts. After assembly, the parts that make up the disconnector and the bracket must not create holes for birds to nest, which cause problems that affect the life of disconnector.</w:t>
      </w:r>
    </w:p>
    <w:p w14:paraId="68215DF4" w14:textId="02D5A2DE" w:rsidR="00766580" w:rsidRPr="00C21C34" w:rsidRDefault="00766580"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The components of the disconnector must be designed and manufactured so that during operation under environmental conditions in the substation, overheating must not occur and must meet the requirements for temperature rise of the components parts of the disconnector specified in the standards IEC 62271-1:2017 and IEC 60137:2017.</w:t>
      </w:r>
    </w:p>
    <w:p w14:paraId="631E5040" w14:textId="6CE6B36F" w:rsidR="00766580" w:rsidRPr="00C21C34" w:rsidRDefault="00766580"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Disconnector with voltage levels of 220 kV are horizontal opening types. Depending on the area for safe arrangement of switching equipment in the substation, the 500 kV voltage level disconnector can be applied as vertical opening type. To save space in the substation, 500 kV voltage level disconnector are often applied as vertical break, knee type. The disconnector can be operated by electric motor and/or by hand crank.</w:t>
      </w:r>
    </w:p>
    <w:p w14:paraId="6DD70648" w14:textId="49EC56D5" w:rsidR="00C9324E" w:rsidRPr="00C21C34" w:rsidRDefault="00C9324E" w:rsidP="003F652E">
      <w:pPr>
        <w:pStyle w:val="m4"/>
        <w:ind w:left="540"/>
        <w:outlineLvl w:val="2"/>
        <w:rPr>
          <w:rFonts w:asciiTheme="majorHAnsi" w:hAnsiTheme="majorHAnsi" w:cstheme="majorHAnsi"/>
          <w:color w:val="auto"/>
          <w:szCs w:val="26"/>
        </w:rPr>
      </w:pPr>
      <w:r w:rsidRPr="00C21C34">
        <w:rPr>
          <w:rFonts w:asciiTheme="majorHAnsi" w:hAnsiTheme="majorHAnsi" w:cstheme="majorHAnsi"/>
          <w:color w:val="auto"/>
          <w:szCs w:val="26"/>
        </w:rPr>
        <w:t>Earthing switch</w:t>
      </w:r>
    </w:p>
    <w:p w14:paraId="7AC07FE5" w14:textId="77777777" w:rsidR="004F4C42" w:rsidRPr="00C21C34" w:rsidRDefault="004F4C42" w:rsidP="003F652E">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lastRenderedPageBreak/>
        <w:t>The earthing switch attached to the disconnector is manufactured in accordance with IEC 62271-102 standards so that it can be installed outdoors under the operating conditions of Vietnam's power transmission system.</w:t>
      </w:r>
    </w:p>
    <w:p w14:paraId="45F76290" w14:textId="551653E7" w:rsidR="004F4C42" w:rsidRPr="00C21C34" w:rsidRDefault="004F4C42" w:rsidP="003F652E">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 xml:space="preserve">Depending on the installation location and working requirements, each disconnector may be equipped 01 earthing switch or 02 earthing switch or without earthing switch. The earthing switch must meet the short-circuit withstand current requirements specified in </w:t>
      </w:r>
      <w:r w:rsidR="003A683B" w:rsidRPr="00C21C34">
        <w:rPr>
          <w:rFonts w:asciiTheme="majorHAnsi" w:hAnsiTheme="majorHAnsi" w:cstheme="majorHAnsi"/>
          <w:szCs w:val="26"/>
        </w:rPr>
        <w:t>technical datasheet</w:t>
      </w:r>
      <w:r w:rsidRPr="00C21C34">
        <w:rPr>
          <w:rFonts w:asciiTheme="majorHAnsi" w:hAnsiTheme="majorHAnsi" w:cstheme="majorHAnsi"/>
          <w:szCs w:val="26"/>
        </w:rPr>
        <w:t xml:space="preserve"> without exceeding the permissible operating temperature limits as specified in standard IEC 62271-102.</w:t>
      </w:r>
    </w:p>
    <w:p w14:paraId="3E8CF738" w14:textId="1A3CD37E" w:rsidR="004F4C42" w:rsidRPr="00C21C34" w:rsidRDefault="004F4C42" w:rsidP="003F652E">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 xml:space="preserve">Disconnectors for transmission line with a length greater than 50 km or transmission line with multiple circuits operating in parallel, the earthing switch must be capable of switching electrostatically induced capacitive currents and electromagnetically induced currents with the values specified in </w:t>
      </w:r>
      <w:r w:rsidR="0031443B" w:rsidRPr="00C21C34">
        <w:rPr>
          <w:rFonts w:asciiTheme="majorHAnsi" w:hAnsiTheme="majorHAnsi" w:cstheme="majorHAnsi"/>
          <w:szCs w:val="26"/>
        </w:rPr>
        <w:t>Table 2</w:t>
      </w:r>
      <w:r w:rsidRPr="00C21C34">
        <w:rPr>
          <w:rFonts w:asciiTheme="majorHAnsi" w:hAnsiTheme="majorHAnsi" w:cstheme="majorHAnsi"/>
          <w:szCs w:val="26"/>
        </w:rPr>
        <w:t xml:space="preserve"> to meet the regulation according to IEC 62271-102.</w:t>
      </w:r>
    </w:p>
    <w:p w14:paraId="40F4EF11" w14:textId="77777777" w:rsidR="004F4C42" w:rsidRPr="00C21C34" w:rsidRDefault="004F4C42" w:rsidP="003F652E">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Earthing switch must be properly designed and manufactured so that it cannot be opened or closed automatically by external forces.</w:t>
      </w:r>
    </w:p>
    <w:p w14:paraId="455576EF" w14:textId="7D06C47C" w:rsidR="004F4C42" w:rsidRPr="00C21C34" w:rsidRDefault="004F4C42" w:rsidP="003F652E">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The moving part of the earthing switch must be grounded to the disconnectors base by a soft copper wire or copper foil with a cross-section of not less than 50 mm</w:t>
      </w:r>
      <w:r w:rsidRPr="00C21C34">
        <w:rPr>
          <w:rFonts w:asciiTheme="majorHAnsi" w:hAnsiTheme="majorHAnsi" w:cstheme="majorHAnsi"/>
          <w:szCs w:val="26"/>
          <w:vertAlign w:val="superscript"/>
        </w:rPr>
        <w:t>2</w:t>
      </w:r>
      <w:r w:rsidRPr="00C21C34">
        <w:rPr>
          <w:rFonts w:asciiTheme="majorHAnsi" w:hAnsiTheme="majorHAnsi" w:cstheme="majorHAnsi"/>
          <w:szCs w:val="26"/>
        </w:rPr>
        <w:t>, ensuring it does not break or hinder the operation of earthing switch.</w:t>
      </w:r>
    </w:p>
    <w:p w14:paraId="316D1849" w14:textId="582E249C" w:rsidR="001C3B3D" w:rsidRPr="00C21C34" w:rsidRDefault="001C3B3D" w:rsidP="003F652E">
      <w:pPr>
        <w:pStyle w:val="m4"/>
        <w:ind w:left="540"/>
        <w:outlineLvl w:val="2"/>
        <w:rPr>
          <w:rFonts w:asciiTheme="majorHAnsi" w:hAnsiTheme="majorHAnsi" w:cstheme="majorHAnsi"/>
          <w:color w:val="auto"/>
          <w:szCs w:val="26"/>
        </w:rPr>
      </w:pPr>
      <w:r w:rsidRPr="00C21C34">
        <w:rPr>
          <w:rFonts w:asciiTheme="majorHAnsi" w:hAnsiTheme="majorHAnsi" w:cstheme="majorHAnsi"/>
          <w:color w:val="auto"/>
          <w:szCs w:val="26"/>
        </w:rPr>
        <w:t>Poles post of disconnector</w:t>
      </w:r>
    </w:p>
    <w:p w14:paraId="7DA6D382" w14:textId="6629447E" w:rsidR="007211BC" w:rsidRPr="00C21C34" w:rsidRDefault="007211BC" w:rsidP="003F652E">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 xml:space="preserve">Pole post (supporting porcelain post) of disconnector must be made of non-assembled cylindrical porcelain, canopy circle, brown color according to IEC 60273 or equivalent. Porcelain must have thermal, mechanical and electrical durability, operate in accordance with the environmental conditions and technical characteristics listed in </w:t>
      </w:r>
      <w:r w:rsidR="006D2F3E" w:rsidRPr="00C21C34">
        <w:rPr>
          <w:rFonts w:asciiTheme="majorHAnsi" w:hAnsiTheme="majorHAnsi" w:cstheme="majorHAnsi"/>
          <w:szCs w:val="26"/>
        </w:rPr>
        <w:t>technical datasheet</w:t>
      </w:r>
      <w:r w:rsidRPr="00C21C34">
        <w:rPr>
          <w:rFonts w:asciiTheme="majorHAnsi" w:hAnsiTheme="majorHAnsi" w:cstheme="majorHAnsi"/>
          <w:szCs w:val="26"/>
        </w:rPr>
        <w:t>.</w:t>
      </w:r>
    </w:p>
    <w:p w14:paraId="040D1732" w14:textId="583590E1" w:rsidR="007211BC" w:rsidRPr="00C21C34" w:rsidRDefault="007211BC" w:rsidP="003F652E">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 xml:space="preserve">Insulation porcelain of disconnector are manufactured to ensure that the distances from live parts to earth and between live parts comply with the requirements detailed in </w:t>
      </w:r>
      <w:r w:rsidR="003D25DB" w:rsidRPr="00C21C34">
        <w:rPr>
          <w:rFonts w:asciiTheme="majorHAnsi" w:hAnsiTheme="majorHAnsi" w:cstheme="majorHAnsi"/>
          <w:szCs w:val="26"/>
        </w:rPr>
        <w:t>technical datasheet</w:t>
      </w:r>
      <w:r w:rsidRPr="00C21C34">
        <w:rPr>
          <w:rFonts w:asciiTheme="majorHAnsi" w:hAnsiTheme="majorHAnsi" w:cstheme="majorHAnsi"/>
          <w:szCs w:val="26"/>
        </w:rPr>
        <w:t>.</w:t>
      </w:r>
    </w:p>
    <w:p w14:paraId="053F7B1C" w14:textId="0FDD9FD1" w:rsidR="007211BC" w:rsidRPr="00C21C34" w:rsidRDefault="007211BC" w:rsidP="003F652E">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 xml:space="preserve">Insulation porcelain of disconnector must be able to withstand the impact loads specified in detail in </w:t>
      </w:r>
      <w:r w:rsidR="006D2F3E" w:rsidRPr="00C21C34">
        <w:rPr>
          <w:rFonts w:asciiTheme="majorHAnsi" w:hAnsiTheme="majorHAnsi" w:cstheme="majorHAnsi"/>
          <w:szCs w:val="26"/>
        </w:rPr>
        <w:t>technical datasheet</w:t>
      </w:r>
      <w:r w:rsidRPr="00C21C34">
        <w:rPr>
          <w:rFonts w:asciiTheme="majorHAnsi" w:hAnsiTheme="majorHAnsi" w:cstheme="majorHAnsi"/>
          <w:szCs w:val="26"/>
        </w:rPr>
        <w:t>.</w:t>
      </w:r>
    </w:p>
    <w:p w14:paraId="1C7037B5" w14:textId="129B9F31" w:rsidR="00C9324E" w:rsidRPr="00C21C34" w:rsidRDefault="007211BC" w:rsidP="003F652E">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Connection between of pole post and disconnector’s blade must be linked by bolts or welding to ensure no heat during long-term operation.</w:t>
      </w:r>
    </w:p>
    <w:p w14:paraId="7B45401F" w14:textId="6E65AB9D" w:rsidR="00FD3ABC" w:rsidRPr="00C21C34" w:rsidRDefault="001C3B3D" w:rsidP="003F652E">
      <w:pPr>
        <w:pStyle w:val="m4"/>
        <w:ind w:left="540"/>
        <w:outlineLvl w:val="2"/>
        <w:rPr>
          <w:rFonts w:asciiTheme="majorHAnsi" w:hAnsiTheme="majorHAnsi" w:cstheme="majorHAnsi"/>
          <w:color w:val="auto"/>
          <w:szCs w:val="26"/>
        </w:rPr>
      </w:pPr>
      <w:r w:rsidRPr="00C21C34">
        <w:rPr>
          <w:rFonts w:asciiTheme="majorHAnsi" w:hAnsiTheme="majorHAnsi" w:cstheme="majorHAnsi"/>
          <w:color w:val="auto"/>
          <w:szCs w:val="26"/>
        </w:rPr>
        <w:t>Operating mechanism</w:t>
      </w:r>
    </w:p>
    <w:p w14:paraId="411F27AC" w14:textId="77777777" w:rsidR="00176A4E" w:rsidRPr="00C21C34" w:rsidRDefault="00176A4E" w:rsidP="003F652E">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Operating mechanism and associated devices must be able to withstand impact forces according to IEC 62271-102 standard. Operating mechanism of disconnector must have safe mechanical switching at least 2000 times (equivalent to class M1). Operating mechanism of earthing switch must have safe mechanical switching at least 1000 times (equivalent to class M0).</w:t>
      </w:r>
    </w:p>
    <w:p w14:paraId="6341DAAF" w14:textId="77777777" w:rsidR="00176A4E" w:rsidRPr="00C21C34" w:rsidRDefault="00176A4E" w:rsidP="003F652E">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The contacts of the disconnector and earthing switch must be made of materials such as copper, copper alloy or silver/nickel plated aluminum alloy.</w:t>
      </w:r>
    </w:p>
    <w:p w14:paraId="706F464F" w14:textId="77777777" w:rsidR="00176A4E" w:rsidRPr="00C21C34" w:rsidRDefault="00176A4E" w:rsidP="003F652E">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The drive mechanism are made of non-corrosive, high-strength metal materials without rust, with an anti-skid lock.</w:t>
      </w:r>
    </w:p>
    <w:p w14:paraId="555BE2F8" w14:textId="6CAFF064" w:rsidR="00176A4E" w:rsidRPr="00C21C34" w:rsidRDefault="00176A4E" w:rsidP="003F652E">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The drive motor circuit of the disconnector uses 220 VDC power source with voltage deviation (+10%; -15%) of rate voltage value. Motors must be equipped with overcurrent and overload protection.</w:t>
      </w:r>
    </w:p>
    <w:p w14:paraId="0C1702AB" w14:textId="08D3E582" w:rsidR="00FD3ABC" w:rsidRPr="00C21C34" w:rsidRDefault="001C3B3D" w:rsidP="003F652E">
      <w:pPr>
        <w:pStyle w:val="m4"/>
        <w:ind w:left="540"/>
        <w:outlineLvl w:val="2"/>
        <w:rPr>
          <w:rFonts w:asciiTheme="majorHAnsi" w:hAnsiTheme="majorHAnsi" w:cstheme="majorHAnsi"/>
          <w:color w:val="auto"/>
          <w:szCs w:val="26"/>
        </w:rPr>
      </w:pPr>
      <w:r w:rsidRPr="00C21C34">
        <w:rPr>
          <w:rFonts w:asciiTheme="majorHAnsi" w:hAnsiTheme="majorHAnsi" w:cstheme="majorHAnsi"/>
          <w:color w:val="auto"/>
          <w:szCs w:val="26"/>
        </w:rPr>
        <w:t>Drive mechanism cabinet, control cabinet</w:t>
      </w:r>
    </w:p>
    <w:p w14:paraId="07DE6A94" w14:textId="77777777" w:rsidR="00176A4E" w:rsidRPr="00C21C34" w:rsidRDefault="00176A4E" w:rsidP="003F652E">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lastRenderedPageBreak/>
        <w:t>Control cabinet can be integrated with the drive mechanism cabinet.</w:t>
      </w:r>
    </w:p>
    <w:p w14:paraId="7AAB7346" w14:textId="21175D4D" w:rsidR="00176A4E" w:rsidRPr="00C21C34" w:rsidRDefault="00176A4E" w:rsidP="003F652E">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Each disconnector must be equipped with local drive mechanism cabinet including the drive mechanism (can be use one drive mechanism cabinet for three-phase disconnectors), control lock, corresponding relays and switches, auxiliary contacts, limit contacts, clamps for control cables, LED lighting, drying resistors, power sockets, aptomat with auxiliary contacts, ventilation holes and other auxiliary equipment.</w:t>
      </w:r>
      <w:r w:rsidR="003A1D18" w:rsidRPr="00C21C34">
        <w:rPr>
          <w:rFonts w:asciiTheme="majorHAnsi" w:hAnsiTheme="majorHAnsi" w:cstheme="majorHAnsi"/>
          <w:szCs w:val="26"/>
        </w:rPr>
        <w:t xml:space="preserve"> </w:t>
      </w:r>
    </w:p>
    <w:p w14:paraId="1E723786" w14:textId="77777777" w:rsidR="00176A4E" w:rsidRPr="00C21C34" w:rsidRDefault="00176A4E" w:rsidP="003F652E">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Enclosure of mechanism cabinets and control cabinets can be made of aluminum alloy or stainless steel (304 stainless steel) or galvanized steel and the cabinet surface can be painted accordance to general technical requirements. The cabinet has a minimum thickness of 2 mm. The control cabinet must withstand extreme weather conditions, with a minimum degree of protection IP55. The cable ends coming into the cabinet must have cable-jacks of sizes suitable to the diameter of the cables, ensuring certainty for the cable ends and tightness for the cabinets.</w:t>
      </w:r>
    </w:p>
    <w:p w14:paraId="1EC8C328" w14:textId="16932160" w:rsidR="00176A4E" w:rsidRPr="00C21C34" w:rsidRDefault="00176A4E" w:rsidP="003F652E">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The mechanism cabinets is installed steady on a bracket structures to ensure not excessive vibration or abnormal phenomenon when operating disconnector and earthing switch, which can affect the life of disconnector.</w:t>
      </w:r>
      <w:r w:rsidR="003A1D18" w:rsidRPr="00C21C34">
        <w:rPr>
          <w:rFonts w:asciiTheme="majorHAnsi" w:hAnsiTheme="majorHAnsi" w:cstheme="majorHAnsi"/>
          <w:szCs w:val="26"/>
        </w:rPr>
        <w:t xml:space="preserve"> </w:t>
      </w:r>
    </w:p>
    <w:p w14:paraId="16F3A735" w14:textId="77777777" w:rsidR="00176A4E" w:rsidRPr="00C21C34" w:rsidRDefault="00176A4E" w:rsidP="003F652E">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The mechanism cabinets of disconnector and earthing switch must be placed in a suitable position for does not affect the operator by arcing, and the operator can easily observe the movement contact during operation.</w:t>
      </w:r>
    </w:p>
    <w:p w14:paraId="1C624F48" w14:textId="77777777" w:rsidR="00176A4E" w:rsidRPr="00C21C34" w:rsidRDefault="00176A4E" w:rsidP="003F652E">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The mechanism cabinets of disconnector and earthing switch equipped with the following parts:</w:t>
      </w:r>
    </w:p>
    <w:p w14:paraId="02884B63" w14:textId="66FDEE3B" w:rsidR="00176A4E" w:rsidRPr="00C21C34" w:rsidRDefault="00984139" w:rsidP="003F652E">
      <w:pPr>
        <w:pStyle w:val="Normal1"/>
        <w:numPr>
          <w:ilvl w:val="0"/>
          <w:numId w:val="70"/>
        </w:numPr>
        <w:tabs>
          <w:tab w:val="clear" w:pos="3686"/>
          <w:tab w:val="clear" w:pos="5103"/>
        </w:tabs>
        <w:spacing w:before="60" w:after="60"/>
        <w:ind w:left="0" w:firstLine="567"/>
        <w:rPr>
          <w:rStyle w:val="rynqvb"/>
          <w:rFonts w:asciiTheme="majorHAnsi" w:hAnsiTheme="majorHAnsi" w:cstheme="majorHAnsi"/>
          <w:sz w:val="26"/>
          <w:szCs w:val="26"/>
        </w:rPr>
      </w:pPr>
      <w:r w:rsidRPr="00C21C34">
        <w:rPr>
          <w:rStyle w:val="rynqvb"/>
          <w:rFonts w:asciiTheme="majorHAnsi" w:hAnsiTheme="majorHAnsi" w:cstheme="majorHAnsi"/>
          <w:sz w:val="26"/>
          <w:szCs w:val="26"/>
          <w:lang w:val="en"/>
        </w:rPr>
        <w:t xml:space="preserve"> </w:t>
      </w:r>
      <w:r w:rsidR="00176A4E" w:rsidRPr="00C21C34">
        <w:rPr>
          <w:rStyle w:val="rynqvb"/>
          <w:rFonts w:asciiTheme="majorHAnsi" w:hAnsiTheme="majorHAnsi" w:cstheme="majorHAnsi"/>
          <w:sz w:val="26"/>
          <w:szCs w:val="26"/>
          <w:lang w:val="en"/>
        </w:rPr>
        <w:t>Selection switch of Local/Remote for position operating disconnector (in which: Local: select operate disconnector at local; Remote: select operate disconnector at remote).</w:t>
      </w:r>
    </w:p>
    <w:p w14:paraId="41C0BA5B" w14:textId="77777777" w:rsidR="00176A4E" w:rsidRPr="00C21C34" w:rsidRDefault="00176A4E" w:rsidP="003F652E">
      <w:pPr>
        <w:pStyle w:val="Normal1"/>
        <w:numPr>
          <w:ilvl w:val="0"/>
          <w:numId w:val="70"/>
        </w:numPr>
        <w:tabs>
          <w:tab w:val="clear" w:pos="3686"/>
          <w:tab w:val="clear" w:pos="5103"/>
        </w:tabs>
        <w:spacing w:before="60" w:after="60"/>
        <w:ind w:left="0" w:firstLine="567"/>
        <w:rPr>
          <w:rStyle w:val="rynqvb"/>
          <w:rFonts w:asciiTheme="majorHAnsi" w:hAnsiTheme="majorHAnsi" w:cstheme="majorHAnsi"/>
          <w:sz w:val="26"/>
          <w:szCs w:val="26"/>
          <w:lang w:val="en"/>
        </w:rPr>
      </w:pPr>
      <w:r w:rsidRPr="00C21C34">
        <w:rPr>
          <w:rStyle w:val="rynqvb"/>
          <w:rFonts w:asciiTheme="majorHAnsi" w:hAnsiTheme="majorHAnsi" w:cstheme="majorHAnsi"/>
          <w:sz w:val="26"/>
          <w:szCs w:val="26"/>
          <w:lang w:val="en"/>
        </w:rPr>
        <w:t>Close/Open switch for operating disconnector at local: can use self-return switching or "Open/Close" push buttons.</w:t>
      </w:r>
    </w:p>
    <w:p w14:paraId="19BA010A" w14:textId="77777777" w:rsidR="00176A4E" w:rsidRPr="00C21C34" w:rsidRDefault="00176A4E" w:rsidP="003F652E">
      <w:pPr>
        <w:pStyle w:val="Normal1"/>
        <w:numPr>
          <w:ilvl w:val="0"/>
          <w:numId w:val="70"/>
        </w:numPr>
        <w:tabs>
          <w:tab w:val="clear" w:pos="3686"/>
          <w:tab w:val="clear" w:pos="5103"/>
        </w:tabs>
        <w:spacing w:before="60" w:after="60"/>
        <w:ind w:left="0" w:firstLine="567"/>
        <w:rPr>
          <w:rStyle w:val="rynqvb"/>
          <w:rFonts w:asciiTheme="majorHAnsi" w:hAnsiTheme="majorHAnsi" w:cstheme="majorHAnsi"/>
          <w:sz w:val="26"/>
          <w:szCs w:val="26"/>
          <w:lang w:val="en"/>
        </w:rPr>
      </w:pPr>
      <w:r w:rsidRPr="00C21C34">
        <w:rPr>
          <w:rStyle w:val="rynqvb"/>
          <w:rFonts w:asciiTheme="majorHAnsi" w:hAnsiTheme="majorHAnsi" w:cstheme="majorHAnsi"/>
          <w:sz w:val="26"/>
          <w:szCs w:val="26"/>
          <w:lang w:val="en"/>
        </w:rPr>
        <w:t>Overcurrent and overload protection relays for the motor should be placed in the control cabinet.</w:t>
      </w:r>
    </w:p>
    <w:p w14:paraId="0FC6AE28" w14:textId="77777777" w:rsidR="00176A4E" w:rsidRPr="00C21C34" w:rsidRDefault="00176A4E" w:rsidP="003F652E">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Auxiliary contact system and limit switch to control motor operation. Each DS/ES is equipped with auxiliary contact according to the status of the main DS/ES contact.</w:t>
      </w:r>
    </w:p>
    <w:p w14:paraId="5413FFFC" w14:textId="6E0E002C" w:rsidR="00176A4E" w:rsidRPr="00C21C34" w:rsidRDefault="00176A4E" w:rsidP="003F652E">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 xml:space="preserve">The wiring terminals and connection terminals of the auxiliary contact block and limit switch in the mechanism/control cabinet must be made of stainless steel or metal treated to prevent rust. The secondary terminal must be able to expand at locations with many connections to limit the connection of many wires in same location. The number and technical requirements of auxiliary contacts must ensure compliance with the requirements stated in </w:t>
      </w:r>
      <w:r w:rsidR="00E22F3F" w:rsidRPr="00C21C34">
        <w:rPr>
          <w:rFonts w:asciiTheme="majorHAnsi" w:hAnsiTheme="majorHAnsi" w:cstheme="majorHAnsi"/>
          <w:szCs w:val="26"/>
        </w:rPr>
        <w:t>technical datasheet</w:t>
      </w:r>
      <w:r w:rsidRPr="00C21C34">
        <w:rPr>
          <w:rFonts w:asciiTheme="majorHAnsi" w:hAnsiTheme="majorHAnsi" w:cstheme="majorHAnsi"/>
          <w:szCs w:val="26"/>
        </w:rPr>
        <w:t>.</w:t>
      </w:r>
    </w:p>
    <w:p w14:paraId="1E503D04" w14:textId="77777777" w:rsidR="00176A4E" w:rsidRPr="00C21C34" w:rsidRDefault="00176A4E" w:rsidP="003F652E">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The disconnector control circuit uses a 220 VDC power source with permissible voltage deviation (+10%; -15%).</w:t>
      </w:r>
    </w:p>
    <w:p w14:paraId="07418D76" w14:textId="77777777" w:rsidR="00176A4E" w:rsidRPr="00C21C34" w:rsidRDefault="00176A4E" w:rsidP="003F652E">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The drying and lighting circuits in the cabinet use a 220VAC power source with permissible voltage deviation (+10%; -15%).</w:t>
      </w:r>
    </w:p>
    <w:p w14:paraId="7F2C4D34" w14:textId="2996BFF2" w:rsidR="00676CC8" w:rsidRPr="00C21C34" w:rsidRDefault="00176A4E" w:rsidP="003F652E">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Inside control cabinet have common grounding copper rod with pre-drilled holes and attached nut bolts for grounding connection.</w:t>
      </w:r>
    </w:p>
    <w:p w14:paraId="19847051" w14:textId="2697A74F" w:rsidR="00CD162F" w:rsidRPr="00C21C34" w:rsidRDefault="001C3B3D" w:rsidP="003F652E">
      <w:pPr>
        <w:pStyle w:val="m4"/>
        <w:ind w:left="540"/>
        <w:outlineLvl w:val="2"/>
        <w:rPr>
          <w:rFonts w:asciiTheme="majorHAnsi" w:hAnsiTheme="majorHAnsi" w:cstheme="majorHAnsi"/>
          <w:color w:val="auto"/>
          <w:szCs w:val="26"/>
        </w:rPr>
      </w:pPr>
      <w:r w:rsidRPr="00C21C34">
        <w:rPr>
          <w:rFonts w:asciiTheme="majorHAnsi" w:hAnsiTheme="majorHAnsi" w:cstheme="majorHAnsi"/>
          <w:color w:val="auto"/>
          <w:szCs w:val="26"/>
        </w:rPr>
        <w:t>Operation requirements</w:t>
      </w:r>
    </w:p>
    <w:p w14:paraId="7FF311DF" w14:textId="77777777" w:rsidR="00176A4E" w:rsidRPr="00C21C34" w:rsidRDefault="00176A4E" w:rsidP="003F652E">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lastRenderedPageBreak/>
        <w:t>The disconnector and earthing switch can be operated by manual and/or electrical to control close/open.</w:t>
      </w:r>
    </w:p>
    <w:p w14:paraId="2B018C01" w14:textId="77777777" w:rsidR="00176A4E" w:rsidRPr="00C21C34" w:rsidRDefault="00176A4E" w:rsidP="003F652E">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Motor uses a 220 VDC voltage source.</w:t>
      </w:r>
    </w:p>
    <w:p w14:paraId="7564BCBB" w14:textId="77777777" w:rsidR="00176A4E" w:rsidRPr="00C21C34" w:rsidRDefault="00176A4E" w:rsidP="003F652E">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The disconnector must have a mechanism to prevent control in remote mode and local mode at the same time. Must have all circuits: electrical interlock circuit (interlock); motor error signal circuit; motor protection circuit; Non-synchronous signal circuit (for single-phase diaconnector/earthing switch), AC and DC power supply warning circuit for drying, lighting, motor, control circuit, ...</w:t>
      </w:r>
    </w:p>
    <w:p w14:paraId="34A93EE1" w14:textId="77777777" w:rsidR="00176A4E" w:rsidRPr="00C21C34" w:rsidRDefault="00176A4E" w:rsidP="003F652E">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DS/ES equipped with electrical and mechanical interlock (prohibited control to closing ES if DS side is energized) to prevent unwanted misoperation, ensure the safety of operators and equipment under operating conditions. In addition, the mechanical interlocks must operate reliably to avoid mechanical jamming when operate at the permissible electrical interlocking conditions.</w:t>
      </w:r>
    </w:p>
    <w:p w14:paraId="0EC39335" w14:textId="22FA43A3" w:rsidR="00176A4E" w:rsidRPr="00C21C34" w:rsidRDefault="00176A4E" w:rsidP="003F652E">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Operating mechanism force for DS or ES must not exceed 250N if only one rotation is required and not exceed 120N if multiple rotations are required (in case of manual operation) according to IEC 62271 -102.</w:t>
      </w:r>
    </w:p>
    <w:p w14:paraId="51D4FFA6" w14:textId="3C76EA47" w:rsidR="00FE5B67" w:rsidRPr="00C21C34" w:rsidRDefault="001C3B3D" w:rsidP="003F652E">
      <w:pPr>
        <w:pStyle w:val="m4"/>
        <w:ind w:left="540"/>
        <w:outlineLvl w:val="2"/>
        <w:rPr>
          <w:rFonts w:asciiTheme="majorHAnsi" w:hAnsiTheme="majorHAnsi" w:cstheme="majorHAnsi"/>
          <w:color w:val="auto"/>
          <w:szCs w:val="26"/>
        </w:rPr>
      </w:pPr>
      <w:r w:rsidRPr="00C21C34">
        <w:rPr>
          <w:rFonts w:asciiTheme="majorHAnsi" w:hAnsiTheme="majorHAnsi" w:cstheme="majorHAnsi"/>
          <w:color w:val="auto"/>
          <w:szCs w:val="26"/>
        </w:rPr>
        <w:t>Requirement of secondary cable</w:t>
      </w:r>
    </w:p>
    <w:p w14:paraId="031B9608" w14:textId="4D66F165" w:rsidR="00CD162F" w:rsidRPr="00C21C34" w:rsidRDefault="00176A4E" w:rsidP="003F652E">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AC and DC power cables are provided with separate cables, cross-section not less than 2.5 mm</w:t>
      </w:r>
      <w:r w:rsidRPr="00C21C34">
        <w:rPr>
          <w:rFonts w:asciiTheme="majorHAnsi" w:hAnsiTheme="majorHAnsi" w:cstheme="majorHAnsi"/>
          <w:szCs w:val="26"/>
          <w:vertAlign w:val="superscript"/>
        </w:rPr>
        <w:t>2</w:t>
      </w:r>
      <w:r w:rsidRPr="00C21C34">
        <w:rPr>
          <w:rFonts w:asciiTheme="majorHAnsi" w:hAnsiTheme="majorHAnsi" w:cstheme="majorHAnsi"/>
          <w:szCs w:val="26"/>
        </w:rPr>
        <w:t>. Control and signal cables with a cross-section not less than 1.5 mm</w:t>
      </w:r>
      <w:r w:rsidRPr="00C21C34">
        <w:rPr>
          <w:rFonts w:asciiTheme="majorHAnsi" w:hAnsiTheme="majorHAnsi" w:cstheme="majorHAnsi"/>
          <w:szCs w:val="26"/>
          <w:vertAlign w:val="superscript"/>
        </w:rPr>
        <w:t>2</w:t>
      </w:r>
      <w:r w:rsidRPr="00C21C34">
        <w:rPr>
          <w:rFonts w:asciiTheme="majorHAnsi" w:hAnsiTheme="majorHAnsi" w:cstheme="majorHAnsi"/>
          <w:szCs w:val="26"/>
        </w:rPr>
        <w:t>. Secondary cables used copper cable with high quality, many fibers which water-resistant, fire-resistant, and the shielded to interference-proof.</w:t>
      </w:r>
    </w:p>
    <w:p w14:paraId="379B9205" w14:textId="6D92FE84" w:rsidR="00CD162F" w:rsidRPr="00C21C34" w:rsidRDefault="00FE5B67" w:rsidP="003F652E">
      <w:pPr>
        <w:pStyle w:val="m4"/>
        <w:ind w:left="540"/>
        <w:outlineLvl w:val="2"/>
        <w:rPr>
          <w:rFonts w:asciiTheme="majorHAnsi" w:hAnsiTheme="majorHAnsi" w:cstheme="majorHAnsi"/>
          <w:color w:val="auto"/>
          <w:szCs w:val="26"/>
        </w:rPr>
      </w:pPr>
      <w:r w:rsidRPr="00C21C34">
        <w:rPr>
          <w:rFonts w:asciiTheme="majorHAnsi" w:hAnsiTheme="majorHAnsi" w:cstheme="majorHAnsi"/>
          <w:color w:val="auto"/>
          <w:szCs w:val="26"/>
        </w:rPr>
        <w:t>Installation arrangement</w:t>
      </w:r>
    </w:p>
    <w:p w14:paraId="22BB6D26" w14:textId="77777777" w:rsidR="004D37B5" w:rsidRPr="00C21C34" w:rsidRDefault="004D37B5" w:rsidP="003F652E">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 xml:space="preserve">Disconnector shall be suitably designed for direct mounting on hot-dip galvanized steel supports with a coating thickness of not less than 80µm. </w:t>
      </w:r>
    </w:p>
    <w:p w14:paraId="0B56FE82" w14:textId="77777777" w:rsidR="004D37B5" w:rsidRPr="00C21C34" w:rsidRDefault="004D37B5" w:rsidP="003F652E">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lang w:val="en"/>
        </w:rPr>
      </w:pPr>
      <w:r w:rsidRPr="00C21C34">
        <w:rPr>
          <w:rFonts w:asciiTheme="majorHAnsi" w:hAnsiTheme="majorHAnsi" w:cstheme="majorHAnsi"/>
          <w:szCs w:val="26"/>
        </w:rPr>
        <w:t>The steel for the support is highly durable, withstands the loads of the disconnector and meets the requirements of the disconnector manufacturer. The cross-section of the support structures must be large enough to ensure not excessive vibration or abnormal phenomenon when operating disconnector and earthing switch, which cause problems that affect the life of disconnector.</w:t>
      </w:r>
    </w:p>
    <w:p w14:paraId="236E8171" w14:textId="77777777" w:rsidR="004D37B5" w:rsidRPr="00C21C34" w:rsidRDefault="004D37B5" w:rsidP="003F652E">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Steel parts (support structures, beams, brackets, grounding, bolts, nuts, etc.) must be hot-dip galvanized according to TCVN 5408:2007 with coating thickness not less than 80 µm, the current standards for dip galvanizing, bolts and nuts.</w:t>
      </w:r>
    </w:p>
    <w:p w14:paraId="61689913" w14:textId="77777777" w:rsidR="004D37B5" w:rsidRPr="00C21C34" w:rsidRDefault="004D37B5" w:rsidP="003F652E">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In case the operating mechanism cabinet (control cabinet) of the disconnector is designed and installed with a height of more than 1.3 m above the ground, it must be attached with operator’s stand.</w:t>
      </w:r>
    </w:p>
    <w:p w14:paraId="04C5639E" w14:textId="77777777" w:rsidR="004D37B5" w:rsidRPr="00C21C34" w:rsidRDefault="004D37B5" w:rsidP="003F652E">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Non-electric metal structures parts, equipment enclosures, operation mechansim cabinet enclosures, control cabinets enclosures, etc. of the disconnector must be directly earthed into the common grounding system of substation. The grounding point of the disconnector must have the symbol "grounding", located at a convenient location to connect the grounding system of the substation. The cabinet enclosures and cabinet door are grounded with multi-strand copper wire with insulated sheath, the cross-section of the copper wire is not less than 1.5 mm2.</w:t>
      </w:r>
    </w:p>
    <w:p w14:paraId="238B6597" w14:textId="77777777" w:rsidR="004D37B5" w:rsidRPr="00C21C34" w:rsidRDefault="004D37B5" w:rsidP="003F652E">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 xml:space="preserve">Disconnector must be attached to the Parameter Table and the disconnector label is made of aluminum alloy or stainless steel (Inox 304), fully showing the main parameters of the disconnector according to IEC 62271-102. The data in the Parameter </w:t>
      </w:r>
      <w:r w:rsidRPr="00C21C34">
        <w:rPr>
          <w:rFonts w:asciiTheme="majorHAnsi" w:hAnsiTheme="majorHAnsi" w:cstheme="majorHAnsi"/>
          <w:szCs w:val="26"/>
        </w:rPr>
        <w:lastRenderedPageBreak/>
        <w:t>Table and the circuit breaker label must be highly durable, not lose color and always read clearly during the operation of the disconnector.</w:t>
      </w:r>
    </w:p>
    <w:p w14:paraId="11C4C5A3" w14:textId="3CB11FB6" w:rsidR="00CD162F" w:rsidRPr="00C21C34" w:rsidRDefault="004D37B5" w:rsidP="003F652E">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During the installation process, must strictly follow the installation process, setting the disconnector according to the instructions of the manufacturer; use materials and accessories for DS to ensure quality, in accordance with the requirements of the manufacturer. The entire process of installing the disconnector must be carried out following sequence specified by the manufacturer.</w:t>
      </w:r>
    </w:p>
    <w:p w14:paraId="2E683762" w14:textId="5FF66F6F" w:rsidR="009F00B4" w:rsidRPr="00C21C34" w:rsidRDefault="001C3B3D" w:rsidP="003F652E">
      <w:pPr>
        <w:pStyle w:val="m4"/>
        <w:ind w:left="540"/>
        <w:outlineLvl w:val="2"/>
        <w:rPr>
          <w:rFonts w:asciiTheme="majorHAnsi" w:hAnsiTheme="majorHAnsi" w:cstheme="majorHAnsi"/>
          <w:color w:val="auto"/>
          <w:szCs w:val="26"/>
        </w:rPr>
      </w:pPr>
      <w:r w:rsidRPr="00C21C34">
        <w:rPr>
          <w:rFonts w:asciiTheme="majorHAnsi" w:hAnsiTheme="majorHAnsi" w:cstheme="majorHAnsi"/>
          <w:color w:val="auto"/>
          <w:szCs w:val="26"/>
        </w:rPr>
        <w:t>Accessories:</w:t>
      </w:r>
    </w:p>
    <w:p w14:paraId="43FE1B98" w14:textId="77777777" w:rsidR="00C858E2" w:rsidRPr="00C21C34" w:rsidRDefault="00C858E2" w:rsidP="003F652E">
      <w:pPr>
        <w:pStyle w:val="Normal1"/>
        <w:tabs>
          <w:tab w:val="num" w:pos="810"/>
        </w:tabs>
        <w:spacing w:before="60" w:after="60"/>
        <w:ind w:left="0" w:firstLine="567"/>
        <w:rPr>
          <w:rFonts w:asciiTheme="majorHAnsi" w:hAnsiTheme="majorHAnsi" w:cstheme="majorHAnsi"/>
          <w:sz w:val="26"/>
          <w:szCs w:val="26"/>
        </w:rPr>
      </w:pPr>
      <w:r w:rsidRPr="00C21C34">
        <w:rPr>
          <w:rFonts w:asciiTheme="majorHAnsi" w:hAnsiTheme="majorHAnsi" w:cstheme="majorHAnsi"/>
          <w:sz w:val="26"/>
          <w:szCs w:val="26"/>
        </w:rPr>
        <w:t>Disconnector must be equipped with the following accessories:</w:t>
      </w:r>
    </w:p>
    <w:p w14:paraId="06755C0E" w14:textId="77777777" w:rsidR="00C858E2" w:rsidRPr="00C21C34" w:rsidRDefault="00C858E2" w:rsidP="003F652E">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The terminal clamp suitable for connecting conductors/bars and terminal at HV side are made of aluminum alloy.</w:t>
      </w:r>
    </w:p>
    <w:p w14:paraId="5F5943A6" w14:textId="77777777" w:rsidR="00C858E2" w:rsidRPr="00C21C34" w:rsidRDefault="00C858E2" w:rsidP="003F652E">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Bolts and nuts made of stainless steel or hot-dip galvanized steel with a coating surface of not less than 80 μm, washers and anti-fall rings are included respectively.</w:t>
      </w:r>
    </w:p>
    <w:p w14:paraId="7E852AD7" w14:textId="77777777" w:rsidR="00C858E2" w:rsidRPr="00C21C34" w:rsidRDefault="00C858E2" w:rsidP="003F652E">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Bolts suitable for copper wire/grounding conductor.</w:t>
      </w:r>
    </w:p>
    <w:p w14:paraId="55C97DC1" w14:textId="77777777" w:rsidR="00C858E2" w:rsidRPr="00C21C34" w:rsidRDefault="00C858E2" w:rsidP="003F652E">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Structure and support of disconnector.</w:t>
      </w:r>
    </w:p>
    <w:p w14:paraId="2DEA3480" w14:textId="77777777" w:rsidR="00C858E2" w:rsidRPr="00C21C34" w:rsidRDefault="00C858E2" w:rsidP="003F652E">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Joint grease, lubricating grease, specialized paper for cleaning the contact surface.</w:t>
      </w:r>
    </w:p>
    <w:p w14:paraId="1E65D737" w14:textId="635CA0DE" w:rsidR="00C858E2" w:rsidRPr="00C21C34" w:rsidRDefault="00C858E2" w:rsidP="003F652E">
      <w:pPr>
        <w:numPr>
          <w:ilvl w:val="0"/>
          <w:numId w:val="57"/>
        </w:numPr>
        <w:tabs>
          <w:tab w:val="clear" w:pos="0"/>
        </w:tabs>
        <w:autoSpaceDE/>
        <w:autoSpaceDN/>
        <w:adjustRightInd/>
        <w:spacing w:before="0" w:after="0" w:line="240" w:lineRule="auto"/>
        <w:ind w:left="0" w:firstLine="567"/>
        <w:rPr>
          <w:rFonts w:asciiTheme="majorHAnsi" w:hAnsiTheme="majorHAnsi" w:cstheme="majorHAnsi"/>
          <w:b/>
          <w:bCs/>
          <w:szCs w:val="26"/>
          <w:lang w:eastAsia="x-none"/>
        </w:rPr>
      </w:pPr>
      <w:r w:rsidRPr="00C21C34">
        <w:rPr>
          <w:rFonts w:asciiTheme="majorHAnsi" w:hAnsiTheme="majorHAnsi" w:cstheme="majorHAnsi"/>
          <w:szCs w:val="26"/>
        </w:rPr>
        <w:t>Specialized tools specific to disconnector: installation tools, manual tools for disconnector and earthing switch (Hand-wheel/operated lever).</w:t>
      </w:r>
    </w:p>
    <w:p w14:paraId="008BD0ED" w14:textId="77777777" w:rsidR="00BA79B5" w:rsidRPr="00C21C34" w:rsidRDefault="00BA79B5" w:rsidP="003F652E">
      <w:pPr>
        <w:pStyle w:val="m4"/>
        <w:tabs>
          <w:tab w:val="clear" w:pos="567"/>
          <w:tab w:val="left" w:pos="900"/>
        </w:tabs>
        <w:ind w:left="540"/>
        <w:outlineLvl w:val="2"/>
        <w:rPr>
          <w:rFonts w:asciiTheme="majorHAnsi" w:hAnsiTheme="majorHAnsi" w:cstheme="majorHAnsi"/>
          <w:color w:val="auto"/>
          <w:szCs w:val="26"/>
        </w:rPr>
      </w:pPr>
      <w:r w:rsidRPr="00C21C34">
        <w:rPr>
          <w:rFonts w:asciiTheme="majorHAnsi" w:hAnsiTheme="majorHAnsi" w:cstheme="majorHAnsi"/>
          <w:color w:val="auto"/>
          <w:szCs w:val="26"/>
        </w:rPr>
        <w:t>Other requirements</w:t>
      </w:r>
    </w:p>
    <w:p w14:paraId="0EDAC2B5" w14:textId="77777777" w:rsidR="00BA79B5" w:rsidRPr="00C21C34" w:rsidRDefault="00BA79B5" w:rsidP="003F652E">
      <w:pPr>
        <w:numPr>
          <w:ilvl w:val="0"/>
          <w:numId w:val="57"/>
        </w:numPr>
        <w:tabs>
          <w:tab w:val="clear" w:pos="0"/>
        </w:tabs>
        <w:autoSpaceDE/>
        <w:autoSpaceDN/>
        <w:adjustRightInd/>
        <w:spacing w:before="0" w:after="0" w:line="240" w:lineRule="auto"/>
        <w:ind w:left="0" w:firstLine="567"/>
        <w:rPr>
          <w:rFonts w:asciiTheme="majorHAnsi" w:hAnsiTheme="majorHAnsi" w:cstheme="majorHAnsi"/>
          <w:b/>
          <w:bCs/>
          <w:szCs w:val="26"/>
          <w:lang w:eastAsia="x-none"/>
        </w:rPr>
      </w:pPr>
      <w:r w:rsidRPr="00C21C34">
        <w:rPr>
          <w:rFonts w:asciiTheme="majorHAnsi" w:hAnsiTheme="majorHAnsi" w:cstheme="majorHAnsi"/>
          <w:szCs w:val="26"/>
        </w:rPr>
        <w:t>Disconnector is new 100%, no defects;</w:t>
      </w:r>
    </w:p>
    <w:p w14:paraId="796C4C7A" w14:textId="77777777" w:rsidR="00BA79B5" w:rsidRPr="00C21C34" w:rsidRDefault="00BA79B5" w:rsidP="003F652E">
      <w:pPr>
        <w:numPr>
          <w:ilvl w:val="0"/>
          <w:numId w:val="57"/>
        </w:numPr>
        <w:tabs>
          <w:tab w:val="clear" w:pos="0"/>
        </w:tabs>
        <w:autoSpaceDE/>
        <w:autoSpaceDN/>
        <w:adjustRightInd/>
        <w:spacing w:before="0" w:after="0" w:line="240" w:lineRule="auto"/>
        <w:ind w:left="0" w:firstLine="567"/>
        <w:rPr>
          <w:rFonts w:asciiTheme="majorHAnsi" w:hAnsiTheme="majorHAnsi" w:cstheme="majorHAnsi"/>
          <w:b/>
          <w:szCs w:val="26"/>
        </w:rPr>
      </w:pPr>
      <w:r w:rsidRPr="00C21C34">
        <w:rPr>
          <w:rFonts w:asciiTheme="majorHAnsi" w:hAnsiTheme="majorHAnsi" w:cstheme="majorHAnsi"/>
          <w:szCs w:val="26"/>
        </w:rPr>
        <w:t>The manufacturer must to commit the certified origin, certificate quality of goods, attach relevant documents and warranty the equipment according to current regulations commercial compliance as well as regulations on ensuring the technical life of equipment stated in item d - (</w:t>
      </w:r>
      <w:r w:rsidRPr="00C21C34">
        <w:rPr>
          <w:rFonts w:asciiTheme="majorHAnsi" w:hAnsiTheme="majorHAnsi" w:cstheme="majorHAnsi"/>
          <w:bCs/>
          <w:szCs w:val="26"/>
        </w:rPr>
        <w:t>The life requirements</w:t>
      </w:r>
      <w:r w:rsidRPr="00C21C34">
        <w:rPr>
          <w:rFonts w:asciiTheme="majorHAnsi" w:hAnsiTheme="majorHAnsi" w:cstheme="majorHAnsi"/>
          <w:b/>
          <w:szCs w:val="26"/>
        </w:rPr>
        <w:t>)</w:t>
      </w:r>
      <w:r w:rsidRPr="00C21C34">
        <w:rPr>
          <w:rFonts w:asciiTheme="majorHAnsi" w:hAnsiTheme="majorHAnsi" w:cstheme="majorHAnsi"/>
          <w:szCs w:val="26"/>
        </w:rPr>
        <w:t xml:space="preserve"> of this Regulation.</w:t>
      </w:r>
    </w:p>
    <w:p w14:paraId="585EC502" w14:textId="77777777" w:rsidR="00DB01F3" w:rsidRPr="00C21C34" w:rsidRDefault="00DB01F3" w:rsidP="003F652E">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Basic technical parameters of disconnector</w:t>
      </w:r>
    </w:p>
    <w:p w14:paraId="46B8B039" w14:textId="209CBEA8" w:rsidR="00DB01F3" w:rsidRPr="00C21C34" w:rsidRDefault="00DB01F3" w:rsidP="003F652E">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lang w:val="en" w:eastAsia="x-none"/>
        </w:rPr>
      </w:pPr>
      <w:r w:rsidRPr="00C21C34">
        <w:rPr>
          <w:rFonts w:asciiTheme="majorHAnsi" w:hAnsiTheme="majorHAnsi" w:cstheme="majorHAnsi"/>
          <w:szCs w:val="26"/>
        </w:rPr>
        <w:t>Table 2 (</w:t>
      </w:r>
      <w:r w:rsidRPr="00C21C34">
        <w:rPr>
          <w:rFonts w:asciiTheme="majorHAnsi" w:hAnsiTheme="majorHAnsi" w:cstheme="majorHAnsi"/>
          <w:szCs w:val="26"/>
          <w:lang w:val="en-GB"/>
        </w:rPr>
        <w:t>Refer to</w:t>
      </w:r>
      <w:r w:rsidRPr="00C21C34">
        <w:rPr>
          <w:rFonts w:asciiTheme="majorHAnsi" w:hAnsiTheme="majorHAnsi" w:cstheme="majorHAnsi"/>
          <w:szCs w:val="26"/>
        </w:rPr>
        <w:t xml:space="preserve"> Technical</w:t>
      </w:r>
      <w:r w:rsidRPr="00C21C34">
        <w:rPr>
          <w:rFonts w:asciiTheme="majorHAnsi" w:hAnsiTheme="majorHAnsi" w:cstheme="majorHAnsi"/>
          <w:szCs w:val="26"/>
          <w:lang w:val="en-GB"/>
        </w:rPr>
        <w:t xml:space="preserve"> Data Sheet to have data of 500kV, 220kV Disconnector and Earthing switch)</w:t>
      </w:r>
    </w:p>
    <w:p w14:paraId="691BE3B2" w14:textId="77777777" w:rsidR="009F3655" w:rsidRPr="00C21C34" w:rsidRDefault="009F3655" w:rsidP="003F652E">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The life requirements</w:t>
      </w:r>
    </w:p>
    <w:p w14:paraId="6DFB0358" w14:textId="77777777" w:rsidR="009F3655" w:rsidRPr="00C21C34" w:rsidRDefault="009F3655" w:rsidP="003F652E">
      <w:pPr>
        <w:pStyle w:val="Normal1"/>
        <w:spacing w:before="60" w:after="60"/>
        <w:ind w:left="0" w:firstLine="567"/>
        <w:rPr>
          <w:rFonts w:asciiTheme="majorHAnsi" w:hAnsiTheme="majorHAnsi" w:cstheme="majorHAnsi"/>
          <w:sz w:val="26"/>
          <w:szCs w:val="26"/>
        </w:rPr>
      </w:pPr>
      <w:r w:rsidRPr="00C21C34">
        <w:rPr>
          <w:rFonts w:asciiTheme="majorHAnsi" w:hAnsiTheme="majorHAnsi" w:cstheme="majorHAnsi"/>
          <w:sz w:val="26"/>
          <w:szCs w:val="26"/>
        </w:rPr>
        <w:t>The reliability as well as the life requirements of the disconnector are determined with the following minimum conditions:</w:t>
      </w:r>
    </w:p>
    <w:p w14:paraId="51BC4572" w14:textId="77777777" w:rsidR="009F3655" w:rsidRPr="00C21C34" w:rsidRDefault="009F3655" w:rsidP="003F652E">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The number of safe mechanical switching operations is not less than 2000 times (equivalent to class M1) for disconnector.</w:t>
      </w:r>
    </w:p>
    <w:p w14:paraId="3EC117A2" w14:textId="77777777" w:rsidR="009F3655" w:rsidRPr="00C21C34" w:rsidRDefault="009F3655" w:rsidP="003F652E">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The number of safe mechanical switching operations is not less than 1000 times (equivalent to class M0) for earthing switch.</w:t>
      </w:r>
    </w:p>
    <w:p w14:paraId="10B466F0" w14:textId="77777777" w:rsidR="009F3655" w:rsidRPr="00C21C34" w:rsidRDefault="009F3655" w:rsidP="003F652E">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Safe operating time before overhaul: at least 10 years or according to class M1 for disconnector, at least 10 years or according to class M0 for earthing switch (depending on condition comes first).</w:t>
      </w:r>
    </w:p>
    <w:p w14:paraId="73DDCACB" w14:textId="77777777" w:rsidR="009F3655" w:rsidRPr="00C21C34" w:rsidRDefault="009F3655" w:rsidP="003F652E">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lang w:val="en" w:eastAsia="x-none"/>
        </w:rPr>
      </w:pPr>
      <w:r w:rsidRPr="00C21C34">
        <w:rPr>
          <w:rFonts w:asciiTheme="majorHAnsi" w:hAnsiTheme="majorHAnsi" w:cstheme="majorHAnsi"/>
          <w:szCs w:val="26"/>
        </w:rPr>
        <w:t>Operating life for disconnector: minimum 25 years.</w:t>
      </w:r>
    </w:p>
    <w:p w14:paraId="1EB9C423" w14:textId="77777777" w:rsidR="009F3655" w:rsidRPr="00C21C34" w:rsidRDefault="009F3655" w:rsidP="00391FC9">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Requirements for testing</w:t>
      </w:r>
    </w:p>
    <w:p w14:paraId="57A625E4" w14:textId="77777777" w:rsidR="009F3655" w:rsidRPr="00C21C34" w:rsidRDefault="009F3655" w:rsidP="005235DF">
      <w:pPr>
        <w:pStyle w:val="Heading5"/>
        <w:numPr>
          <w:ilvl w:val="0"/>
          <w:numId w:val="68"/>
        </w:numPr>
        <w:tabs>
          <w:tab w:val="left" w:pos="142"/>
        </w:tabs>
        <w:autoSpaceDE/>
        <w:autoSpaceDN/>
        <w:adjustRightInd/>
        <w:spacing w:before="120" w:after="120" w:line="240" w:lineRule="auto"/>
        <w:ind w:left="0" w:firstLine="360"/>
        <w:rPr>
          <w:rFonts w:asciiTheme="majorHAnsi" w:hAnsiTheme="majorHAnsi" w:cstheme="majorHAnsi"/>
          <w:szCs w:val="26"/>
          <w:lang w:eastAsia="x-none"/>
        </w:rPr>
      </w:pPr>
      <w:r w:rsidRPr="00C21C34">
        <w:rPr>
          <w:rFonts w:asciiTheme="majorHAnsi" w:hAnsiTheme="majorHAnsi" w:cstheme="majorHAnsi"/>
          <w:szCs w:val="26"/>
          <w:lang w:eastAsia="x-none"/>
        </w:rPr>
        <w:t>The manufacturer is responsible for providing complete documentation of the following:</w:t>
      </w:r>
    </w:p>
    <w:p w14:paraId="1C0877FE" w14:textId="77777777" w:rsidR="009F3655" w:rsidRPr="00C21C34" w:rsidRDefault="009F3655"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lastRenderedPageBreak/>
        <w:t>Supplied disconnectors shall be accompanied by adequate documentation demonstrating ability to meet the above technical specifications as well as IEC standards specified for each component of the equipment.</w:t>
      </w:r>
    </w:p>
    <w:p w14:paraId="0BF00ECA" w14:textId="77777777" w:rsidR="009F3655" w:rsidRPr="00C21C34" w:rsidRDefault="009F3655"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Manufacturer and/or supplier of disconnectors is responsible for providing a full records, Type test, factory test (Routine test) demonstrating the ability to meet working requirements for supplied equipment, in which:</w:t>
      </w:r>
    </w:p>
    <w:p w14:paraId="137401C0" w14:textId="77777777" w:rsidR="009F3655" w:rsidRPr="00C21C34" w:rsidRDefault="009F3655" w:rsidP="00ED5C08">
      <w:pPr>
        <w:pStyle w:val="Normal1"/>
        <w:numPr>
          <w:ilvl w:val="0"/>
          <w:numId w:val="69"/>
        </w:numPr>
        <w:tabs>
          <w:tab w:val="clear" w:pos="3686"/>
          <w:tab w:val="clear" w:pos="5103"/>
          <w:tab w:val="left" w:pos="0"/>
        </w:tabs>
        <w:spacing w:before="60" w:after="60"/>
        <w:ind w:left="0" w:firstLine="567"/>
        <w:rPr>
          <w:rFonts w:asciiTheme="majorHAnsi" w:hAnsiTheme="majorHAnsi" w:cstheme="majorHAnsi"/>
          <w:sz w:val="26"/>
          <w:szCs w:val="26"/>
        </w:rPr>
      </w:pPr>
      <w:r w:rsidRPr="00C21C34">
        <w:rPr>
          <w:rFonts w:asciiTheme="majorHAnsi" w:hAnsiTheme="majorHAnsi" w:cstheme="majorHAnsi"/>
          <w:sz w:val="26"/>
          <w:szCs w:val="26"/>
        </w:rPr>
        <w:t xml:space="preserve"> The type test report shall be issued, or witness, or confirmed by the independent testing laboratories which are member of STL organization (Shorting Testing Liasion).</w:t>
      </w:r>
    </w:p>
    <w:p w14:paraId="6473D639" w14:textId="77777777" w:rsidR="009F3655" w:rsidRPr="00C21C34" w:rsidRDefault="009F3655" w:rsidP="00ED5C08">
      <w:pPr>
        <w:pStyle w:val="Normal1"/>
        <w:numPr>
          <w:ilvl w:val="0"/>
          <w:numId w:val="69"/>
        </w:numPr>
        <w:tabs>
          <w:tab w:val="clear" w:pos="3686"/>
          <w:tab w:val="clear" w:pos="5103"/>
          <w:tab w:val="left" w:pos="0"/>
        </w:tabs>
        <w:spacing w:before="60" w:after="60"/>
        <w:ind w:left="0" w:firstLine="567"/>
        <w:rPr>
          <w:rFonts w:asciiTheme="majorHAnsi" w:hAnsiTheme="majorHAnsi" w:cstheme="majorHAnsi"/>
          <w:sz w:val="26"/>
          <w:szCs w:val="26"/>
          <w:lang w:eastAsia="x-none"/>
        </w:rPr>
      </w:pPr>
      <w:r w:rsidRPr="00C21C34">
        <w:rPr>
          <w:rFonts w:asciiTheme="majorHAnsi" w:hAnsiTheme="majorHAnsi" w:cstheme="majorHAnsi"/>
          <w:sz w:val="26"/>
          <w:szCs w:val="26"/>
        </w:rPr>
        <w:t>The Routine Test reports are made and issued by the disconnector manufacturer.</w:t>
      </w:r>
    </w:p>
    <w:p w14:paraId="4AEE40BE" w14:textId="77777777" w:rsidR="009F3655" w:rsidRPr="00C21C34" w:rsidRDefault="009F3655" w:rsidP="00ED5C08">
      <w:pPr>
        <w:pStyle w:val="Heading5"/>
        <w:numPr>
          <w:ilvl w:val="0"/>
          <w:numId w:val="68"/>
        </w:numPr>
        <w:autoSpaceDE/>
        <w:autoSpaceDN/>
        <w:adjustRightInd/>
        <w:spacing w:before="120" w:after="120" w:line="240" w:lineRule="auto"/>
        <w:ind w:left="851" w:hanging="568"/>
        <w:rPr>
          <w:rFonts w:asciiTheme="majorHAnsi" w:hAnsiTheme="majorHAnsi" w:cstheme="majorHAnsi"/>
          <w:szCs w:val="26"/>
        </w:rPr>
      </w:pPr>
      <w:r w:rsidRPr="00C21C34">
        <w:rPr>
          <w:rFonts w:asciiTheme="majorHAnsi" w:hAnsiTheme="majorHAnsi" w:cstheme="majorHAnsi"/>
          <w:szCs w:val="26"/>
          <w:lang w:eastAsia="x-none"/>
        </w:rPr>
        <w:t xml:space="preserve">Test requirements for </w:t>
      </w:r>
      <w:r w:rsidRPr="00C21C34">
        <w:rPr>
          <w:rFonts w:asciiTheme="majorHAnsi" w:hAnsiTheme="majorHAnsi" w:cstheme="majorHAnsi"/>
          <w:szCs w:val="26"/>
        </w:rPr>
        <w:t>disconnector:</w:t>
      </w:r>
    </w:p>
    <w:p w14:paraId="3136926A" w14:textId="77777777" w:rsidR="009F3655" w:rsidRPr="00C21C34" w:rsidRDefault="009F3655" w:rsidP="009F3655">
      <w:pPr>
        <w:pStyle w:val="Normal1"/>
        <w:spacing w:before="60" w:after="60"/>
        <w:ind w:left="0" w:firstLine="567"/>
        <w:rPr>
          <w:rFonts w:asciiTheme="majorHAnsi" w:hAnsiTheme="majorHAnsi" w:cstheme="majorHAnsi"/>
          <w:sz w:val="26"/>
          <w:szCs w:val="26"/>
        </w:rPr>
      </w:pPr>
      <w:r w:rsidRPr="00C21C34">
        <w:rPr>
          <w:rFonts w:asciiTheme="majorHAnsi" w:hAnsiTheme="majorHAnsi" w:cstheme="majorHAnsi"/>
          <w:sz w:val="26"/>
          <w:szCs w:val="26"/>
        </w:rPr>
        <w:t>Design, manufacture and testing comply with IEC 62271-102. The manufacturer must provide the following test documents:</w:t>
      </w:r>
    </w:p>
    <w:p w14:paraId="159BBABC" w14:textId="77777777" w:rsidR="009F3655" w:rsidRPr="00C21C34" w:rsidRDefault="009F3655" w:rsidP="009F3655">
      <w:pPr>
        <w:pStyle w:val="Normal1"/>
        <w:spacing w:before="60" w:after="60"/>
        <w:rPr>
          <w:rFonts w:asciiTheme="majorHAnsi" w:hAnsiTheme="majorHAnsi" w:cstheme="majorHAnsi"/>
          <w:b/>
          <w:bCs/>
          <w:i/>
          <w:sz w:val="26"/>
          <w:szCs w:val="26"/>
        </w:rPr>
      </w:pPr>
      <w:r w:rsidRPr="00C21C34">
        <w:rPr>
          <w:rFonts w:asciiTheme="majorHAnsi" w:hAnsiTheme="majorHAnsi" w:cstheme="majorHAnsi"/>
          <w:b/>
          <w:bCs/>
          <w:i/>
          <w:sz w:val="26"/>
          <w:szCs w:val="26"/>
        </w:rPr>
        <w:t>Type test report:</w:t>
      </w:r>
    </w:p>
    <w:p w14:paraId="12578A0D" w14:textId="5F40DDB5" w:rsidR="009F3655" w:rsidRPr="00C21C34" w:rsidRDefault="009F3655" w:rsidP="009F3655">
      <w:pPr>
        <w:pStyle w:val="Normal1"/>
        <w:spacing w:before="60" w:after="60"/>
        <w:ind w:left="0" w:firstLine="567"/>
        <w:rPr>
          <w:rFonts w:asciiTheme="majorHAnsi" w:hAnsiTheme="majorHAnsi" w:cstheme="majorHAnsi"/>
          <w:sz w:val="26"/>
          <w:szCs w:val="26"/>
        </w:rPr>
      </w:pPr>
      <w:r w:rsidRPr="00C21C34">
        <w:rPr>
          <w:rFonts w:asciiTheme="majorHAnsi" w:hAnsiTheme="majorHAnsi" w:cstheme="majorHAnsi"/>
          <w:sz w:val="26"/>
          <w:szCs w:val="26"/>
        </w:rPr>
        <w:t xml:space="preserve">The Bidders are required to make a list of type test reports of the proposed equipment as required in clause </w:t>
      </w:r>
      <w:r w:rsidR="00BF2AA6" w:rsidRPr="00C21C34">
        <w:rPr>
          <w:rFonts w:asciiTheme="majorHAnsi" w:hAnsiTheme="majorHAnsi" w:cstheme="majorHAnsi"/>
          <w:sz w:val="26"/>
          <w:szCs w:val="26"/>
        </w:rPr>
        <w:t>2.</w:t>
      </w:r>
      <w:r w:rsidR="004A2F9F" w:rsidRPr="00C21C34">
        <w:rPr>
          <w:rFonts w:asciiTheme="majorHAnsi" w:hAnsiTheme="majorHAnsi" w:cstheme="majorHAnsi"/>
          <w:sz w:val="26"/>
          <w:szCs w:val="26"/>
        </w:rPr>
        <w:t>2</w:t>
      </w:r>
      <w:r w:rsidR="00472A49">
        <w:rPr>
          <w:rFonts w:asciiTheme="majorHAnsi" w:hAnsiTheme="majorHAnsi" w:cstheme="majorHAnsi"/>
          <w:sz w:val="26"/>
          <w:szCs w:val="26"/>
        </w:rPr>
        <w:t>1</w:t>
      </w:r>
      <w:r w:rsidRPr="00C21C34">
        <w:rPr>
          <w:rFonts w:asciiTheme="majorHAnsi" w:hAnsiTheme="majorHAnsi" w:cstheme="majorHAnsi"/>
          <w:sz w:val="26"/>
          <w:szCs w:val="26"/>
        </w:rPr>
        <w:t>. Required for list of type test reports</w:t>
      </w:r>
    </w:p>
    <w:p w14:paraId="4357E0B3" w14:textId="0B196CB6" w:rsidR="009F3655" w:rsidRPr="00C21C34" w:rsidRDefault="009F3655" w:rsidP="009F3655">
      <w:pPr>
        <w:pStyle w:val="Normal1"/>
        <w:spacing w:before="60" w:after="60"/>
        <w:ind w:left="0" w:firstLine="567"/>
        <w:rPr>
          <w:rFonts w:asciiTheme="majorHAnsi" w:hAnsiTheme="majorHAnsi" w:cstheme="majorHAnsi"/>
          <w:sz w:val="26"/>
          <w:szCs w:val="26"/>
        </w:rPr>
      </w:pPr>
      <w:r w:rsidRPr="00C21C34">
        <w:rPr>
          <w:rFonts w:asciiTheme="majorHAnsi" w:hAnsiTheme="majorHAnsi" w:cstheme="majorHAnsi"/>
          <w:sz w:val="26"/>
          <w:szCs w:val="26"/>
        </w:rPr>
        <w:t>Disconnectors have voltage level of 500 kV, 220</w:t>
      </w:r>
      <w:r w:rsidR="00252F74" w:rsidRPr="00C21C34">
        <w:rPr>
          <w:rFonts w:asciiTheme="majorHAnsi" w:hAnsiTheme="majorHAnsi" w:cstheme="majorHAnsi"/>
          <w:sz w:val="26"/>
          <w:szCs w:val="26"/>
        </w:rPr>
        <w:t>kV</w:t>
      </w:r>
      <w:r w:rsidRPr="00C21C34">
        <w:rPr>
          <w:rFonts w:asciiTheme="majorHAnsi" w:hAnsiTheme="majorHAnsi" w:cstheme="majorHAnsi"/>
          <w:sz w:val="26"/>
          <w:szCs w:val="26"/>
        </w:rPr>
        <w:t xml:space="preserve"> that already commonly used types on the power transmission grid in Vietnam, it is required to provide documents of five type tests according to IEC 62271-102 standards as following:</w:t>
      </w:r>
    </w:p>
    <w:p w14:paraId="1D5413E9" w14:textId="77777777" w:rsidR="009F3655" w:rsidRPr="00C21C34" w:rsidRDefault="009F3655" w:rsidP="00ED5C08">
      <w:pPr>
        <w:pStyle w:val="Normal1"/>
        <w:numPr>
          <w:ilvl w:val="0"/>
          <w:numId w:val="69"/>
        </w:numPr>
        <w:tabs>
          <w:tab w:val="clear" w:pos="3686"/>
          <w:tab w:val="clear" w:pos="5103"/>
          <w:tab w:val="left" w:pos="0"/>
        </w:tabs>
        <w:spacing w:before="60" w:after="60"/>
        <w:ind w:left="0" w:firstLine="567"/>
        <w:rPr>
          <w:rFonts w:asciiTheme="majorHAnsi" w:hAnsiTheme="majorHAnsi" w:cstheme="majorHAnsi"/>
          <w:sz w:val="26"/>
          <w:szCs w:val="26"/>
        </w:rPr>
      </w:pPr>
      <w:r w:rsidRPr="00C21C34">
        <w:rPr>
          <w:rFonts w:asciiTheme="majorHAnsi" w:hAnsiTheme="majorHAnsi" w:cstheme="majorHAnsi"/>
          <w:sz w:val="26"/>
          <w:szCs w:val="26"/>
        </w:rPr>
        <w:t xml:space="preserve"> Dielectric tests.</w:t>
      </w:r>
    </w:p>
    <w:p w14:paraId="3D8CA62A" w14:textId="77777777" w:rsidR="009F3655" w:rsidRPr="00C21C34" w:rsidRDefault="009F3655" w:rsidP="00ED5C08">
      <w:pPr>
        <w:pStyle w:val="Normal1"/>
        <w:numPr>
          <w:ilvl w:val="0"/>
          <w:numId w:val="69"/>
        </w:numPr>
        <w:tabs>
          <w:tab w:val="clear" w:pos="3686"/>
          <w:tab w:val="clear" w:pos="5103"/>
          <w:tab w:val="left" w:pos="0"/>
        </w:tabs>
        <w:spacing w:before="60" w:after="60"/>
        <w:ind w:left="0" w:firstLine="567"/>
        <w:rPr>
          <w:rFonts w:asciiTheme="majorHAnsi" w:hAnsiTheme="majorHAnsi" w:cstheme="majorHAnsi"/>
          <w:sz w:val="26"/>
          <w:szCs w:val="26"/>
        </w:rPr>
      </w:pPr>
      <w:r w:rsidRPr="00C21C34">
        <w:rPr>
          <w:rFonts w:asciiTheme="majorHAnsi" w:hAnsiTheme="majorHAnsi" w:cstheme="majorHAnsi"/>
          <w:sz w:val="26"/>
          <w:szCs w:val="26"/>
        </w:rPr>
        <w:t xml:space="preserve"> Measurement of the resistance of the main circuits.</w:t>
      </w:r>
    </w:p>
    <w:p w14:paraId="57CF6EE6" w14:textId="77777777" w:rsidR="009F3655" w:rsidRPr="00C21C34" w:rsidRDefault="009F3655" w:rsidP="00ED5C08">
      <w:pPr>
        <w:pStyle w:val="Normal1"/>
        <w:numPr>
          <w:ilvl w:val="0"/>
          <w:numId w:val="69"/>
        </w:numPr>
        <w:tabs>
          <w:tab w:val="clear" w:pos="3686"/>
          <w:tab w:val="clear" w:pos="5103"/>
          <w:tab w:val="left" w:pos="0"/>
        </w:tabs>
        <w:spacing w:before="60" w:after="60"/>
        <w:ind w:left="0" w:firstLine="567"/>
        <w:rPr>
          <w:rFonts w:asciiTheme="majorHAnsi" w:hAnsiTheme="majorHAnsi" w:cstheme="majorHAnsi"/>
          <w:sz w:val="26"/>
          <w:szCs w:val="26"/>
        </w:rPr>
      </w:pPr>
      <w:r w:rsidRPr="00C21C34">
        <w:rPr>
          <w:rFonts w:asciiTheme="majorHAnsi" w:hAnsiTheme="majorHAnsi" w:cstheme="majorHAnsi"/>
          <w:sz w:val="26"/>
          <w:szCs w:val="26"/>
        </w:rPr>
        <w:t xml:space="preserve"> Continuous Current Test.</w:t>
      </w:r>
    </w:p>
    <w:p w14:paraId="4BDE5EFF" w14:textId="77777777" w:rsidR="009F3655" w:rsidRPr="00C21C34" w:rsidRDefault="009F3655" w:rsidP="00ED5C08">
      <w:pPr>
        <w:pStyle w:val="Normal1"/>
        <w:numPr>
          <w:ilvl w:val="0"/>
          <w:numId w:val="69"/>
        </w:numPr>
        <w:tabs>
          <w:tab w:val="clear" w:pos="3686"/>
          <w:tab w:val="clear" w:pos="5103"/>
          <w:tab w:val="left" w:pos="0"/>
        </w:tabs>
        <w:spacing w:before="60" w:after="60"/>
        <w:ind w:left="0" w:firstLine="567"/>
        <w:rPr>
          <w:rFonts w:asciiTheme="majorHAnsi" w:hAnsiTheme="majorHAnsi" w:cstheme="majorHAnsi"/>
          <w:sz w:val="26"/>
          <w:szCs w:val="26"/>
        </w:rPr>
      </w:pPr>
      <w:r w:rsidRPr="00C21C34">
        <w:rPr>
          <w:rFonts w:asciiTheme="majorHAnsi" w:hAnsiTheme="majorHAnsi" w:cstheme="majorHAnsi"/>
          <w:sz w:val="26"/>
          <w:szCs w:val="26"/>
        </w:rPr>
        <w:t xml:space="preserve"> Short time withstand current and peak withstand current tests.</w:t>
      </w:r>
    </w:p>
    <w:p w14:paraId="2CEF36A1" w14:textId="77777777" w:rsidR="009F3655" w:rsidRPr="00C21C34" w:rsidRDefault="009F3655" w:rsidP="00ED5C08">
      <w:pPr>
        <w:pStyle w:val="Normal1"/>
        <w:numPr>
          <w:ilvl w:val="0"/>
          <w:numId w:val="69"/>
        </w:numPr>
        <w:tabs>
          <w:tab w:val="clear" w:pos="3686"/>
          <w:tab w:val="clear" w:pos="5103"/>
          <w:tab w:val="left" w:pos="0"/>
        </w:tabs>
        <w:spacing w:before="60" w:after="60"/>
        <w:ind w:left="0" w:firstLine="567"/>
        <w:rPr>
          <w:rFonts w:asciiTheme="majorHAnsi" w:hAnsiTheme="majorHAnsi" w:cstheme="majorHAnsi"/>
          <w:sz w:val="26"/>
          <w:szCs w:val="26"/>
        </w:rPr>
      </w:pPr>
      <w:r w:rsidRPr="00C21C34">
        <w:rPr>
          <w:rFonts w:asciiTheme="majorHAnsi" w:hAnsiTheme="majorHAnsi" w:cstheme="majorHAnsi"/>
          <w:sz w:val="26"/>
          <w:szCs w:val="26"/>
        </w:rPr>
        <w:t xml:space="preserve"> Mechanical endurance test.</w:t>
      </w:r>
    </w:p>
    <w:p w14:paraId="700F77BB" w14:textId="77777777" w:rsidR="009F3655" w:rsidRPr="00C21C34" w:rsidRDefault="009F3655" w:rsidP="009F3655">
      <w:pPr>
        <w:pStyle w:val="Normal1"/>
        <w:spacing w:before="60" w:after="60"/>
        <w:ind w:left="850"/>
        <w:rPr>
          <w:rFonts w:asciiTheme="majorHAnsi" w:hAnsiTheme="majorHAnsi" w:cstheme="majorHAnsi"/>
          <w:b/>
          <w:bCs/>
          <w:sz w:val="26"/>
          <w:szCs w:val="26"/>
        </w:rPr>
      </w:pPr>
      <w:r w:rsidRPr="00C21C34">
        <w:rPr>
          <w:rFonts w:asciiTheme="majorHAnsi" w:hAnsiTheme="majorHAnsi" w:cstheme="majorHAnsi"/>
          <w:b/>
          <w:bCs/>
          <w:sz w:val="26"/>
          <w:szCs w:val="26"/>
        </w:rPr>
        <w:t>For the following cases:</w:t>
      </w:r>
    </w:p>
    <w:p w14:paraId="6DEAE852" w14:textId="394C20A9" w:rsidR="00D74669" w:rsidRPr="00C21C34" w:rsidRDefault="00D74669" w:rsidP="00D74669">
      <w:pPr>
        <w:pStyle w:val="Normal1"/>
        <w:numPr>
          <w:ilvl w:val="0"/>
          <w:numId w:val="69"/>
        </w:numPr>
        <w:tabs>
          <w:tab w:val="clear" w:pos="3686"/>
          <w:tab w:val="clear" w:pos="5103"/>
          <w:tab w:val="left" w:pos="0"/>
        </w:tabs>
        <w:spacing w:before="60" w:after="60"/>
        <w:ind w:left="0" w:firstLine="567"/>
        <w:rPr>
          <w:rFonts w:asciiTheme="majorHAnsi" w:hAnsiTheme="majorHAnsi" w:cstheme="majorHAnsi"/>
          <w:sz w:val="26"/>
          <w:szCs w:val="24"/>
        </w:rPr>
      </w:pPr>
      <w:r w:rsidRPr="00C21C34">
        <w:rPr>
          <w:rFonts w:asciiTheme="majorHAnsi" w:hAnsiTheme="majorHAnsi" w:cstheme="majorHAnsi"/>
          <w:sz w:val="26"/>
          <w:szCs w:val="24"/>
        </w:rPr>
        <w:t>The 500 kV, 220 kV disconnectors have special requirements on installation location or purpose.</w:t>
      </w:r>
    </w:p>
    <w:p w14:paraId="67DF9044" w14:textId="77777777" w:rsidR="00D74669" w:rsidRPr="00C21C34" w:rsidRDefault="00D74669" w:rsidP="00D74669">
      <w:pPr>
        <w:pStyle w:val="Normal1"/>
        <w:numPr>
          <w:ilvl w:val="0"/>
          <w:numId w:val="69"/>
        </w:numPr>
        <w:tabs>
          <w:tab w:val="clear" w:pos="3686"/>
          <w:tab w:val="clear" w:pos="5103"/>
          <w:tab w:val="left" w:pos="0"/>
        </w:tabs>
        <w:spacing w:before="60" w:after="60"/>
        <w:ind w:left="0" w:firstLine="567"/>
        <w:rPr>
          <w:rFonts w:asciiTheme="majorHAnsi" w:hAnsiTheme="majorHAnsi" w:cstheme="majorHAnsi"/>
          <w:sz w:val="26"/>
          <w:szCs w:val="24"/>
        </w:rPr>
      </w:pPr>
      <w:r w:rsidRPr="00C21C34">
        <w:rPr>
          <w:rFonts w:asciiTheme="majorHAnsi" w:hAnsiTheme="majorHAnsi" w:cstheme="majorHAnsi"/>
          <w:sz w:val="26"/>
          <w:szCs w:val="24"/>
        </w:rPr>
        <w:t xml:space="preserve"> Special cases shall be decided by competent persons.</w:t>
      </w:r>
    </w:p>
    <w:p w14:paraId="4017D8F4" w14:textId="06AE71EC" w:rsidR="00D74669" w:rsidRPr="00C21C34" w:rsidRDefault="00D74669" w:rsidP="00D74669">
      <w:pPr>
        <w:pStyle w:val="Bodytext4"/>
        <w:widowControl w:val="0"/>
        <w:tabs>
          <w:tab w:val="left" w:pos="851"/>
        </w:tabs>
        <w:spacing w:before="60" w:after="60" w:line="380" w:lineRule="exact"/>
        <w:ind w:firstLine="567"/>
        <w:rPr>
          <w:rFonts w:asciiTheme="majorHAnsi" w:hAnsiTheme="majorHAnsi" w:cstheme="majorHAnsi"/>
          <w:noProof w:val="0"/>
          <w:sz w:val="26"/>
          <w:szCs w:val="26"/>
          <w:lang w:val="en-US" w:eastAsia="en-US"/>
        </w:rPr>
      </w:pPr>
      <w:r w:rsidRPr="00C21C34">
        <w:rPr>
          <w:rFonts w:asciiTheme="majorHAnsi" w:hAnsiTheme="majorHAnsi" w:cstheme="majorHAnsi"/>
          <w:sz w:val="26"/>
        </w:rPr>
        <w:t>Then maybe require the manufacturer provide documents for proving partial or total compliance with the following 15 types tests according to IEC 62271-102</w:t>
      </w:r>
    </w:p>
    <w:p w14:paraId="60AE48E7" w14:textId="327F2725" w:rsidR="00DA5FEC" w:rsidRPr="00C21C34" w:rsidRDefault="00DA5FEC" w:rsidP="00DA5FEC">
      <w:pPr>
        <w:pStyle w:val="Bodytext4"/>
        <w:widowControl w:val="0"/>
        <w:tabs>
          <w:tab w:val="left" w:pos="851"/>
        </w:tabs>
        <w:spacing w:before="60" w:after="60" w:line="380" w:lineRule="exact"/>
        <w:ind w:firstLine="567"/>
        <w:rPr>
          <w:rFonts w:asciiTheme="majorHAnsi" w:hAnsiTheme="majorHAnsi" w:cstheme="majorHAnsi"/>
          <w:strike/>
          <w:sz w:val="26"/>
          <w:szCs w:val="26"/>
        </w:rPr>
      </w:pPr>
    </w:p>
    <w:tbl>
      <w:tblPr>
        <w:tblW w:w="8505" w:type="dxa"/>
        <w:jc w:val="center"/>
        <w:shd w:val="clear" w:color="auto" w:fill="FFFFFF" w:themeFill="background1"/>
        <w:tblLayout w:type="fixed"/>
        <w:tblCellMar>
          <w:left w:w="0" w:type="dxa"/>
          <w:right w:w="0" w:type="dxa"/>
        </w:tblCellMar>
        <w:tblLook w:val="0000" w:firstRow="0" w:lastRow="0" w:firstColumn="0" w:lastColumn="0" w:noHBand="0" w:noVBand="0"/>
      </w:tblPr>
      <w:tblGrid>
        <w:gridCol w:w="709"/>
        <w:gridCol w:w="3686"/>
        <w:gridCol w:w="2268"/>
        <w:gridCol w:w="850"/>
        <w:gridCol w:w="992"/>
      </w:tblGrid>
      <w:tr w:rsidR="00C21C34" w:rsidRPr="00C21C34" w14:paraId="035CCFD1" w14:textId="77777777" w:rsidTr="00BB7EF7">
        <w:trPr>
          <w:trHeight w:hRule="exact" w:val="434"/>
          <w:tblHeader/>
          <w:jc w:val="center"/>
        </w:trPr>
        <w:tc>
          <w:tcPr>
            <w:tcW w:w="709" w:type="dxa"/>
            <w:vMerge w:val="restart"/>
            <w:tcBorders>
              <w:top w:val="single" w:sz="4" w:space="0" w:color="auto"/>
              <w:left w:val="single" w:sz="4" w:space="0" w:color="auto"/>
              <w:bottom w:val="nil"/>
              <w:right w:val="nil"/>
            </w:tcBorders>
            <w:shd w:val="clear" w:color="auto" w:fill="FFFFFF" w:themeFill="background1"/>
            <w:vAlign w:val="center"/>
          </w:tcPr>
          <w:p w14:paraId="6A4A4AAB" w14:textId="77777777" w:rsidR="009F3655" w:rsidRPr="00C21C34" w:rsidRDefault="009F3655" w:rsidP="00D0675E">
            <w:pPr>
              <w:pStyle w:val="BodyText"/>
              <w:spacing w:before="40" w:after="40"/>
              <w:ind w:left="86"/>
              <w:contextualSpacing/>
              <w:rPr>
                <w:rFonts w:asciiTheme="majorHAnsi" w:hAnsiTheme="majorHAnsi" w:cstheme="majorHAnsi"/>
                <w:b/>
                <w:iCs/>
                <w:szCs w:val="26"/>
              </w:rPr>
            </w:pPr>
            <w:r w:rsidRPr="00C21C34">
              <w:rPr>
                <w:rFonts w:asciiTheme="majorHAnsi" w:hAnsiTheme="majorHAnsi" w:cstheme="majorHAnsi"/>
                <w:b/>
                <w:iCs/>
                <w:szCs w:val="26"/>
              </w:rPr>
              <w:t>No.</w:t>
            </w:r>
          </w:p>
        </w:tc>
        <w:tc>
          <w:tcPr>
            <w:tcW w:w="3686" w:type="dxa"/>
            <w:vMerge w:val="restart"/>
            <w:tcBorders>
              <w:top w:val="single" w:sz="4" w:space="0" w:color="auto"/>
              <w:left w:val="single" w:sz="4" w:space="0" w:color="auto"/>
              <w:bottom w:val="nil"/>
              <w:right w:val="nil"/>
            </w:tcBorders>
            <w:shd w:val="clear" w:color="auto" w:fill="FFFFFF" w:themeFill="background1"/>
            <w:vAlign w:val="center"/>
          </w:tcPr>
          <w:p w14:paraId="3F1F7CA1" w14:textId="77777777" w:rsidR="009F3655" w:rsidRPr="00C21C34" w:rsidRDefault="009F3655" w:rsidP="00D0675E">
            <w:pPr>
              <w:pStyle w:val="BodyText"/>
              <w:spacing w:before="40" w:after="40"/>
              <w:ind w:left="86" w:right="88"/>
              <w:contextualSpacing/>
              <w:rPr>
                <w:rFonts w:asciiTheme="majorHAnsi" w:hAnsiTheme="majorHAnsi" w:cstheme="majorHAnsi"/>
                <w:b/>
                <w:iCs/>
                <w:szCs w:val="26"/>
              </w:rPr>
            </w:pPr>
            <w:r w:rsidRPr="00C21C34">
              <w:rPr>
                <w:rFonts w:asciiTheme="majorHAnsi" w:hAnsiTheme="majorHAnsi" w:cstheme="majorHAnsi"/>
                <w:b/>
                <w:iCs/>
                <w:szCs w:val="26"/>
              </w:rPr>
              <w:t>Test item</w:t>
            </w:r>
          </w:p>
        </w:tc>
        <w:tc>
          <w:tcPr>
            <w:tcW w:w="2268" w:type="dxa"/>
            <w:vMerge w:val="restart"/>
            <w:tcBorders>
              <w:top w:val="single" w:sz="4" w:space="0" w:color="auto"/>
              <w:left w:val="single" w:sz="4" w:space="0" w:color="auto"/>
              <w:bottom w:val="nil"/>
              <w:right w:val="nil"/>
            </w:tcBorders>
            <w:shd w:val="clear" w:color="auto" w:fill="FFFFFF" w:themeFill="background1"/>
            <w:vAlign w:val="center"/>
          </w:tcPr>
          <w:p w14:paraId="35FD05A7" w14:textId="77777777" w:rsidR="009F3655" w:rsidRPr="00C21C34" w:rsidRDefault="009F3655" w:rsidP="00D0675E">
            <w:pPr>
              <w:pStyle w:val="BodyText"/>
              <w:spacing w:before="40" w:after="40"/>
              <w:ind w:left="86" w:right="88"/>
              <w:contextualSpacing/>
              <w:rPr>
                <w:rFonts w:asciiTheme="majorHAnsi" w:hAnsiTheme="majorHAnsi" w:cstheme="majorHAnsi"/>
                <w:b/>
                <w:iCs/>
                <w:szCs w:val="26"/>
              </w:rPr>
            </w:pPr>
            <w:r w:rsidRPr="00C21C34">
              <w:rPr>
                <w:rFonts w:asciiTheme="majorHAnsi" w:hAnsiTheme="majorHAnsi" w:cstheme="majorHAnsi"/>
                <w:b/>
                <w:iCs/>
                <w:szCs w:val="26"/>
              </w:rPr>
              <w:t>Condition</w:t>
            </w:r>
          </w:p>
        </w:tc>
        <w:tc>
          <w:tcPr>
            <w:tcW w:w="1842" w:type="dxa"/>
            <w:gridSpan w:val="2"/>
            <w:tcBorders>
              <w:top w:val="single" w:sz="4" w:space="0" w:color="auto"/>
              <w:left w:val="single" w:sz="4" w:space="0" w:color="auto"/>
              <w:bottom w:val="nil"/>
              <w:right w:val="single" w:sz="4" w:space="0" w:color="auto"/>
            </w:tcBorders>
            <w:shd w:val="clear" w:color="auto" w:fill="FFFFFF" w:themeFill="background1"/>
            <w:vAlign w:val="center"/>
          </w:tcPr>
          <w:p w14:paraId="46CEB75A" w14:textId="77777777" w:rsidR="009F3655" w:rsidRPr="00C21C34" w:rsidRDefault="009F3655" w:rsidP="00D0675E">
            <w:pPr>
              <w:pStyle w:val="BodyText"/>
              <w:spacing w:before="40" w:after="40"/>
              <w:ind w:left="86" w:right="88"/>
              <w:contextualSpacing/>
              <w:jc w:val="center"/>
              <w:rPr>
                <w:rFonts w:asciiTheme="majorHAnsi" w:hAnsiTheme="majorHAnsi" w:cstheme="majorHAnsi"/>
                <w:b/>
                <w:iCs/>
                <w:szCs w:val="26"/>
              </w:rPr>
            </w:pPr>
            <w:r w:rsidRPr="00C21C34">
              <w:rPr>
                <w:rFonts w:asciiTheme="majorHAnsi" w:hAnsiTheme="majorHAnsi" w:cstheme="majorHAnsi"/>
                <w:b/>
                <w:iCs/>
                <w:szCs w:val="26"/>
              </w:rPr>
              <w:t>Equipment</w:t>
            </w:r>
          </w:p>
        </w:tc>
      </w:tr>
      <w:tr w:rsidR="00C21C34" w:rsidRPr="00C21C34" w14:paraId="63728B25" w14:textId="77777777" w:rsidTr="00BB7EF7">
        <w:trPr>
          <w:trHeight w:hRule="exact" w:val="380"/>
          <w:tblHeader/>
          <w:jc w:val="center"/>
        </w:trPr>
        <w:tc>
          <w:tcPr>
            <w:tcW w:w="709" w:type="dxa"/>
            <w:vMerge/>
            <w:tcBorders>
              <w:top w:val="nil"/>
              <w:left w:val="single" w:sz="4" w:space="0" w:color="auto"/>
              <w:bottom w:val="nil"/>
              <w:right w:val="nil"/>
            </w:tcBorders>
            <w:shd w:val="clear" w:color="auto" w:fill="FFFFFF" w:themeFill="background1"/>
            <w:vAlign w:val="center"/>
          </w:tcPr>
          <w:p w14:paraId="1A9D296B" w14:textId="77777777" w:rsidR="009F3655" w:rsidRPr="00C21C34" w:rsidRDefault="009F3655" w:rsidP="00D0675E">
            <w:pPr>
              <w:pStyle w:val="BodyText"/>
              <w:spacing w:before="40" w:after="40"/>
              <w:ind w:left="86"/>
              <w:contextualSpacing/>
              <w:rPr>
                <w:rFonts w:asciiTheme="majorHAnsi" w:hAnsiTheme="majorHAnsi" w:cstheme="majorHAnsi"/>
                <w:b/>
                <w:iCs/>
                <w:szCs w:val="26"/>
              </w:rPr>
            </w:pPr>
          </w:p>
        </w:tc>
        <w:tc>
          <w:tcPr>
            <w:tcW w:w="3686" w:type="dxa"/>
            <w:vMerge/>
            <w:tcBorders>
              <w:top w:val="nil"/>
              <w:left w:val="single" w:sz="4" w:space="0" w:color="auto"/>
              <w:bottom w:val="nil"/>
              <w:right w:val="nil"/>
            </w:tcBorders>
            <w:shd w:val="clear" w:color="auto" w:fill="FFFFFF" w:themeFill="background1"/>
            <w:vAlign w:val="center"/>
          </w:tcPr>
          <w:p w14:paraId="1A4AB2F5" w14:textId="77777777" w:rsidR="009F3655" w:rsidRPr="00C21C34" w:rsidRDefault="009F3655" w:rsidP="00D0675E">
            <w:pPr>
              <w:pStyle w:val="BodyText"/>
              <w:spacing w:before="40" w:after="40"/>
              <w:ind w:left="86" w:right="88"/>
              <w:contextualSpacing/>
              <w:jc w:val="left"/>
              <w:rPr>
                <w:rFonts w:asciiTheme="majorHAnsi" w:hAnsiTheme="majorHAnsi" w:cstheme="majorHAnsi"/>
                <w:b/>
                <w:iCs/>
                <w:szCs w:val="26"/>
              </w:rPr>
            </w:pPr>
          </w:p>
        </w:tc>
        <w:tc>
          <w:tcPr>
            <w:tcW w:w="2268" w:type="dxa"/>
            <w:vMerge/>
            <w:tcBorders>
              <w:top w:val="nil"/>
              <w:left w:val="single" w:sz="4" w:space="0" w:color="auto"/>
              <w:bottom w:val="nil"/>
              <w:right w:val="nil"/>
            </w:tcBorders>
            <w:shd w:val="clear" w:color="auto" w:fill="FFFFFF" w:themeFill="background1"/>
            <w:vAlign w:val="center"/>
          </w:tcPr>
          <w:p w14:paraId="3EC0269D" w14:textId="77777777" w:rsidR="009F3655" w:rsidRPr="00C21C34" w:rsidRDefault="009F3655" w:rsidP="00D0675E">
            <w:pPr>
              <w:pStyle w:val="BodyText"/>
              <w:spacing w:before="40" w:after="40"/>
              <w:ind w:left="86" w:right="88"/>
              <w:contextualSpacing/>
              <w:jc w:val="left"/>
              <w:rPr>
                <w:rFonts w:asciiTheme="majorHAnsi" w:hAnsiTheme="majorHAnsi" w:cstheme="majorHAnsi"/>
                <w:b/>
                <w:iCs/>
                <w:szCs w:val="26"/>
              </w:rPr>
            </w:pPr>
          </w:p>
        </w:tc>
        <w:tc>
          <w:tcPr>
            <w:tcW w:w="850" w:type="dxa"/>
            <w:tcBorders>
              <w:top w:val="single" w:sz="4" w:space="0" w:color="auto"/>
              <w:left w:val="single" w:sz="4" w:space="0" w:color="auto"/>
              <w:bottom w:val="nil"/>
              <w:right w:val="nil"/>
            </w:tcBorders>
            <w:shd w:val="clear" w:color="auto" w:fill="FFFFFF" w:themeFill="background1"/>
            <w:vAlign w:val="center"/>
          </w:tcPr>
          <w:p w14:paraId="6C96250E" w14:textId="77777777" w:rsidR="009F3655" w:rsidRPr="00C21C34" w:rsidRDefault="009F3655" w:rsidP="00D0675E">
            <w:pPr>
              <w:pStyle w:val="BodyText"/>
              <w:spacing w:before="40" w:after="40"/>
              <w:ind w:left="86" w:right="88"/>
              <w:contextualSpacing/>
              <w:jc w:val="center"/>
              <w:rPr>
                <w:rFonts w:asciiTheme="majorHAnsi" w:hAnsiTheme="majorHAnsi" w:cstheme="majorHAnsi"/>
                <w:b/>
                <w:iCs/>
                <w:szCs w:val="26"/>
              </w:rPr>
            </w:pPr>
            <w:r w:rsidRPr="00C21C34">
              <w:rPr>
                <w:rFonts w:asciiTheme="majorHAnsi" w:hAnsiTheme="majorHAnsi" w:cstheme="majorHAnsi"/>
                <w:b/>
                <w:iCs/>
                <w:szCs w:val="26"/>
              </w:rPr>
              <w:t>DS</w:t>
            </w:r>
          </w:p>
        </w:tc>
        <w:tc>
          <w:tcPr>
            <w:tcW w:w="992" w:type="dxa"/>
            <w:tcBorders>
              <w:top w:val="single" w:sz="4" w:space="0" w:color="auto"/>
              <w:left w:val="single" w:sz="4" w:space="0" w:color="auto"/>
              <w:bottom w:val="nil"/>
              <w:right w:val="single" w:sz="4" w:space="0" w:color="auto"/>
            </w:tcBorders>
            <w:shd w:val="clear" w:color="auto" w:fill="FFFFFF" w:themeFill="background1"/>
            <w:vAlign w:val="center"/>
          </w:tcPr>
          <w:p w14:paraId="571889FD" w14:textId="77777777" w:rsidR="009F3655" w:rsidRPr="00C21C34" w:rsidRDefault="009F3655" w:rsidP="00D0675E">
            <w:pPr>
              <w:pStyle w:val="BodyText"/>
              <w:spacing w:before="40" w:after="40"/>
              <w:ind w:left="86" w:right="88"/>
              <w:contextualSpacing/>
              <w:jc w:val="center"/>
              <w:rPr>
                <w:rFonts w:asciiTheme="majorHAnsi" w:hAnsiTheme="majorHAnsi" w:cstheme="majorHAnsi"/>
                <w:b/>
                <w:iCs/>
                <w:szCs w:val="26"/>
              </w:rPr>
            </w:pPr>
            <w:r w:rsidRPr="00C21C34">
              <w:rPr>
                <w:rFonts w:asciiTheme="majorHAnsi" w:hAnsiTheme="majorHAnsi" w:cstheme="majorHAnsi"/>
                <w:b/>
                <w:iCs/>
                <w:szCs w:val="26"/>
              </w:rPr>
              <w:t>ES</w:t>
            </w:r>
          </w:p>
        </w:tc>
      </w:tr>
      <w:tr w:rsidR="00C21C34" w:rsidRPr="00C21C34" w14:paraId="5F7667F0" w14:textId="77777777" w:rsidTr="00BB7EF7">
        <w:trPr>
          <w:trHeight w:hRule="exact" w:val="758"/>
          <w:jc w:val="center"/>
        </w:trPr>
        <w:tc>
          <w:tcPr>
            <w:tcW w:w="709" w:type="dxa"/>
            <w:tcBorders>
              <w:top w:val="single" w:sz="4" w:space="0" w:color="auto"/>
              <w:left w:val="single" w:sz="4" w:space="0" w:color="auto"/>
              <w:bottom w:val="nil"/>
              <w:right w:val="nil"/>
            </w:tcBorders>
            <w:shd w:val="clear" w:color="auto" w:fill="FFFFFF" w:themeFill="background1"/>
            <w:vAlign w:val="center"/>
          </w:tcPr>
          <w:p w14:paraId="3C50FB49" w14:textId="77777777" w:rsidR="009F3655" w:rsidRPr="00C21C34" w:rsidRDefault="009F3655" w:rsidP="00D0675E">
            <w:pPr>
              <w:pStyle w:val="BodyText"/>
              <w:spacing w:before="40" w:after="40"/>
              <w:ind w:left="86"/>
              <w:contextualSpacing/>
              <w:jc w:val="center"/>
              <w:rPr>
                <w:rFonts w:asciiTheme="majorHAnsi" w:hAnsiTheme="majorHAnsi" w:cstheme="majorHAnsi"/>
                <w:bCs/>
                <w:iCs/>
                <w:szCs w:val="26"/>
              </w:rPr>
            </w:pPr>
            <w:r w:rsidRPr="00C21C34">
              <w:rPr>
                <w:rFonts w:asciiTheme="majorHAnsi" w:hAnsiTheme="majorHAnsi" w:cstheme="majorHAnsi"/>
                <w:bCs/>
                <w:iCs/>
                <w:szCs w:val="26"/>
              </w:rPr>
              <w:t>1</w:t>
            </w:r>
          </w:p>
        </w:tc>
        <w:tc>
          <w:tcPr>
            <w:tcW w:w="3686" w:type="dxa"/>
            <w:tcBorders>
              <w:top w:val="single" w:sz="4" w:space="0" w:color="auto"/>
              <w:left w:val="single" w:sz="4" w:space="0" w:color="auto"/>
              <w:bottom w:val="nil"/>
              <w:right w:val="nil"/>
            </w:tcBorders>
            <w:shd w:val="clear" w:color="auto" w:fill="FFFFFF" w:themeFill="background1"/>
            <w:vAlign w:val="center"/>
          </w:tcPr>
          <w:p w14:paraId="09C4E821" w14:textId="77777777" w:rsidR="009F3655" w:rsidRPr="00C21C34" w:rsidRDefault="009F3655" w:rsidP="00D0675E">
            <w:pPr>
              <w:pStyle w:val="BodyText"/>
              <w:spacing w:before="40" w:after="40"/>
              <w:ind w:left="86" w:right="88"/>
              <w:contextualSpacing/>
              <w:rPr>
                <w:rFonts w:asciiTheme="majorHAnsi" w:hAnsiTheme="majorHAnsi" w:cstheme="majorHAnsi"/>
                <w:bCs/>
                <w:iCs/>
                <w:szCs w:val="26"/>
              </w:rPr>
            </w:pPr>
            <w:r w:rsidRPr="00C21C34">
              <w:rPr>
                <w:rFonts w:asciiTheme="majorHAnsi" w:hAnsiTheme="majorHAnsi" w:cstheme="majorHAnsi"/>
                <w:bCs/>
                <w:iCs/>
                <w:szCs w:val="26"/>
              </w:rPr>
              <w:t>Test to verify the degrees of protection of enclosures</w:t>
            </w:r>
          </w:p>
        </w:tc>
        <w:tc>
          <w:tcPr>
            <w:tcW w:w="2268" w:type="dxa"/>
            <w:tcBorders>
              <w:top w:val="single" w:sz="4" w:space="0" w:color="auto"/>
              <w:left w:val="single" w:sz="4" w:space="0" w:color="auto"/>
              <w:bottom w:val="nil"/>
              <w:right w:val="nil"/>
            </w:tcBorders>
            <w:shd w:val="clear" w:color="auto" w:fill="FFFFFF" w:themeFill="background1"/>
            <w:vAlign w:val="center"/>
          </w:tcPr>
          <w:p w14:paraId="6209EDD6" w14:textId="77777777" w:rsidR="009F3655" w:rsidRPr="00C21C34" w:rsidRDefault="009F3655" w:rsidP="00D0675E">
            <w:pPr>
              <w:pStyle w:val="BodyText"/>
              <w:spacing w:before="40" w:after="40"/>
              <w:ind w:left="86" w:right="88"/>
              <w:contextualSpacing/>
              <w:rPr>
                <w:rFonts w:asciiTheme="majorHAnsi" w:hAnsiTheme="majorHAnsi" w:cstheme="majorHAnsi"/>
                <w:bCs/>
                <w:iCs/>
                <w:szCs w:val="26"/>
              </w:rPr>
            </w:pPr>
            <w:r w:rsidRPr="00C21C34">
              <w:rPr>
                <w:rFonts w:asciiTheme="majorHAnsi" w:hAnsiTheme="majorHAnsi" w:cstheme="majorHAnsi"/>
                <w:bCs/>
                <w:iCs/>
                <w:szCs w:val="26"/>
              </w:rPr>
              <w:t>According to IP</w:t>
            </w:r>
          </w:p>
        </w:tc>
        <w:tc>
          <w:tcPr>
            <w:tcW w:w="850" w:type="dxa"/>
            <w:tcBorders>
              <w:top w:val="single" w:sz="4" w:space="0" w:color="auto"/>
              <w:left w:val="single" w:sz="4" w:space="0" w:color="auto"/>
              <w:bottom w:val="nil"/>
              <w:right w:val="nil"/>
            </w:tcBorders>
            <w:shd w:val="clear" w:color="auto" w:fill="FFFFFF" w:themeFill="background1"/>
            <w:vAlign w:val="center"/>
          </w:tcPr>
          <w:p w14:paraId="31F61F42" w14:textId="77777777" w:rsidR="009F3655" w:rsidRPr="00C21C34" w:rsidRDefault="009F3655" w:rsidP="00D0675E">
            <w:pPr>
              <w:pStyle w:val="BodyText"/>
              <w:spacing w:before="40" w:after="40"/>
              <w:ind w:left="86" w:right="88"/>
              <w:contextualSpacing/>
              <w:jc w:val="center"/>
              <w:rPr>
                <w:rFonts w:asciiTheme="majorHAnsi" w:hAnsiTheme="majorHAnsi" w:cstheme="majorHAnsi"/>
                <w:bCs/>
                <w:iCs/>
                <w:szCs w:val="26"/>
              </w:rPr>
            </w:pPr>
            <w:r w:rsidRPr="00C21C34">
              <w:rPr>
                <w:rFonts w:asciiTheme="majorHAnsi" w:hAnsiTheme="majorHAnsi" w:cstheme="majorHAnsi"/>
                <w:bCs/>
                <w:iCs/>
                <w:szCs w:val="26"/>
              </w:rPr>
              <w:t>x</w:t>
            </w:r>
          </w:p>
        </w:tc>
        <w:tc>
          <w:tcPr>
            <w:tcW w:w="992" w:type="dxa"/>
            <w:tcBorders>
              <w:top w:val="single" w:sz="4" w:space="0" w:color="auto"/>
              <w:left w:val="single" w:sz="4" w:space="0" w:color="auto"/>
              <w:bottom w:val="nil"/>
              <w:right w:val="single" w:sz="4" w:space="0" w:color="auto"/>
            </w:tcBorders>
            <w:shd w:val="clear" w:color="auto" w:fill="FFFFFF" w:themeFill="background1"/>
            <w:vAlign w:val="center"/>
          </w:tcPr>
          <w:p w14:paraId="4A19EBC3" w14:textId="77777777" w:rsidR="009F3655" w:rsidRPr="00C21C34" w:rsidRDefault="009F3655" w:rsidP="00D0675E">
            <w:pPr>
              <w:pStyle w:val="BodyText"/>
              <w:spacing w:before="40" w:after="40"/>
              <w:ind w:left="86" w:right="88"/>
              <w:contextualSpacing/>
              <w:jc w:val="center"/>
              <w:rPr>
                <w:rFonts w:asciiTheme="majorHAnsi" w:hAnsiTheme="majorHAnsi" w:cstheme="majorHAnsi"/>
                <w:bCs/>
                <w:iCs/>
                <w:szCs w:val="26"/>
              </w:rPr>
            </w:pPr>
            <w:r w:rsidRPr="00C21C34">
              <w:rPr>
                <w:rFonts w:asciiTheme="majorHAnsi" w:hAnsiTheme="majorHAnsi" w:cstheme="majorHAnsi"/>
                <w:bCs/>
                <w:iCs/>
                <w:szCs w:val="26"/>
              </w:rPr>
              <w:t>x</w:t>
            </w:r>
          </w:p>
        </w:tc>
      </w:tr>
      <w:tr w:rsidR="00C21C34" w:rsidRPr="00C21C34" w14:paraId="4E2AC1F0" w14:textId="77777777" w:rsidTr="00BB7EF7">
        <w:trPr>
          <w:trHeight w:hRule="exact" w:val="896"/>
          <w:jc w:val="center"/>
        </w:trPr>
        <w:tc>
          <w:tcPr>
            <w:tcW w:w="709" w:type="dxa"/>
            <w:tcBorders>
              <w:top w:val="single" w:sz="4" w:space="0" w:color="auto"/>
              <w:left w:val="single" w:sz="4" w:space="0" w:color="auto"/>
              <w:bottom w:val="nil"/>
              <w:right w:val="nil"/>
            </w:tcBorders>
            <w:shd w:val="clear" w:color="auto" w:fill="FFFFFF" w:themeFill="background1"/>
            <w:vAlign w:val="center"/>
          </w:tcPr>
          <w:p w14:paraId="5C7E42B2" w14:textId="77777777" w:rsidR="009F3655" w:rsidRPr="00C21C34" w:rsidRDefault="009F3655" w:rsidP="00D0675E">
            <w:pPr>
              <w:pStyle w:val="BodyText"/>
              <w:spacing w:before="40" w:after="40"/>
              <w:ind w:left="86"/>
              <w:contextualSpacing/>
              <w:jc w:val="center"/>
              <w:rPr>
                <w:rFonts w:asciiTheme="majorHAnsi" w:hAnsiTheme="majorHAnsi" w:cstheme="majorHAnsi"/>
                <w:bCs/>
                <w:iCs/>
                <w:szCs w:val="26"/>
              </w:rPr>
            </w:pPr>
            <w:r w:rsidRPr="00C21C34">
              <w:rPr>
                <w:rFonts w:asciiTheme="majorHAnsi" w:hAnsiTheme="majorHAnsi" w:cstheme="majorHAnsi"/>
                <w:bCs/>
                <w:iCs/>
                <w:szCs w:val="26"/>
              </w:rPr>
              <w:t>2</w:t>
            </w:r>
          </w:p>
        </w:tc>
        <w:tc>
          <w:tcPr>
            <w:tcW w:w="3686" w:type="dxa"/>
            <w:tcBorders>
              <w:top w:val="single" w:sz="4" w:space="0" w:color="auto"/>
              <w:left w:val="single" w:sz="4" w:space="0" w:color="auto"/>
              <w:bottom w:val="single" w:sz="4" w:space="0" w:color="auto"/>
              <w:right w:val="nil"/>
            </w:tcBorders>
            <w:shd w:val="clear" w:color="auto" w:fill="FFFFFF" w:themeFill="background1"/>
            <w:vAlign w:val="center"/>
          </w:tcPr>
          <w:p w14:paraId="72D17EB4" w14:textId="77777777" w:rsidR="009F3655" w:rsidRPr="00C21C34" w:rsidRDefault="009F3655" w:rsidP="00D0675E">
            <w:pPr>
              <w:pStyle w:val="BodyText"/>
              <w:spacing w:before="40" w:after="40"/>
              <w:ind w:left="86" w:right="88"/>
              <w:contextualSpacing/>
              <w:rPr>
                <w:rFonts w:asciiTheme="majorHAnsi" w:hAnsiTheme="majorHAnsi" w:cstheme="majorHAnsi"/>
                <w:bCs/>
                <w:iCs/>
                <w:szCs w:val="26"/>
              </w:rPr>
            </w:pPr>
            <w:r w:rsidRPr="00C21C34">
              <w:rPr>
                <w:rFonts w:asciiTheme="majorHAnsi" w:hAnsiTheme="majorHAnsi" w:cstheme="majorHAnsi"/>
                <w:bCs/>
                <w:iCs/>
                <w:szCs w:val="26"/>
              </w:rPr>
              <w:t>Radio interference voltage RIV test</w:t>
            </w:r>
          </w:p>
        </w:tc>
        <w:tc>
          <w:tcPr>
            <w:tcW w:w="2268" w:type="dxa"/>
            <w:tcBorders>
              <w:top w:val="single" w:sz="4" w:space="0" w:color="auto"/>
              <w:left w:val="single" w:sz="4" w:space="0" w:color="auto"/>
              <w:bottom w:val="single" w:sz="4" w:space="0" w:color="auto"/>
              <w:right w:val="nil"/>
            </w:tcBorders>
            <w:shd w:val="clear" w:color="auto" w:fill="FFFFFF" w:themeFill="background1"/>
            <w:vAlign w:val="center"/>
          </w:tcPr>
          <w:p w14:paraId="69F6A9A3" w14:textId="77777777" w:rsidR="009F3655" w:rsidRPr="00C21C34" w:rsidRDefault="009F3655" w:rsidP="00D0675E">
            <w:pPr>
              <w:pStyle w:val="BodyText"/>
              <w:spacing w:before="40" w:after="40"/>
              <w:ind w:left="86" w:right="88"/>
              <w:contextualSpacing/>
              <w:rPr>
                <w:rFonts w:asciiTheme="majorHAnsi" w:hAnsiTheme="majorHAnsi" w:cstheme="majorHAnsi"/>
                <w:bCs/>
                <w:iCs/>
                <w:szCs w:val="26"/>
              </w:rPr>
            </w:pPr>
            <w:r w:rsidRPr="00C21C34">
              <w:rPr>
                <w:rFonts w:asciiTheme="majorHAnsi" w:hAnsiTheme="majorHAnsi" w:cstheme="majorHAnsi"/>
                <w:bCs/>
                <w:iCs/>
                <w:szCs w:val="26"/>
              </w:rPr>
              <w:t>Ur&gt;Umax</w:t>
            </w:r>
          </w:p>
        </w:tc>
        <w:tc>
          <w:tcPr>
            <w:tcW w:w="850" w:type="dxa"/>
            <w:tcBorders>
              <w:top w:val="single" w:sz="4" w:space="0" w:color="auto"/>
              <w:left w:val="single" w:sz="4" w:space="0" w:color="auto"/>
              <w:bottom w:val="single" w:sz="4" w:space="0" w:color="auto"/>
              <w:right w:val="nil"/>
            </w:tcBorders>
            <w:shd w:val="clear" w:color="auto" w:fill="FFFFFF" w:themeFill="background1"/>
            <w:vAlign w:val="center"/>
          </w:tcPr>
          <w:p w14:paraId="36D6C1EF" w14:textId="77777777" w:rsidR="009F3655" w:rsidRPr="00C21C34" w:rsidRDefault="009F3655" w:rsidP="00D0675E">
            <w:pPr>
              <w:pStyle w:val="BodyText"/>
              <w:spacing w:before="40" w:after="40"/>
              <w:ind w:left="86" w:right="88"/>
              <w:contextualSpacing/>
              <w:jc w:val="center"/>
              <w:rPr>
                <w:rFonts w:asciiTheme="majorHAnsi" w:hAnsiTheme="majorHAnsi" w:cstheme="majorHAnsi"/>
                <w:bCs/>
                <w:iCs/>
                <w:szCs w:val="26"/>
              </w:rPr>
            </w:pPr>
            <w:r w:rsidRPr="00C21C34">
              <w:rPr>
                <w:rFonts w:asciiTheme="majorHAnsi" w:hAnsiTheme="majorHAnsi" w:cstheme="majorHAnsi"/>
                <w:bCs/>
                <w:iCs/>
                <w:szCs w:val="26"/>
              </w:rPr>
              <w:t>x</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DAC0FE" w14:textId="77777777" w:rsidR="009F3655" w:rsidRPr="00C21C34" w:rsidRDefault="009F3655" w:rsidP="00D0675E">
            <w:pPr>
              <w:pStyle w:val="BodyText"/>
              <w:spacing w:before="40" w:after="40"/>
              <w:ind w:left="86" w:right="88"/>
              <w:contextualSpacing/>
              <w:jc w:val="center"/>
              <w:rPr>
                <w:rFonts w:asciiTheme="majorHAnsi" w:hAnsiTheme="majorHAnsi" w:cstheme="majorHAnsi"/>
                <w:bCs/>
                <w:iCs/>
                <w:szCs w:val="26"/>
              </w:rPr>
            </w:pPr>
            <w:r w:rsidRPr="00C21C34">
              <w:rPr>
                <w:rFonts w:asciiTheme="majorHAnsi" w:hAnsiTheme="majorHAnsi" w:cstheme="majorHAnsi"/>
                <w:bCs/>
                <w:iCs/>
                <w:szCs w:val="26"/>
              </w:rPr>
              <w:t>x</w:t>
            </w:r>
          </w:p>
        </w:tc>
      </w:tr>
      <w:tr w:rsidR="00C21C34" w:rsidRPr="00C21C34" w14:paraId="590CE632" w14:textId="77777777" w:rsidTr="00BB7EF7">
        <w:trPr>
          <w:trHeight w:hRule="exact" w:val="792"/>
          <w:jc w:val="center"/>
        </w:trPr>
        <w:tc>
          <w:tcPr>
            <w:tcW w:w="709" w:type="dxa"/>
            <w:tcBorders>
              <w:top w:val="single" w:sz="4" w:space="0" w:color="auto"/>
              <w:left w:val="single" w:sz="4" w:space="0" w:color="auto"/>
              <w:bottom w:val="nil"/>
              <w:right w:val="single" w:sz="4" w:space="0" w:color="auto"/>
            </w:tcBorders>
            <w:shd w:val="clear" w:color="auto" w:fill="FFFFFF" w:themeFill="background1"/>
            <w:vAlign w:val="center"/>
          </w:tcPr>
          <w:p w14:paraId="595F0315" w14:textId="77777777" w:rsidR="009F3655" w:rsidRPr="00C21C34" w:rsidRDefault="009F3655" w:rsidP="00D0675E">
            <w:pPr>
              <w:pStyle w:val="BodyText"/>
              <w:spacing w:before="40" w:after="40"/>
              <w:ind w:left="86"/>
              <w:contextualSpacing/>
              <w:jc w:val="center"/>
              <w:rPr>
                <w:rFonts w:asciiTheme="majorHAnsi" w:hAnsiTheme="majorHAnsi" w:cstheme="majorHAnsi"/>
                <w:bCs/>
                <w:iCs/>
                <w:szCs w:val="26"/>
              </w:rPr>
            </w:pPr>
            <w:r w:rsidRPr="00C21C34">
              <w:rPr>
                <w:rFonts w:asciiTheme="majorHAnsi" w:hAnsiTheme="majorHAnsi" w:cstheme="majorHAnsi"/>
                <w:bCs/>
                <w:iCs/>
                <w:szCs w:val="26"/>
              </w:rPr>
              <w:t>3</w:t>
            </w: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060FE0" w14:textId="77777777" w:rsidR="009F3655" w:rsidRPr="00C21C34" w:rsidRDefault="009F3655" w:rsidP="00D0675E">
            <w:pPr>
              <w:pStyle w:val="BodyText"/>
              <w:spacing w:before="40" w:after="40"/>
              <w:ind w:left="86" w:right="88"/>
              <w:contextualSpacing/>
              <w:rPr>
                <w:rFonts w:asciiTheme="majorHAnsi" w:hAnsiTheme="majorHAnsi" w:cstheme="majorHAnsi"/>
                <w:bCs/>
                <w:iCs/>
                <w:szCs w:val="26"/>
              </w:rPr>
            </w:pPr>
            <w:r w:rsidRPr="00C21C34">
              <w:rPr>
                <w:rFonts w:asciiTheme="majorHAnsi" w:hAnsiTheme="majorHAnsi" w:cstheme="majorHAnsi"/>
                <w:bCs/>
                <w:iCs/>
                <w:szCs w:val="26"/>
              </w:rPr>
              <w:t>Tightness tests</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9BD6A5" w14:textId="77777777" w:rsidR="009F3655" w:rsidRPr="00C21C34" w:rsidRDefault="009F3655" w:rsidP="00D0675E">
            <w:pPr>
              <w:pStyle w:val="BodyText"/>
              <w:spacing w:before="40" w:after="40"/>
              <w:ind w:left="86" w:right="88"/>
              <w:contextualSpacing/>
              <w:rPr>
                <w:rFonts w:asciiTheme="majorHAnsi" w:hAnsiTheme="majorHAnsi" w:cstheme="majorHAnsi"/>
                <w:bCs/>
                <w:iCs/>
                <w:szCs w:val="26"/>
              </w:rPr>
            </w:pPr>
            <w:r w:rsidRPr="00C21C34">
              <w:rPr>
                <w:rFonts w:asciiTheme="majorHAnsi" w:hAnsiTheme="majorHAnsi" w:cstheme="majorHAnsi"/>
                <w:bCs/>
                <w:iCs/>
                <w:szCs w:val="26"/>
              </w:rPr>
              <w:t>the systems are controlled, sealed, sealed pressure</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8662B6" w14:textId="77777777" w:rsidR="009F3655" w:rsidRPr="00C21C34" w:rsidRDefault="009F3655" w:rsidP="00D0675E">
            <w:pPr>
              <w:pStyle w:val="BodyText"/>
              <w:spacing w:before="40" w:after="40"/>
              <w:ind w:left="86" w:right="88"/>
              <w:contextualSpacing/>
              <w:jc w:val="center"/>
              <w:rPr>
                <w:rFonts w:asciiTheme="majorHAnsi" w:hAnsiTheme="majorHAnsi" w:cstheme="majorHAnsi"/>
                <w:bCs/>
                <w:iCs/>
                <w:szCs w:val="26"/>
              </w:rPr>
            </w:pPr>
            <w:r w:rsidRPr="00C21C34">
              <w:rPr>
                <w:rFonts w:asciiTheme="majorHAnsi" w:hAnsiTheme="majorHAnsi" w:cstheme="majorHAnsi"/>
                <w:bCs/>
                <w:iCs/>
                <w:szCs w:val="26"/>
              </w:rPr>
              <w:t>x</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85DA19" w14:textId="77777777" w:rsidR="009F3655" w:rsidRPr="00C21C34" w:rsidRDefault="009F3655" w:rsidP="00D0675E">
            <w:pPr>
              <w:pStyle w:val="BodyText"/>
              <w:spacing w:before="40" w:after="40"/>
              <w:ind w:left="86" w:right="88"/>
              <w:contextualSpacing/>
              <w:jc w:val="center"/>
              <w:rPr>
                <w:rFonts w:asciiTheme="majorHAnsi" w:hAnsiTheme="majorHAnsi" w:cstheme="majorHAnsi"/>
                <w:bCs/>
                <w:iCs/>
                <w:szCs w:val="26"/>
              </w:rPr>
            </w:pPr>
            <w:r w:rsidRPr="00C21C34">
              <w:rPr>
                <w:rFonts w:asciiTheme="majorHAnsi" w:hAnsiTheme="majorHAnsi" w:cstheme="majorHAnsi"/>
                <w:bCs/>
                <w:iCs/>
                <w:szCs w:val="26"/>
              </w:rPr>
              <w:t>x</w:t>
            </w:r>
          </w:p>
        </w:tc>
      </w:tr>
      <w:tr w:rsidR="00C21C34" w:rsidRPr="00C21C34" w14:paraId="0B2F399C" w14:textId="77777777" w:rsidTr="00BB7EF7">
        <w:trPr>
          <w:trHeight w:hRule="exact" w:val="545"/>
          <w:jc w:val="center"/>
        </w:trPr>
        <w:tc>
          <w:tcPr>
            <w:tcW w:w="709" w:type="dxa"/>
            <w:tcBorders>
              <w:top w:val="single" w:sz="4" w:space="0" w:color="auto"/>
              <w:left w:val="single" w:sz="4" w:space="0" w:color="auto"/>
              <w:bottom w:val="nil"/>
              <w:right w:val="nil"/>
            </w:tcBorders>
            <w:shd w:val="clear" w:color="auto" w:fill="FFFFFF" w:themeFill="background1"/>
            <w:vAlign w:val="center"/>
          </w:tcPr>
          <w:p w14:paraId="5EE7E268" w14:textId="77777777" w:rsidR="009F3655" w:rsidRPr="00C21C34" w:rsidRDefault="009F3655" w:rsidP="00D0675E">
            <w:pPr>
              <w:pStyle w:val="BodyText"/>
              <w:spacing w:before="40" w:after="40"/>
              <w:ind w:left="86"/>
              <w:contextualSpacing/>
              <w:jc w:val="center"/>
              <w:rPr>
                <w:rFonts w:asciiTheme="majorHAnsi" w:hAnsiTheme="majorHAnsi" w:cstheme="majorHAnsi"/>
                <w:bCs/>
                <w:iCs/>
                <w:szCs w:val="26"/>
              </w:rPr>
            </w:pPr>
            <w:r w:rsidRPr="00C21C34">
              <w:rPr>
                <w:rFonts w:asciiTheme="majorHAnsi" w:hAnsiTheme="majorHAnsi" w:cstheme="majorHAnsi"/>
                <w:bCs/>
                <w:iCs/>
                <w:szCs w:val="26"/>
              </w:rPr>
              <w:lastRenderedPageBreak/>
              <w:t>4</w:t>
            </w:r>
          </w:p>
        </w:tc>
        <w:tc>
          <w:tcPr>
            <w:tcW w:w="3686" w:type="dxa"/>
            <w:tcBorders>
              <w:top w:val="single" w:sz="4" w:space="0" w:color="auto"/>
              <w:left w:val="single" w:sz="4" w:space="0" w:color="auto"/>
              <w:bottom w:val="nil"/>
              <w:right w:val="nil"/>
            </w:tcBorders>
            <w:shd w:val="clear" w:color="auto" w:fill="FFFFFF" w:themeFill="background1"/>
            <w:vAlign w:val="center"/>
          </w:tcPr>
          <w:p w14:paraId="00E58C3F" w14:textId="77777777" w:rsidR="009F3655" w:rsidRPr="00C21C34" w:rsidRDefault="009F3655" w:rsidP="00D0675E">
            <w:pPr>
              <w:pStyle w:val="BodyText"/>
              <w:spacing w:before="40" w:after="40"/>
              <w:ind w:left="86" w:right="88"/>
              <w:contextualSpacing/>
              <w:rPr>
                <w:rFonts w:asciiTheme="majorHAnsi" w:hAnsiTheme="majorHAnsi" w:cstheme="majorHAnsi"/>
                <w:bCs/>
                <w:iCs/>
                <w:szCs w:val="26"/>
              </w:rPr>
            </w:pPr>
            <w:r w:rsidRPr="00C21C34">
              <w:rPr>
                <w:rFonts w:asciiTheme="majorHAnsi" w:hAnsiTheme="majorHAnsi" w:cstheme="majorHAnsi"/>
                <w:bCs/>
                <w:iCs/>
                <w:szCs w:val="26"/>
              </w:rPr>
              <w:t>EMC tests</w:t>
            </w:r>
          </w:p>
        </w:tc>
        <w:tc>
          <w:tcPr>
            <w:tcW w:w="2268" w:type="dxa"/>
            <w:tcBorders>
              <w:top w:val="single" w:sz="4" w:space="0" w:color="auto"/>
              <w:left w:val="single" w:sz="4" w:space="0" w:color="auto"/>
              <w:bottom w:val="nil"/>
              <w:right w:val="nil"/>
            </w:tcBorders>
            <w:shd w:val="clear" w:color="auto" w:fill="FFFFFF" w:themeFill="background1"/>
            <w:vAlign w:val="center"/>
          </w:tcPr>
          <w:p w14:paraId="014205E9" w14:textId="77777777" w:rsidR="009F3655" w:rsidRPr="00C21C34" w:rsidRDefault="009F3655" w:rsidP="00D0675E">
            <w:pPr>
              <w:spacing w:before="40" w:after="40"/>
              <w:ind w:left="86" w:right="88"/>
              <w:contextualSpacing/>
              <w:rPr>
                <w:rFonts w:asciiTheme="majorHAnsi" w:hAnsiTheme="majorHAnsi" w:cstheme="majorHAnsi"/>
                <w:bCs/>
                <w:iCs/>
                <w:szCs w:val="26"/>
              </w:rPr>
            </w:pPr>
          </w:p>
        </w:tc>
        <w:tc>
          <w:tcPr>
            <w:tcW w:w="850" w:type="dxa"/>
            <w:tcBorders>
              <w:top w:val="single" w:sz="4" w:space="0" w:color="auto"/>
              <w:left w:val="single" w:sz="4" w:space="0" w:color="auto"/>
              <w:bottom w:val="nil"/>
              <w:right w:val="nil"/>
            </w:tcBorders>
            <w:shd w:val="clear" w:color="auto" w:fill="FFFFFF" w:themeFill="background1"/>
            <w:vAlign w:val="center"/>
          </w:tcPr>
          <w:p w14:paraId="5CE977E3" w14:textId="77777777" w:rsidR="009F3655" w:rsidRPr="00C21C34" w:rsidRDefault="009F3655" w:rsidP="00D0675E">
            <w:pPr>
              <w:pStyle w:val="BodyText"/>
              <w:spacing w:before="40" w:after="40"/>
              <w:ind w:left="86" w:right="88"/>
              <w:contextualSpacing/>
              <w:jc w:val="center"/>
              <w:rPr>
                <w:rFonts w:asciiTheme="majorHAnsi" w:hAnsiTheme="majorHAnsi" w:cstheme="majorHAnsi"/>
                <w:bCs/>
                <w:iCs/>
                <w:szCs w:val="26"/>
              </w:rPr>
            </w:pPr>
            <w:r w:rsidRPr="00C21C34">
              <w:rPr>
                <w:rFonts w:asciiTheme="majorHAnsi" w:hAnsiTheme="majorHAnsi" w:cstheme="majorHAnsi"/>
                <w:bCs/>
                <w:iCs/>
                <w:szCs w:val="26"/>
              </w:rPr>
              <w:t>x</w:t>
            </w:r>
          </w:p>
        </w:tc>
        <w:tc>
          <w:tcPr>
            <w:tcW w:w="992" w:type="dxa"/>
            <w:tcBorders>
              <w:top w:val="single" w:sz="4" w:space="0" w:color="auto"/>
              <w:left w:val="single" w:sz="4" w:space="0" w:color="auto"/>
              <w:bottom w:val="nil"/>
              <w:right w:val="single" w:sz="4" w:space="0" w:color="auto"/>
            </w:tcBorders>
            <w:shd w:val="clear" w:color="auto" w:fill="FFFFFF" w:themeFill="background1"/>
            <w:vAlign w:val="center"/>
          </w:tcPr>
          <w:p w14:paraId="03A9264E" w14:textId="77777777" w:rsidR="009F3655" w:rsidRPr="00C21C34" w:rsidRDefault="009F3655" w:rsidP="00D0675E">
            <w:pPr>
              <w:pStyle w:val="BodyText"/>
              <w:spacing w:before="40" w:after="40"/>
              <w:ind w:left="86" w:right="88"/>
              <w:contextualSpacing/>
              <w:jc w:val="center"/>
              <w:rPr>
                <w:rFonts w:asciiTheme="majorHAnsi" w:hAnsiTheme="majorHAnsi" w:cstheme="majorHAnsi"/>
                <w:bCs/>
                <w:iCs/>
                <w:szCs w:val="26"/>
              </w:rPr>
            </w:pPr>
            <w:r w:rsidRPr="00C21C34">
              <w:rPr>
                <w:rFonts w:asciiTheme="majorHAnsi" w:hAnsiTheme="majorHAnsi" w:cstheme="majorHAnsi"/>
                <w:bCs/>
                <w:iCs/>
                <w:szCs w:val="26"/>
              </w:rPr>
              <w:t>x</w:t>
            </w:r>
          </w:p>
        </w:tc>
      </w:tr>
      <w:tr w:rsidR="00C21C34" w:rsidRPr="00C21C34" w14:paraId="3D65F59F" w14:textId="77777777" w:rsidTr="00BB7EF7">
        <w:trPr>
          <w:trHeight w:hRule="exact" w:val="750"/>
          <w:jc w:val="center"/>
        </w:trPr>
        <w:tc>
          <w:tcPr>
            <w:tcW w:w="709" w:type="dxa"/>
            <w:tcBorders>
              <w:top w:val="single" w:sz="4" w:space="0" w:color="auto"/>
              <w:left w:val="single" w:sz="4" w:space="0" w:color="auto"/>
              <w:bottom w:val="nil"/>
              <w:right w:val="nil"/>
            </w:tcBorders>
            <w:shd w:val="clear" w:color="auto" w:fill="FFFFFF" w:themeFill="background1"/>
            <w:vAlign w:val="center"/>
          </w:tcPr>
          <w:p w14:paraId="2DC1BCC9" w14:textId="77777777" w:rsidR="009F3655" w:rsidRPr="00C21C34" w:rsidRDefault="009F3655" w:rsidP="00D0675E">
            <w:pPr>
              <w:pStyle w:val="BodyText"/>
              <w:spacing w:before="40" w:after="40"/>
              <w:ind w:left="86"/>
              <w:contextualSpacing/>
              <w:jc w:val="center"/>
              <w:rPr>
                <w:rFonts w:asciiTheme="majorHAnsi" w:hAnsiTheme="majorHAnsi" w:cstheme="majorHAnsi"/>
                <w:bCs/>
                <w:iCs/>
                <w:szCs w:val="26"/>
              </w:rPr>
            </w:pPr>
            <w:r w:rsidRPr="00C21C34">
              <w:rPr>
                <w:rFonts w:asciiTheme="majorHAnsi" w:hAnsiTheme="majorHAnsi" w:cstheme="majorHAnsi"/>
                <w:bCs/>
                <w:iCs/>
                <w:szCs w:val="26"/>
              </w:rPr>
              <w:t>5</w:t>
            </w:r>
          </w:p>
        </w:tc>
        <w:tc>
          <w:tcPr>
            <w:tcW w:w="3686" w:type="dxa"/>
            <w:tcBorders>
              <w:top w:val="single" w:sz="4" w:space="0" w:color="auto"/>
              <w:left w:val="single" w:sz="4" w:space="0" w:color="auto"/>
              <w:bottom w:val="nil"/>
              <w:right w:val="nil"/>
            </w:tcBorders>
            <w:shd w:val="clear" w:color="auto" w:fill="FFFFFF" w:themeFill="background1"/>
            <w:vAlign w:val="center"/>
          </w:tcPr>
          <w:p w14:paraId="7C743DD0" w14:textId="77777777" w:rsidR="009F3655" w:rsidRPr="00C21C34" w:rsidRDefault="009F3655" w:rsidP="00D0675E">
            <w:pPr>
              <w:pStyle w:val="BodyText"/>
              <w:spacing w:before="40" w:after="40"/>
              <w:ind w:left="86" w:right="88"/>
              <w:contextualSpacing/>
              <w:rPr>
                <w:rFonts w:asciiTheme="majorHAnsi" w:hAnsiTheme="majorHAnsi" w:cstheme="majorHAnsi"/>
                <w:bCs/>
                <w:iCs/>
                <w:szCs w:val="26"/>
              </w:rPr>
            </w:pPr>
            <w:r w:rsidRPr="00C21C34">
              <w:rPr>
                <w:rFonts w:asciiTheme="majorHAnsi" w:hAnsiTheme="majorHAnsi" w:cstheme="majorHAnsi"/>
                <w:bCs/>
                <w:iCs/>
                <w:szCs w:val="26"/>
              </w:rPr>
              <w:t>Additional tests on auxiliary and control circuits</w:t>
            </w:r>
          </w:p>
        </w:tc>
        <w:tc>
          <w:tcPr>
            <w:tcW w:w="2268" w:type="dxa"/>
            <w:tcBorders>
              <w:top w:val="single" w:sz="4" w:space="0" w:color="auto"/>
              <w:left w:val="single" w:sz="4" w:space="0" w:color="auto"/>
              <w:bottom w:val="nil"/>
              <w:right w:val="nil"/>
            </w:tcBorders>
            <w:shd w:val="clear" w:color="auto" w:fill="FFFFFF" w:themeFill="background1"/>
            <w:vAlign w:val="center"/>
          </w:tcPr>
          <w:p w14:paraId="127449C1" w14:textId="77777777" w:rsidR="009F3655" w:rsidRPr="00C21C34" w:rsidRDefault="009F3655" w:rsidP="00D0675E">
            <w:pPr>
              <w:pStyle w:val="BodyText"/>
              <w:spacing w:before="40" w:after="40"/>
              <w:ind w:left="86" w:right="88"/>
              <w:contextualSpacing/>
              <w:rPr>
                <w:rFonts w:asciiTheme="majorHAnsi" w:hAnsiTheme="majorHAnsi" w:cstheme="majorHAnsi"/>
                <w:bCs/>
                <w:iCs/>
                <w:szCs w:val="26"/>
              </w:rPr>
            </w:pPr>
            <w:r w:rsidRPr="00C21C34">
              <w:rPr>
                <w:rFonts w:asciiTheme="majorHAnsi" w:hAnsiTheme="majorHAnsi" w:cstheme="majorHAnsi"/>
                <w:bCs/>
                <w:iCs/>
                <w:szCs w:val="26"/>
              </w:rPr>
              <w:t>With auxiliary and control circuits</w:t>
            </w:r>
          </w:p>
        </w:tc>
        <w:tc>
          <w:tcPr>
            <w:tcW w:w="850" w:type="dxa"/>
            <w:tcBorders>
              <w:top w:val="single" w:sz="4" w:space="0" w:color="auto"/>
              <w:left w:val="single" w:sz="4" w:space="0" w:color="auto"/>
              <w:bottom w:val="nil"/>
              <w:right w:val="nil"/>
            </w:tcBorders>
            <w:shd w:val="clear" w:color="auto" w:fill="FFFFFF" w:themeFill="background1"/>
            <w:vAlign w:val="center"/>
          </w:tcPr>
          <w:p w14:paraId="123E27E4" w14:textId="77777777" w:rsidR="009F3655" w:rsidRPr="00C21C34" w:rsidRDefault="009F3655" w:rsidP="00D0675E">
            <w:pPr>
              <w:pStyle w:val="BodyText"/>
              <w:spacing w:before="40" w:after="40"/>
              <w:ind w:left="86" w:right="88"/>
              <w:contextualSpacing/>
              <w:jc w:val="center"/>
              <w:rPr>
                <w:rFonts w:asciiTheme="majorHAnsi" w:hAnsiTheme="majorHAnsi" w:cstheme="majorHAnsi"/>
                <w:bCs/>
                <w:iCs/>
                <w:szCs w:val="26"/>
              </w:rPr>
            </w:pPr>
            <w:r w:rsidRPr="00C21C34">
              <w:rPr>
                <w:rFonts w:asciiTheme="majorHAnsi" w:hAnsiTheme="majorHAnsi" w:cstheme="majorHAnsi"/>
                <w:bCs/>
                <w:iCs/>
                <w:szCs w:val="26"/>
              </w:rPr>
              <w:t>x</w:t>
            </w:r>
          </w:p>
        </w:tc>
        <w:tc>
          <w:tcPr>
            <w:tcW w:w="992" w:type="dxa"/>
            <w:tcBorders>
              <w:top w:val="single" w:sz="4" w:space="0" w:color="auto"/>
              <w:left w:val="single" w:sz="4" w:space="0" w:color="auto"/>
              <w:bottom w:val="nil"/>
              <w:right w:val="single" w:sz="4" w:space="0" w:color="auto"/>
            </w:tcBorders>
            <w:shd w:val="clear" w:color="auto" w:fill="FFFFFF" w:themeFill="background1"/>
            <w:vAlign w:val="center"/>
          </w:tcPr>
          <w:p w14:paraId="758D00D6" w14:textId="77777777" w:rsidR="009F3655" w:rsidRPr="00C21C34" w:rsidRDefault="009F3655" w:rsidP="00D0675E">
            <w:pPr>
              <w:pStyle w:val="BodyText"/>
              <w:spacing w:before="40" w:after="40"/>
              <w:ind w:left="86" w:right="88"/>
              <w:contextualSpacing/>
              <w:jc w:val="center"/>
              <w:rPr>
                <w:rFonts w:asciiTheme="majorHAnsi" w:hAnsiTheme="majorHAnsi" w:cstheme="majorHAnsi"/>
                <w:bCs/>
                <w:iCs/>
                <w:szCs w:val="26"/>
              </w:rPr>
            </w:pPr>
            <w:r w:rsidRPr="00C21C34">
              <w:rPr>
                <w:rFonts w:asciiTheme="majorHAnsi" w:hAnsiTheme="majorHAnsi" w:cstheme="majorHAnsi"/>
                <w:bCs/>
                <w:iCs/>
                <w:szCs w:val="26"/>
              </w:rPr>
              <w:t>x</w:t>
            </w:r>
          </w:p>
        </w:tc>
      </w:tr>
      <w:tr w:rsidR="00C21C34" w:rsidRPr="00C21C34" w14:paraId="4FE1B137" w14:textId="77777777" w:rsidTr="00BB7EF7">
        <w:trPr>
          <w:trHeight w:hRule="exact" w:val="1175"/>
          <w:jc w:val="center"/>
        </w:trPr>
        <w:tc>
          <w:tcPr>
            <w:tcW w:w="709" w:type="dxa"/>
            <w:tcBorders>
              <w:top w:val="single" w:sz="4" w:space="0" w:color="auto"/>
              <w:left w:val="single" w:sz="4" w:space="0" w:color="auto"/>
              <w:bottom w:val="nil"/>
              <w:right w:val="nil"/>
            </w:tcBorders>
            <w:shd w:val="clear" w:color="auto" w:fill="FFFFFF" w:themeFill="background1"/>
            <w:vAlign w:val="center"/>
          </w:tcPr>
          <w:p w14:paraId="0B8CB38D" w14:textId="77777777" w:rsidR="009F3655" w:rsidRPr="00C21C34" w:rsidRDefault="009F3655" w:rsidP="00D0675E">
            <w:pPr>
              <w:pStyle w:val="BodyText"/>
              <w:spacing w:before="40" w:after="40"/>
              <w:ind w:left="86"/>
              <w:contextualSpacing/>
              <w:jc w:val="center"/>
              <w:rPr>
                <w:rFonts w:asciiTheme="majorHAnsi" w:hAnsiTheme="majorHAnsi" w:cstheme="majorHAnsi"/>
                <w:bCs/>
                <w:iCs/>
                <w:szCs w:val="26"/>
              </w:rPr>
            </w:pPr>
            <w:r w:rsidRPr="00C21C34">
              <w:rPr>
                <w:rFonts w:asciiTheme="majorHAnsi" w:hAnsiTheme="majorHAnsi" w:cstheme="majorHAnsi"/>
                <w:bCs/>
                <w:iCs/>
                <w:szCs w:val="26"/>
              </w:rPr>
              <w:t>6</w:t>
            </w:r>
          </w:p>
        </w:tc>
        <w:tc>
          <w:tcPr>
            <w:tcW w:w="3686" w:type="dxa"/>
            <w:tcBorders>
              <w:top w:val="single" w:sz="4" w:space="0" w:color="auto"/>
              <w:left w:val="single" w:sz="4" w:space="0" w:color="auto"/>
              <w:bottom w:val="nil"/>
              <w:right w:val="nil"/>
            </w:tcBorders>
            <w:shd w:val="clear" w:color="auto" w:fill="FFFFFF" w:themeFill="background1"/>
            <w:vAlign w:val="center"/>
          </w:tcPr>
          <w:p w14:paraId="2FD0D315" w14:textId="77777777" w:rsidR="009F3655" w:rsidRPr="00C21C34" w:rsidRDefault="009F3655" w:rsidP="00D0675E">
            <w:pPr>
              <w:pStyle w:val="BodyText"/>
              <w:spacing w:before="40" w:after="40"/>
              <w:ind w:left="86" w:right="88"/>
              <w:contextualSpacing/>
              <w:rPr>
                <w:rFonts w:asciiTheme="majorHAnsi" w:hAnsiTheme="majorHAnsi" w:cstheme="majorHAnsi"/>
                <w:bCs/>
                <w:iCs/>
                <w:szCs w:val="26"/>
              </w:rPr>
            </w:pPr>
            <w:r w:rsidRPr="00C21C34">
              <w:rPr>
                <w:rFonts w:asciiTheme="majorHAnsi" w:hAnsiTheme="majorHAnsi" w:cstheme="majorHAnsi"/>
                <w:bCs/>
                <w:iCs/>
                <w:szCs w:val="26"/>
              </w:rPr>
              <w:t>Test to prove the short-circuit making performance of earthing switches</w:t>
            </w:r>
          </w:p>
        </w:tc>
        <w:tc>
          <w:tcPr>
            <w:tcW w:w="2268" w:type="dxa"/>
            <w:tcBorders>
              <w:top w:val="single" w:sz="4" w:space="0" w:color="auto"/>
              <w:left w:val="single" w:sz="4" w:space="0" w:color="auto"/>
              <w:bottom w:val="nil"/>
              <w:right w:val="nil"/>
            </w:tcBorders>
            <w:shd w:val="clear" w:color="auto" w:fill="FFFFFF" w:themeFill="background1"/>
            <w:vAlign w:val="center"/>
          </w:tcPr>
          <w:p w14:paraId="793EA292" w14:textId="77777777" w:rsidR="009F3655" w:rsidRPr="00C21C34" w:rsidRDefault="009F3655" w:rsidP="00D0675E">
            <w:pPr>
              <w:pStyle w:val="BodyText"/>
              <w:spacing w:before="40" w:after="40"/>
              <w:ind w:left="86" w:right="88"/>
              <w:contextualSpacing/>
              <w:rPr>
                <w:rFonts w:asciiTheme="majorHAnsi" w:hAnsiTheme="majorHAnsi" w:cstheme="majorHAnsi"/>
                <w:bCs/>
                <w:iCs/>
                <w:szCs w:val="26"/>
              </w:rPr>
            </w:pPr>
            <w:r w:rsidRPr="00C21C34">
              <w:rPr>
                <w:rFonts w:asciiTheme="majorHAnsi" w:hAnsiTheme="majorHAnsi" w:cstheme="majorHAnsi"/>
                <w:bCs/>
                <w:iCs/>
                <w:szCs w:val="26"/>
              </w:rPr>
              <w:t>For E1, E2 type</w:t>
            </w:r>
          </w:p>
        </w:tc>
        <w:tc>
          <w:tcPr>
            <w:tcW w:w="850" w:type="dxa"/>
            <w:tcBorders>
              <w:top w:val="single" w:sz="4" w:space="0" w:color="auto"/>
              <w:left w:val="single" w:sz="4" w:space="0" w:color="auto"/>
              <w:bottom w:val="nil"/>
              <w:right w:val="nil"/>
            </w:tcBorders>
            <w:shd w:val="clear" w:color="auto" w:fill="FFFFFF" w:themeFill="background1"/>
            <w:vAlign w:val="center"/>
          </w:tcPr>
          <w:p w14:paraId="72EFA1FD" w14:textId="77777777" w:rsidR="009F3655" w:rsidRPr="00C21C34" w:rsidRDefault="009F3655" w:rsidP="00D0675E">
            <w:pPr>
              <w:spacing w:before="40" w:after="40"/>
              <w:ind w:left="86" w:right="88"/>
              <w:contextualSpacing/>
              <w:jc w:val="center"/>
              <w:rPr>
                <w:rFonts w:asciiTheme="majorHAnsi" w:hAnsiTheme="majorHAnsi" w:cstheme="majorHAnsi"/>
                <w:bCs/>
                <w:iCs/>
                <w:szCs w:val="26"/>
              </w:rPr>
            </w:pPr>
          </w:p>
        </w:tc>
        <w:tc>
          <w:tcPr>
            <w:tcW w:w="992" w:type="dxa"/>
            <w:tcBorders>
              <w:top w:val="single" w:sz="4" w:space="0" w:color="auto"/>
              <w:left w:val="single" w:sz="4" w:space="0" w:color="auto"/>
              <w:bottom w:val="nil"/>
              <w:right w:val="single" w:sz="4" w:space="0" w:color="auto"/>
            </w:tcBorders>
            <w:shd w:val="clear" w:color="auto" w:fill="FFFFFF" w:themeFill="background1"/>
            <w:vAlign w:val="center"/>
          </w:tcPr>
          <w:p w14:paraId="6E2656ED" w14:textId="77777777" w:rsidR="009F3655" w:rsidRPr="00C21C34" w:rsidRDefault="009F3655" w:rsidP="00D0675E">
            <w:pPr>
              <w:pStyle w:val="BodyText"/>
              <w:spacing w:before="40" w:after="40"/>
              <w:ind w:left="86" w:right="88"/>
              <w:contextualSpacing/>
              <w:jc w:val="center"/>
              <w:rPr>
                <w:rFonts w:asciiTheme="majorHAnsi" w:hAnsiTheme="majorHAnsi" w:cstheme="majorHAnsi"/>
                <w:bCs/>
                <w:iCs/>
                <w:szCs w:val="26"/>
              </w:rPr>
            </w:pPr>
            <w:r w:rsidRPr="00C21C34">
              <w:rPr>
                <w:rFonts w:asciiTheme="majorHAnsi" w:hAnsiTheme="majorHAnsi" w:cstheme="majorHAnsi"/>
                <w:bCs/>
                <w:iCs/>
                <w:szCs w:val="26"/>
              </w:rPr>
              <w:t>x</w:t>
            </w:r>
          </w:p>
        </w:tc>
      </w:tr>
      <w:tr w:rsidR="00C21C34" w:rsidRPr="00C21C34" w14:paraId="4CF01B58" w14:textId="77777777" w:rsidTr="00BB7EF7">
        <w:trPr>
          <w:trHeight w:hRule="exact" w:val="397"/>
          <w:jc w:val="center"/>
        </w:trPr>
        <w:tc>
          <w:tcPr>
            <w:tcW w:w="709" w:type="dxa"/>
            <w:tcBorders>
              <w:top w:val="single" w:sz="4" w:space="0" w:color="auto"/>
              <w:left w:val="single" w:sz="4" w:space="0" w:color="auto"/>
              <w:bottom w:val="nil"/>
              <w:right w:val="nil"/>
            </w:tcBorders>
            <w:shd w:val="clear" w:color="auto" w:fill="FFFFFF" w:themeFill="background1"/>
            <w:vAlign w:val="center"/>
          </w:tcPr>
          <w:p w14:paraId="20587335" w14:textId="77777777" w:rsidR="009F3655" w:rsidRPr="00C21C34" w:rsidRDefault="009F3655" w:rsidP="00D0675E">
            <w:pPr>
              <w:pStyle w:val="BodyText"/>
              <w:spacing w:before="40" w:after="40"/>
              <w:ind w:left="86"/>
              <w:contextualSpacing/>
              <w:jc w:val="center"/>
              <w:rPr>
                <w:rFonts w:asciiTheme="majorHAnsi" w:hAnsiTheme="majorHAnsi" w:cstheme="majorHAnsi"/>
                <w:bCs/>
                <w:iCs/>
                <w:szCs w:val="26"/>
              </w:rPr>
            </w:pPr>
            <w:r w:rsidRPr="00C21C34">
              <w:rPr>
                <w:rFonts w:asciiTheme="majorHAnsi" w:hAnsiTheme="majorHAnsi" w:cstheme="majorHAnsi"/>
                <w:bCs/>
                <w:iCs/>
                <w:szCs w:val="26"/>
              </w:rPr>
              <w:t>7</w:t>
            </w:r>
          </w:p>
        </w:tc>
        <w:tc>
          <w:tcPr>
            <w:tcW w:w="3686" w:type="dxa"/>
            <w:tcBorders>
              <w:top w:val="single" w:sz="4" w:space="0" w:color="auto"/>
              <w:left w:val="single" w:sz="4" w:space="0" w:color="auto"/>
              <w:bottom w:val="nil"/>
              <w:right w:val="nil"/>
            </w:tcBorders>
            <w:shd w:val="clear" w:color="auto" w:fill="FFFFFF" w:themeFill="background1"/>
            <w:vAlign w:val="center"/>
          </w:tcPr>
          <w:p w14:paraId="7C488521" w14:textId="77777777" w:rsidR="009F3655" w:rsidRPr="00C21C34" w:rsidRDefault="009F3655" w:rsidP="00D0675E">
            <w:pPr>
              <w:pStyle w:val="BodyText"/>
              <w:spacing w:before="40" w:after="40"/>
              <w:ind w:left="86" w:right="88"/>
              <w:contextualSpacing/>
              <w:rPr>
                <w:rFonts w:asciiTheme="majorHAnsi" w:hAnsiTheme="majorHAnsi" w:cstheme="majorHAnsi"/>
                <w:bCs/>
                <w:iCs/>
                <w:szCs w:val="26"/>
              </w:rPr>
            </w:pPr>
            <w:r w:rsidRPr="00C21C34">
              <w:rPr>
                <w:rFonts w:asciiTheme="majorHAnsi" w:hAnsiTheme="majorHAnsi" w:cstheme="majorHAnsi"/>
                <w:bCs/>
                <w:iCs/>
                <w:szCs w:val="26"/>
              </w:rPr>
              <w:t>Contact zone test</w:t>
            </w:r>
          </w:p>
        </w:tc>
        <w:tc>
          <w:tcPr>
            <w:tcW w:w="2268" w:type="dxa"/>
            <w:tcBorders>
              <w:top w:val="single" w:sz="4" w:space="0" w:color="auto"/>
              <w:left w:val="single" w:sz="4" w:space="0" w:color="auto"/>
              <w:bottom w:val="nil"/>
              <w:right w:val="nil"/>
            </w:tcBorders>
            <w:shd w:val="clear" w:color="auto" w:fill="FFFFFF" w:themeFill="background1"/>
            <w:vAlign w:val="center"/>
          </w:tcPr>
          <w:p w14:paraId="05282AC5" w14:textId="77777777" w:rsidR="009F3655" w:rsidRPr="00C21C34" w:rsidRDefault="009F3655" w:rsidP="00D0675E">
            <w:pPr>
              <w:spacing w:before="40" w:after="40"/>
              <w:ind w:left="86" w:right="88"/>
              <w:contextualSpacing/>
              <w:rPr>
                <w:rFonts w:asciiTheme="majorHAnsi" w:hAnsiTheme="majorHAnsi" w:cstheme="majorHAnsi"/>
                <w:bCs/>
                <w:iCs/>
                <w:szCs w:val="26"/>
              </w:rPr>
            </w:pPr>
          </w:p>
        </w:tc>
        <w:tc>
          <w:tcPr>
            <w:tcW w:w="850" w:type="dxa"/>
            <w:tcBorders>
              <w:top w:val="single" w:sz="4" w:space="0" w:color="auto"/>
              <w:left w:val="single" w:sz="4" w:space="0" w:color="auto"/>
              <w:bottom w:val="nil"/>
              <w:right w:val="nil"/>
            </w:tcBorders>
            <w:shd w:val="clear" w:color="auto" w:fill="FFFFFF" w:themeFill="background1"/>
            <w:vAlign w:val="center"/>
          </w:tcPr>
          <w:p w14:paraId="70FD6AB5" w14:textId="77777777" w:rsidR="009F3655" w:rsidRPr="00C21C34" w:rsidRDefault="009F3655" w:rsidP="00D0675E">
            <w:pPr>
              <w:pStyle w:val="BodyText"/>
              <w:spacing w:before="40" w:after="40"/>
              <w:ind w:left="86" w:right="88"/>
              <w:contextualSpacing/>
              <w:jc w:val="center"/>
              <w:rPr>
                <w:rFonts w:asciiTheme="majorHAnsi" w:hAnsiTheme="majorHAnsi" w:cstheme="majorHAnsi"/>
                <w:bCs/>
                <w:iCs/>
                <w:szCs w:val="26"/>
              </w:rPr>
            </w:pPr>
            <w:r w:rsidRPr="00C21C34">
              <w:rPr>
                <w:rFonts w:asciiTheme="majorHAnsi" w:hAnsiTheme="majorHAnsi" w:cstheme="majorHAnsi"/>
                <w:bCs/>
                <w:iCs/>
                <w:szCs w:val="26"/>
              </w:rPr>
              <w:t>x</w:t>
            </w:r>
          </w:p>
        </w:tc>
        <w:tc>
          <w:tcPr>
            <w:tcW w:w="992" w:type="dxa"/>
            <w:tcBorders>
              <w:top w:val="single" w:sz="4" w:space="0" w:color="auto"/>
              <w:left w:val="single" w:sz="4" w:space="0" w:color="auto"/>
              <w:bottom w:val="nil"/>
              <w:right w:val="single" w:sz="4" w:space="0" w:color="auto"/>
            </w:tcBorders>
            <w:shd w:val="clear" w:color="auto" w:fill="FFFFFF" w:themeFill="background1"/>
            <w:vAlign w:val="center"/>
          </w:tcPr>
          <w:p w14:paraId="44F382DC" w14:textId="77777777" w:rsidR="009F3655" w:rsidRPr="00C21C34" w:rsidRDefault="009F3655" w:rsidP="00D0675E">
            <w:pPr>
              <w:pStyle w:val="BodyText"/>
              <w:spacing w:before="40" w:after="40"/>
              <w:ind w:left="86" w:right="88"/>
              <w:contextualSpacing/>
              <w:jc w:val="center"/>
              <w:rPr>
                <w:rFonts w:asciiTheme="majorHAnsi" w:hAnsiTheme="majorHAnsi" w:cstheme="majorHAnsi"/>
                <w:bCs/>
                <w:iCs/>
                <w:szCs w:val="26"/>
              </w:rPr>
            </w:pPr>
            <w:r w:rsidRPr="00C21C34">
              <w:rPr>
                <w:rFonts w:asciiTheme="majorHAnsi" w:hAnsiTheme="majorHAnsi" w:cstheme="majorHAnsi"/>
                <w:bCs/>
                <w:iCs/>
                <w:szCs w:val="26"/>
              </w:rPr>
              <w:t>x</w:t>
            </w:r>
          </w:p>
        </w:tc>
      </w:tr>
      <w:tr w:rsidR="00C21C34" w:rsidRPr="00C21C34" w14:paraId="39FDBE6B" w14:textId="77777777" w:rsidTr="00BB7EF7">
        <w:trPr>
          <w:trHeight w:hRule="exact" w:val="702"/>
          <w:jc w:val="center"/>
        </w:trPr>
        <w:tc>
          <w:tcPr>
            <w:tcW w:w="709" w:type="dxa"/>
            <w:tcBorders>
              <w:top w:val="single" w:sz="4" w:space="0" w:color="auto"/>
              <w:left w:val="single" w:sz="4" w:space="0" w:color="auto"/>
              <w:bottom w:val="nil"/>
              <w:right w:val="nil"/>
            </w:tcBorders>
            <w:shd w:val="clear" w:color="auto" w:fill="FFFFFF" w:themeFill="background1"/>
            <w:vAlign w:val="center"/>
          </w:tcPr>
          <w:p w14:paraId="3255EE9D" w14:textId="77777777" w:rsidR="009F3655" w:rsidRPr="00C21C34" w:rsidRDefault="009F3655" w:rsidP="00D0675E">
            <w:pPr>
              <w:pStyle w:val="BodyText"/>
              <w:spacing w:before="40" w:after="40"/>
              <w:ind w:left="86"/>
              <w:contextualSpacing/>
              <w:jc w:val="center"/>
              <w:rPr>
                <w:rFonts w:asciiTheme="majorHAnsi" w:hAnsiTheme="majorHAnsi" w:cstheme="majorHAnsi"/>
                <w:bCs/>
                <w:iCs/>
                <w:szCs w:val="26"/>
              </w:rPr>
            </w:pPr>
            <w:r w:rsidRPr="00C21C34">
              <w:rPr>
                <w:rFonts w:asciiTheme="majorHAnsi" w:hAnsiTheme="majorHAnsi" w:cstheme="majorHAnsi"/>
                <w:bCs/>
                <w:iCs/>
                <w:szCs w:val="26"/>
              </w:rPr>
              <w:t>8</w:t>
            </w:r>
          </w:p>
        </w:tc>
        <w:tc>
          <w:tcPr>
            <w:tcW w:w="3686" w:type="dxa"/>
            <w:tcBorders>
              <w:top w:val="single" w:sz="4" w:space="0" w:color="auto"/>
              <w:left w:val="single" w:sz="4" w:space="0" w:color="auto"/>
              <w:bottom w:val="nil"/>
              <w:right w:val="nil"/>
            </w:tcBorders>
            <w:shd w:val="clear" w:color="auto" w:fill="FFFFFF" w:themeFill="background1"/>
            <w:vAlign w:val="center"/>
          </w:tcPr>
          <w:p w14:paraId="25AFC93D" w14:textId="77777777" w:rsidR="009F3655" w:rsidRPr="00C21C34" w:rsidRDefault="009F3655" w:rsidP="00D0675E">
            <w:pPr>
              <w:pStyle w:val="BodyText"/>
              <w:spacing w:before="40" w:after="40"/>
              <w:ind w:left="86" w:right="88"/>
              <w:contextualSpacing/>
              <w:rPr>
                <w:rFonts w:asciiTheme="majorHAnsi" w:hAnsiTheme="majorHAnsi" w:cstheme="majorHAnsi"/>
                <w:bCs/>
                <w:iCs/>
                <w:szCs w:val="26"/>
              </w:rPr>
            </w:pPr>
            <w:r w:rsidRPr="00C21C34">
              <w:rPr>
                <w:rFonts w:asciiTheme="majorHAnsi" w:hAnsiTheme="majorHAnsi" w:cstheme="majorHAnsi"/>
                <w:bCs/>
                <w:iCs/>
                <w:szCs w:val="26"/>
              </w:rPr>
              <w:t>Operation during application of rated static mechanical terminal load</w:t>
            </w:r>
          </w:p>
        </w:tc>
        <w:tc>
          <w:tcPr>
            <w:tcW w:w="2268" w:type="dxa"/>
            <w:tcBorders>
              <w:top w:val="single" w:sz="4" w:space="0" w:color="auto"/>
              <w:left w:val="single" w:sz="4" w:space="0" w:color="auto"/>
              <w:bottom w:val="nil"/>
              <w:right w:val="nil"/>
            </w:tcBorders>
            <w:shd w:val="clear" w:color="auto" w:fill="FFFFFF" w:themeFill="background1"/>
            <w:vAlign w:val="center"/>
          </w:tcPr>
          <w:p w14:paraId="63C7F895" w14:textId="77777777" w:rsidR="009F3655" w:rsidRPr="00C21C34" w:rsidRDefault="009F3655" w:rsidP="00D0675E">
            <w:pPr>
              <w:spacing w:before="40" w:after="40"/>
              <w:ind w:left="86" w:right="88"/>
              <w:contextualSpacing/>
              <w:rPr>
                <w:rFonts w:asciiTheme="majorHAnsi" w:hAnsiTheme="majorHAnsi" w:cstheme="majorHAnsi"/>
                <w:bCs/>
                <w:iCs/>
                <w:szCs w:val="26"/>
              </w:rPr>
            </w:pPr>
          </w:p>
        </w:tc>
        <w:tc>
          <w:tcPr>
            <w:tcW w:w="850" w:type="dxa"/>
            <w:tcBorders>
              <w:top w:val="single" w:sz="4" w:space="0" w:color="auto"/>
              <w:left w:val="single" w:sz="4" w:space="0" w:color="auto"/>
              <w:bottom w:val="nil"/>
              <w:right w:val="nil"/>
            </w:tcBorders>
            <w:shd w:val="clear" w:color="auto" w:fill="FFFFFF" w:themeFill="background1"/>
            <w:vAlign w:val="center"/>
          </w:tcPr>
          <w:p w14:paraId="09985AA7" w14:textId="77777777" w:rsidR="009F3655" w:rsidRPr="00C21C34" w:rsidRDefault="009F3655" w:rsidP="00D0675E">
            <w:pPr>
              <w:pStyle w:val="BodyText"/>
              <w:spacing w:before="40" w:after="40"/>
              <w:ind w:left="86" w:right="88"/>
              <w:contextualSpacing/>
              <w:jc w:val="center"/>
              <w:rPr>
                <w:rFonts w:asciiTheme="majorHAnsi" w:hAnsiTheme="majorHAnsi" w:cstheme="majorHAnsi"/>
                <w:bCs/>
                <w:iCs/>
                <w:szCs w:val="26"/>
              </w:rPr>
            </w:pPr>
            <w:r w:rsidRPr="00C21C34">
              <w:rPr>
                <w:rFonts w:asciiTheme="majorHAnsi" w:hAnsiTheme="majorHAnsi" w:cstheme="majorHAnsi"/>
                <w:bCs/>
                <w:iCs/>
                <w:szCs w:val="26"/>
              </w:rPr>
              <w:t>x</w:t>
            </w:r>
          </w:p>
        </w:tc>
        <w:tc>
          <w:tcPr>
            <w:tcW w:w="992" w:type="dxa"/>
            <w:tcBorders>
              <w:top w:val="single" w:sz="4" w:space="0" w:color="auto"/>
              <w:left w:val="single" w:sz="4" w:space="0" w:color="auto"/>
              <w:bottom w:val="nil"/>
              <w:right w:val="single" w:sz="4" w:space="0" w:color="auto"/>
            </w:tcBorders>
            <w:shd w:val="clear" w:color="auto" w:fill="FFFFFF" w:themeFill="background1"/>
            <w:vAlign w:val="center"/>
          </w:tcPr>
          <w:p w14:paraId="34DA6913" w14:textId="77777777" w:rsidR="009F3655" w:rsidRPr="00C21C34" w:rsidRDefault="009F3655" w:rsidP="00D0675E">
            <w:pPr>
              <w:pStyle w:val="BodyText"/>
              <w:spacing w:before="40" w:after="40"/>
              <w:ind w:left="86" w:right="88"/>
              <w:contextualSpacing/>
              <w:jc w:val="center"/>
              <w:rPr>
                <w:rFonts w:asciiTheme="majorHAnsi" w:hAnsiTheme="majorHAnsi" w:cstheme="majorHAnsi"/>
                <w:bCs/>
                <w:iCs/>
                <w:szCs w:val="26"/>
              </w:rPr>
            </w:pPr>
            <w:r w:rsidRPr="00C21C34">
              <w:rPr>
                <w:rFonts w:asciiTheme="majorHAnsi" w:hAnsiTheme="majorHAnsi" w:cstheme="majorHAnsi"/>
                <w:bCs/>
                <w:iCs/>
                <w:szCs w:val="26"/>
              </w:rPr>
              <w:t>x</w:t>
            </w:r>
          </w:p>
        </w:tc>
      </w:tr>
      <w:tr w:rsidR="00C21C34" w:rsidRPr="00C21C34" w14:paraId="1137C599" w14:textId="77777777" w:rsidTr="00BB7EF7">
        <w:trPr>
          <w:trHeight w:hRule="exact" w:val="757"/>
          <w:jc w:val="center"/>
        </w:trPr>
        <w:tc>
          <w:tcPr>
            <w:tcW w:w="709" w:type="dxa"/>
            <w:tcBorders>
              <w:top w:val="single" w:sz="4" w:space="0" w:color="auto"/>
              <w:left w:val="single" w:sz="4" w:space="0" w:color="auto"/>
              <w:bottom w:val="single" w:sz="4" w:space="0" w:color="auto"/>
              <w:right w:val="nil"/>
            </w:tcBorders>
            <w:shd w:val="clear" w:color="auto" w:fill="FFFFFF" w:themeFill="background1"/>
            <w:vAlign w:val="center"/>
          </w:tcPr>
          <w:p w14:paraId="567ED168" w14:textId="77777777" w:rsidR="009F3655" w:rsidRPr="00C21C34" w:rsidRDefault="009F3655" w:rsidP="00D0675E">
            <w:pPr>
              <w:pStyle w:val="BodyText"/>
              <w:spacing w:before="40" w:after="40"/>
              <w:ind w:left="86"/>
              <w:contextualSpacing/>
              <w:jc w:val="center"/>
              <w:rPr>
                <w:rFonts w:asciiTheme="majorHAnsi" w:hAnsiTheme="majorHAnsi" w:cstheme="majorHAnsi"/>
                <w:bCs/>
                <w:iCs/>
                <w:szCs w:val="26"/>
              </w:rPr>
            </w:pPr>
            <w:r w:rsidRPr="00C21C34">
              <w:rPr>
                <w:rFonts w:asciiTheme="majorHAnsi" w:hAnsiTheme="majorHAnsi" w:cstheme="majorHAnsi"/>
                <w:bCs/>
                <w:iCs/>
                <w:szCs w:val="26"/>
              </w:rPr>
              <w:t>9</w:t>
            </w:r>
          </w:p>
        </w:tc>
        <w:tc>
          <w:tcPr>
            <w:tcW w:w="3686" w:type="dxa"/>
            <w:tcBorders>
              <w:top w:val="single" w:sz="4" w:space="0" w:color="auto"/>
              <w:left w:val="single" w:sz="4" w:space="0" w:color="auto"/>
              <w:bottom w:val="single" w:sz="4" w:space="0" w:color="auto"/>
              <w:right w:val="nil"/>
            </w:tcBorders>
            <w:shd w:val="clear" w:color="auto" w:fill="FFFFFF" w:themeFill="background1"/>
            <w:vAlign w:val="center"/>
          </w:tcPr>
          <w:p w14:paraId="5A346802" w14:textId="77777777" w:rsidR="009F3655" w:rsidRPr="00C21C34" w:rsidRDefault="009F3655" w:rsidP="00D0675E">
            <w:pPr>
              <w:pStyle w:val="BodyText"/>
              <w:spacing w:before="40" w:after="40"/>
              <w:ind w:left="86" w:right="88"/>
              <w:contextualSpacing/>
              <w:rPr>
                <w:rFonts w:asciiTheme="majorHAnsi" w:hAnsiTheme="majorHAnsi" w:cstheme="majorHAnsi"/>
                <w:bCs/>
                <w:iCs/>
                <w:szCs w:val="26"/>
              </w:rPr>
            </w:pPr>
            <w:r w:rsidRPr="00C21C34">
              <w:rPr>
                <w:rFonts w:asciiTheme="majorHAnsi" w:hAnsiTheme="majorHAnsi" w:cstheme="majorHAnsi"/>
                <w:bCs/>
                <w:iCs/>
                <w:szCs w:val="26"/>
              </w:rPr>
              <w:t>Extended mechanical endurance tests</w:t>
            </w:r>
          </w:p>
        </w:tc>
        <w:tc>
          <w:tcPr>
            <w:tcW w:w="2268" w:type="dxa"/>
            <w:tcBorders>
              <w:top w:val="single" w:sz="4" w:space="0" w:color="auto"/>
              <w:left w:val="single" w:sz="4" w:space="0" w:color="auto"/>
              <w:bottom w:val="single" w:sz="4" w:space="0" w:color="auto"/>
              <w:right w:val="nil"/>
            </w:tcBorders>
            <w:shd w:val="clear" w:color="auto" w:fill="FFFFFF" w:themeFill="background1"/>
            <w:vAlign w:val="center"/>
          </w:tcPr>
          <w:p w14:paraId="2786FDC7" w14:textId="77777777" w:rsidR="009F3655" w:rsidRPr="00C21C34" w:rsidRDefault="009F3655" w:rsidP="00D0675E">
            <w:pPr>
              <w:pStyle w:val="BodyText"/>
              <w:spacing w:before="40" w:after="40"/>
              <w:ind w:left="86" w:right="88"/>
              <w:contextualSpacing/>
              <w:rPr>
                <w:rFonts w:asciiTheme="majorHAnsi" w:hAnsiTheme="majorHAnsi" w:cstheme="majorHAnsi"/>
                <w:bCs/>
                <w:iCs/>
                <w:szCs w:val="26"/>
              </w:rPr>
            </w:pPr>
            <w:r w:rsidRPr="00C21C34">
              <w:rPr>
                <w:rFonts w:asciiTheme="majorHAnsi" w:hAnsiTheme="majorHAnsi" w:cstheme="majorHAnsi"/>
                <w:bCs/>
                <w:iCs/>
                <w:szCs w:val="26"/>
              </w:rPr>
              <w:t>For M1, M2 type</w:t>
            </w:r>
          </w:p>
        </w:tc>
        <w:tc>
          <w:tcPr>
            <w:tcW w:w="850" w:type="dxa"/>
            <w:tcBorders>
              <w:top w:val="single" w:sz="4" w:space="0" w:color="auto"/>
              <w:left w:val="single" w:sz="4" w:space="0" w:color="auto"/>
              <w:bottom w:val="single" w:sz="4" w:space="0" w:color="auto"/>
              <w:right w:val="nil"/>
            </w:tcBorders>
            <w:shd w:val="clear" w:color="auto" w:fill="FFFFFF" w:themeFill="background1"/>
            <w:vAlign w:val="center"/>
          </w:tcPr>
          <w:p w14:paraId="00C28819" w14:textId="77777777" w:rsidR="009F3655" w:rsidRPr="00C21C34" w:rsidRDefault="009F3655" w:rsidP="00D0675E">
            <w:pPr>
              <w:pStyle w:val="BodyText"/>
              <w:spacing w:before="40" w:after="40"/>
              <w:ind w:left="86" w:right="88"/>
              <w:contextualSpacing/>
              <w:jc w:val="center"/>
              <w:rPr>
                <w:rFonts w:asciiTheme="majorHAnsi" w:hAnsiTheme="majorHAnsi" w:cstheme="majorHAnsi"/>
                <w:bCs/>
                <w:iCs/>
                <w:szCs w:val="26"/>
              </w:rPr>
            </w:pPr>
            <w:r w:rsidRPr="00C21C34">
              <w:rPr>
                <w:rFonts w:asciiTheme="majorHAnsi" w:hAnsiTheme="majorHAnsi" w:cstheme="majorHAnsi"/>
                <w:bCs/>
                <w:iCs/>
                <w:szCs w:val="26"/>
              </w:rPr>
              <w:t>x</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EBE187" w14:textId="77777777" w:rsidR="009F3655" w:rsidRPr="00C21C34" w:rsidRDefault="009F3655" w:rsidP="00D0675E">
            <w:pPr>
              <w:pStyle w:val="BodyText"/>
              <w:spacing w:before="40" w:after="40"/>
              <w:ind w:left="86" w:right="88"/>
              <w:contextualSpacing/>
              <w:jc w:val="center"/>
              <w:rPr>
                <w:rFonts w:asciiTheme="majorHAnsi" w:hAnsiTheme="majorHAnsi" w:cstheme="majorHAnsi"/>
                <w:bCs/>
                <w:iCs/>
                <w:szCs w:val="26"/>
              </w:rPr>
            </w:pPr>
            <w:r w:rsidRPr="00C21C34">
              <w:rPr>
                <w:rFonts w:asciiTheme="majorHAnsi" w:hAnsiTheme="majorHAnsi" w:cstheme="majorHAnsi"/>
                <w:bCs/>
                <w:iCs/>
                <w:szCs w:val="26"/>
              </w:rPr>
              <w:t>x</w:t>
            </w:r>
          </w:p>
        </w:tc>
      </w:tr>
      <w:tr w:rsidR="00C21C34" w:rsidRPr="00C21C34" w14:paraId="31517490" w14:textId="77777777" w:rsidTr="00BB7EF7">
        <w:trPr>
          <w:trHeight w:hRule="exact" w:val="712"/>
          <w:jc w:val="center"/>
        </w:trPr>
        <w:tc>
          <w:tcPr>
            <w:tcW w:w="709" w:type="dxa"/>
            <w:tcBorders>
              <w:top w:val="single" w:sz="4" w:space="0" w:color="auto"/>
              <w:left w:val="single" w:sz="4" w:space="0" w:color="auto"/>
              <w:bottom w:val="single" w:sz="4" w:space="0" w:color="auto"/>
              <w:right w:val="nil"/>
            </w:tcBorders>
            <w:shd w:val="clear" w:color="auto" w:fill="FFFFFF" w:themeFill="background1"/>
            <w:vAlign w:val="center"/>
          </w:tcPr>
          <w:p w14:paraId="23A43D73" w14:textId="77777777" w:rsidR="009F3655" w:rsidRPr="00C21C34" w:rsidRDefault="009F3655" w:rsidP="00D0675E">
            <w:pPr>
              <w:pStyle w:val="BodyText"/>
              <w:spacing w:before="40" w:after="40"/>
              <w:ind w:left="86"/>
              <w:contextualSpacing/>
              <w:jc w:val="center"/>
              <w:rPr>
                <w:rFonts w:asciiTheme="majorHAnsi" w:hAnsiTheme="majorHAnsi" w:cstheme="majorHAnsi"/>
                <w:bCs/>
                <w:iCs/>
                <w:szCs w:val="26"/>
              </w:rPr>
            </w:pPr>
            <w:r w:rsidRPr="00C21C34">
              <w:rPr>
                <w:rFonts w:asciiTheme="majorHAnsi" w:hAnsiTheme="majorHAnsi" w:cstheme="majorHAnsi"/>
                <w:bCs/>
                <w:iCs/>
                <w:szCs w:val="26"/>
              </w:rPr>
              <w:t>10</w:t>
            </w:r>
          </w:p>
        </w:tc>
        <w:tc>
          <w:tcPr>
            <w:tcW w:w="3686" w:type="dxa"/>
            <w:tcBorders>
              <w:top w:val="single" w:sz="4" w:space="0" w:color="auto"/>
              <w:left w:val="single" w:sz="4" w:space="0" w:color="auto"/>
              <w:bottom w:val="single" w:sz="4" w:space="0" w:color="auto"/>
              <w:right w:val="nil"/>
            </w:tcBorders>
            <w:shd w:val="clear" w:color="auto" w:fill="FFFFFF" w:themeFill="background1"/>
            <w:vAlign w:val="center"/>
          </w:tcPr>
          <w:p w14:paraId="6ED62776" w14:textId="77777777" w:rsidR="009F3655" w:rsidRPr="00C21C34" w:rsidRDefault="009F3655" w:rsidP="00D0675E">
            <w:pPr>
              <w:pStyle w:val="BodyText"/>
              <w:spacing w:before="40" w:after="40"/>
              <w:ind w:left="86" w:right="88"/>
              <w:contextualSpacing/>
              <w:rPr>
                <w:rFonts w:asciiTheme="majorHAnsi" w:hAnsiTheme="majorHAnsi" w:cstheme="majorHAnsi"/>
                <w:bCs/>
                <w:iCs/>
                <w:szCs w:val="26"/>
              </w:rPr>
            </w:pPr>
            <w:r w:rsidRPr="00C21C34">
              <w:rPr>
                <w:rFonts w:asciiTheme="majorHAnsi" w:hAnsiTheme="majorHAnsi" w:cstheme="majorHAnsi"/>
                <w:bCs/>
                <w:iCs/>
                <w:szCs w:val="26"/>
              </w:rPr>
              <w:t>Testing on mechanical interlocking devices</w:t>
            </w:r>
          </w:p>
        </w:tc>
        <w:tc>
          <w:tcPr>
            <w:tcW w:w="2268" w:type="dxa"/>
            <w:tcBorders>
              <w:top w:val="single" w:sz="4" w:space="0" w:color="auto"/>
              <w:left w:val="single" w:sz="4" w:space="0" w:color="auto"/>
              <w:bottom w:val="single" w:sz="4" w:space="0" w:color="auto"/>
              <w:right w:val="nil"/>
            </w:tcBorders>
            <w:shd w:val="clear" w:color="auto" w:fill="FFFFFF" w:themeFill="background1"/>
            <w:vAlign w:val="center"/>
          </w:tcPr>
          <w:p w14:paraId="28B4CD09" w14:textId="77777777" w:rsidR="009F3655" w:rsidRPr="00C21C34" w:rsidRDefault="009F3655" w:rsidP="00D0675E">
            <w:pPr>
              <w:pStyle w:val="BodyText"/>
              <w:spacing w:before="40" w:after="40"/>
              <w:ind w:left="86" w:right="88"/>
              <w:contextualSpacing/>
              <w:rPr>
                <w:rFonts w:asciiTheme="majorHAnsi" w:hAnsiTheme="majorHAnsi" w:cstheme="majorHAnsi"/>
                <w:bCs/>
                <w:iCs/>
                <w:szCs w:val="26"/>
              </w:rPr>
            </w:pPr>
            <w:r w:rsidRPr="00C21C34">
              <w:rPr>
                <w:rFonts w:asciiTheme="majorHAnsi" w:hAnsiTheme="majorHAnsi" w:cstheme="majorHAnsi"/>
                <w:bCs/>
                <w:iCs/>
                <w:szCs w:val="26"/>
              </w:rPr>
              <w:t>With interlocking</w:t>
            </w:r>
          </w:p>
        </w:tc>
        <w:tc>
          <w:tcPr>
            <w:tcW w:w="850" w:type="dxa"/>
            <w:tcBorders>
              <w:top w:val="single" w:sz="4" w:space="0" w:color="auto"/>
              <w:left w:val="single" w:sz="4" w:space="0" w:color="auto"/>
              <w:bottom w:val="single" w:sz="4" w:space="0" w:color="auto"/>
              <w:right w:val="nil"/>
            </w:tcBorders>
            <w:shd w:val="clear" w:color="auto" w:fill="FFFFFF" w:themeFill="background1"/>
            <w:vAlign w:val="center"/>
          </w:tcPr>
          <w:p w14:paraId="3B2A8CCA" w14:textId="77777777" w:rsidR="009F3655" w:rsidRPr="00C21C34" w:rsidRDefault="009F3655" w:rsidP="00D0675E">
            <w:pPr>
              <w:pStyle w:val="BodyText"/>
              <w:spacing w:before="40" w:after="40"/>
              <w:ind w:left="86" w:right="88"/>
              <w:contextualSpacing/>
              <w:jc w:val="center"/>
              <w:rPr>
                <w:rFonts w:asciiTheme="majorHAnsi" w:hAnsiTheme="majorHAnsi" w:cstheme="majorHAnsi"/>
                <w:bCs/>
                <w:iCs/>
                <w:szCs w:val="26"/>
              </w:rPr>
            </w:pPr>
            <w:r w:rsidRPr="00C21C34">
              <w:rPr>
                <w:rFonts w:asciiTheme="majorHAnsi" w:hAnsiTheme="majorHAnsi" w:cstheme="majorHAnsi"/>
                <w:bCs/>
                <w:iCs/>
                <w:szCs w:val="26"/>
              </w:rPr>
              <w:t>x</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67F5E6" w14:textId="77777777" w:rsidR="009F3655" w:rsidRPr="00C21C34" w:rsidRDefault="009F3655" w:rsidP="00D0675E">
            <w:pPr>
              <w:pStyle w:val="BodyText"/>
              <w:spacing w:before="40" w:after="40"/>
              <w:ind w:left="86" w:right="88"/>
              <w:contextualSpacing/>
              <w:jc w:val="center"/>
              <w:rPr>
                <w:rFonts w:asciiTheme="majorHAnsi" w:hAnsiTheme="majorHAnsi" w:cstheme="majorHAnsi"/>
                <w:bCs/>
                <w:iCs/>
                <w:szCs w:val="26"/>
              </w:rPr>
            </w:pPr>
            <w:r w:rsidRPr="00C21C34">
              <w:rPr>
                <w:rFonts w:asciiTheme="majorHAnsi" w:hAnsiTheme="majorHAnsi" w:cstheme="majorHAnsi"/>
                <w:bCs/>
                <w:iCs/>
                <w:szCs w:val="26"/>
              </w:rPr>
              <w:t>x</w:t>
            </w:r>
          </w:p>
        </w:tc>
      </w:tr>
      <w:tr w:rsidR="00C21C34" w:rsidRPr="00C21C34" w14:paraId="17256A8B" w14:textId="77777777" w:rsidTr="00BB7EF7">
        <w:trPr>
          <w:trHeight w:hRule="exact" w:val="1705"/>
          <w:jc w:val="center"/>
        </w:trPr>
        <w:tc>
          <w:tcPr>
            <w:tcW w:w="709" w:type="dxa"/>
            <w:tcBorders>
              <w:top w:val="single" w:sz="4" w:space="0" w:color="auto"/>
              <w:left w:val="single" w:sz="4" w:space="0" w:color="auto"/>
              <w:bottom w:val="single" w:sz="4" w:space="0" w:color="auto"/>
              <w:right w:val="nil"/>
            </w:tcBorders>
            <w:shd w:val="clear" w:color="auto" w:fill="FFFFFF" w:themeFill="background1"/>
            <w:vAlign w:val="center"/>
          </w:tcPr>
          <w:p w14:paraId="1CF18365" w14:textId="77777777" w:rsidR="009F3655" w:rsidRPr="00C21C34" w:rsidRDefault="009F3655" w:rsidP="00D0675E">
            <w:pPr>
              <w:pStyle w:val="BodyText"/>
              <w:spacing w:before="40" w:after="40"/>
              <w:ind w:left="86"/>
              <w:contextualSpacing/>
              <w:jc w:val="center"/>
              <w:rPr>
                <w:rFonts w:asciiTheme="majorHAnsi" w:hAnsiTheme="majorHAnsi" w:cstheme="majorHAnsi"/>
                <w:bCs/>
                <w:iCs/>
                <w:szCs w:val="26"/>
              </w:rPr>
            </w:pPr>
            <w:r w:rsidRPr="00C21C34">
              <w:rPr>
                <w:rFonts w:asciiTheme="majorHAnsi" w:hAnsiTheme="majorHAnsi" w:cstheme="majorHAnsi"/>
                <w:bCs/>
                <w:iCs/>
                <w:szCs w:val="26"/>
              </w:rPr>
              <w:t>11</w:t>
            </w:r>
          </w:p>
        </w:tc>
        <w:tc>
          <w:tcPr>
            <w:tcW w:w="3686" w:type="dxa"/>
            <w:tcBorders>
              <w:top w:val="single" w:sz="4" w:space="0" w:color="auto"/>
              <w:left w:val="single" w:sz="4" w:space="0" w:color="auto"/>
              <w:bottom w:val="single" w:sz="4" w:space="0" w:color="auto"/>
              <w:right w:val="nil"/>
            </w:tcBorders>
            <w:shd w:val="clear" w:color="auto" w:fill="FFFFFF" w:themeFill="background1"/>
            <w:vAlign w:val="center"/>
          </w:tcPr>
          <w:p w14:paraId="784A6D50" w14:textId="77777777" w:rsidR="009F3655" w:rsidRPr="00C21C34" w:rsidRDefault="009F3655" w:rsidP="00D0675E">
            <w:pPr>
              <w:pStyle w:val="BodyText"/>
              <w:spacing w:before="40" w:after="40"/>
              <w:ind w:left="86" w:right="88"/>
              <w:contextualSpacing/>
              <w:rPr>
                <w:rFonts w:asciiTheme="majorHAnsi" w:hAnsiTheme="majorHAnsi" w:cstheme="majorHAnsi"/>
                <w:bCs/>
                <w:iCs/>
                <w:szCs w:val="26"/>
              </w:rPr>
            </w:pPr>
            <w:r w:rsidRPr="00C21C34">
              <w:rPr>
                <w:rFonts w:asciiTheme="majorHAnsi" w:hAnsiTheme="majorHAnsi" w:cstheme="majorHAnsi"/>
                <w:bCs/>
                <w:iCs/>
                <w:szCs w:val="26"/>
              </w:rPr>
              <w:t>Low and high temperature tests</w:t>
            </w:r>
          </w:p>
        </w:tc>
        <w:tc>
          <w:tcPr>
            <w:tcW w:w="2268" w:type="dxa"/>
            <w:tcBorders>
              <w:top w:val="single" w:sz="4" w:space="0" w:color="auto"/>
              <w:left w:val="single" w:sz="4" w:space="0" w:color="auto"/>
              <w:bottom w:val="single" w:sz="4" w:space="0" w:color="auto"/>
              <w:right w:val="nil"/>
            </w:tcBorders>
            <w:shd w:val="clear" w:color="auto" w:fill="FFFFFF" w:themeFill="background1"/>
            <w:vAlign w:val="center"/>
          </w:tcPr>
          <w:p w14:paraId="5A509C08" w14:textId="77777777" w:rsidR="009F3655" w:rsidRPr="00C21C34" w:rsidRDefault="009F3655" w:rsidP="00D0675E">
            <w:pPr>
              <w:pStyle w:val="BodyText"/>
              <w:spacing w:before="40" w:after="40"/>
              <w:ind w:left="86" w:right="88"/>
              <w:contextualSpacing/>
              <w:rPr>
                <w:rFonts w:asciiTheme="majorHAnsi" w:hAnsiTheme="majorHAnsi" w:cstheme="majorHAnsi"/>
                <w:bCs/>
                <w:iCs/>
                <w:szCs w:val="26"/>
              </w:rPr>
            </w:pPr>
            <w:r w:rsidRPr="00C21C34">
              <w:rPr>
                <w:rFonts w:asciiTheme="majorHAnsi" w:hAnsiTheme="majorHAnsi" w:cstheme="majorHAnsi"/>
                <w:bCs/>
                <w:iCs/>
                <w:szCs w:val="26"/>
              </w:rPr>
              <w:t>If the ambient temperature is greater than 40</w:t>
            </w:r>
            <w:r w:rsidRPr="00C21C34">
              <w:rPr>
                <w:rFonts w:asciiTheme="majorHAnsi" w:hAnsiTheme="majorHAnsi" w:cstheme="majorHAnsi"/>
                <w:bCs/>
                <w:iCs/>
                <w:szCs w:val="26"/>
                <w:vertAlign w:val="superscript"/>
              </w:rPr>
              <w:t>o</w:t>
            </w:r>
            <w:r w:rsidRPr="00C21C34">
              <w:rPr>
                <w:rFonts w:asciiTheme="majorHAnsi" w:hAnsiTheme="majorHAnsi" w:cstheme="majorHAnsi"/>
                <w:bCs/>
                <w:iCs/>
                <w:szCs w:val="26"/>
              </w:rPr>
              <w:t>C or less than -5</w:t>
            </w:r>
            <w:r w:rsidRPr="00C21C34">
              <w:rPr>
                <w:rFonts w:asciiTheme="majorHAnsi" w:hAnsiTheme="majorHAnsi" w:cstheme="majorHAnsi"/>
                <w:bCs/>
                <w:iCs/>
                <w:szCs w:val="26"/>
                <w:vertAlign w:val="superscript"/>
              </w:rPr>
              <w:t>o</w:t>
            </w:r>
            <w:r w:rsidRPr="00C21C34">
              <w:rPr>
                <w:rFonts w:asciiTheme="majorHAnsi" w:hAnsiTheme="majorHAnsi" w:cstheme="majorHAnsi"/>
                <w:bCs/>
                <w:iCs/>
                <w:szCs w:val="26"/>
              </w:rPr>
              <w:t>C</w:t>
            </w:r>
          </w:p>
        </w:tc>
        <w:tc>
          <w:tcPr>
            <w:tcW w:w="850" w:type="dxa"/>
            <w:tcBorders>
              <w:top w:val="single" w:sz="4" w:space="0" w:color="auto"/>
              <w:left w:val="single" w:sz="4" w:space="0" w:color="auto"/>
              <w:bottom w:val="single" w:sz="4" w:space="0" w:color="auto"/>
              <w:right w:val="nil"/>
            </w:tcBorders>
            <w:shd w:val="clear" w:color="auto" w:fill="FFFFFF" w:themeFill="background1"/>
            <w:vAlign w:val="center"/>
          </w:tcPr>
          <w:p w14:paraId="617ED66A" w14:textId="77777777" w:rsidR="009F3655" w:rsidRPr="00C21C34" w:rsidRDefault="009F3655" w:rsidP="00D0675E">
            <w:pPr>
              <w:pStyle w:val="BodyText"/>
              <w:spacing w:before="40" w:after="40"/>
              <w:ind w:left="86" w:right="88"/>
              <w:contextualSpacing/>
              <w:jc w:val="center"/>
              <w:rPr>
                <w:rFonts w:asciiTheme="majorHAnsi" w:hAnsiTheme="majorHAnsi" w:cstheme="majorHAnsi"/>
                <w:bCs/>
                <w:iCs/>
                <w:szCs w:val="26"/>
              </w:rPr>
            </w:pPr>
            <w:r w:rsidRPr="00C21C34">
              <w:rPr>
                <w:rFonts w:asciiTheme="majorHAnsi" w:hAnsiTheme="majorHAnsi" w:cstheme="majorHAnsi"/>
                <w:bCs/>
                <w:iCs/>
                <w:szCs w:val="26"/>
              </w:rPr>
              <w:t>x</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F495D8" w14:textId="77777777" w:rsidR="009F3655" w:rsidRPr="00C21C34" w:rsidRDefault="009F3655" w:rsidP="00D0675E">
            <w:pPr>
              <w:pStyle w:val="BodyText"/>
              <w:spacing w:before="40" w:after="40"/>
              <w:ind w:left="86" w:right="88"/>
              <w:contextualSpacing/>
              <w:jc w:val="center"/>
              <w:rPr>
                <w:rFonts w:asciiTheme="majorHAnsi" w:hAnsiTheme="majorHAnsi" w:cstheme="majorHAnsi"/>
                <w:bCs/>
                <w:iCs/>
                <w:szCs w:val="26"/>
              </w:rPr>
            </w:pPr>
            <w:r w:rsidRPr="00C21C34">
              <w:rPr>
                <w:rFonts w:asciiTheme="majorHAnsi" w:hAnsiTheme="majorHAnsi" w:cstheme="majorHAnsi"/>
                <w:bCs/>
                <w:iCs/>
                <w:szCs w:val="26"/>
              </w:rPr>
              <w:t>x</w:t>
            </w:r>
          </w:p>
        </w:tc>
      </w:tr>
      <w:tr w:rsidR="00C21C34" w:rsidRPr="00C21C34" w14:paraId="35B8947D" w14:textId="77777777" w:rsidTr="00BB7EF7">
        <w:trPr>
          <w:trHeight w:hRule="exact" w:val="1172"/>
          <w:jc w:val="center"/>
        </w:trPr>
        <w:tc>
          <w:tcPr>
            <w:tcW w:w="709" w:type="dxa"/>
            <w:tcBorders>
              <w:top w:val="single" w:sz="4" w:space="0" w:color="auto"/>
              <w:left w:val="single" w:sz="4" w:space="0" w:color="auto"/>
              <w:bottom w:val="single" w:sz="4" w:space="0" w:color="auto"/>
              <w:right w:val="nil"/>
            </w:tcBorders>
            <w:shd w:val="clear" w:color="auto" w:fill="FFFFFF" w:themeFill="background1"/>
            <w:vAlign w:val="center"/>
          </w:tcPr>
          <w:p w14:paraId="11751FA1" w14:textId="77777777" w:rsidR="009F3655" w:rsidRPr="00C21C34" w:rsidRDefault="009F3655" w:rsidP="00D0675E">
            <w:pPr>
              <w:pStyle w:val="BodyText"/>
              <w:spacing w:before="40" w:after="40"/>
              <w:ind w:left="86"/>
              <w:contextualSpacing/>
              <w:jc w:val="center"/>
              <w:rPr>
                <w:rFonts w:asciiTheme="majorHAnsi" w:hAnsiTheme="majorHAnsi" w:cstheme="majorHAnsi"/>
                <w:bCs/>
                <w:iCs/>
                <w:szCs w:val="26"/>
              </w:rPr>
            </w:pPr>
            <w:r w:rsidRPr="00C21C34">
              <w:rPr>
                <w:rFonts w:asciiTheme="majorHAnsi" w:hAnsiTheme="majorHAnsi" w:cstheme="majorHAnsi"/>
                <w:bCs/>
                <w:iCs/>
                <w:szCs w:val="26"/>
              </w:rPr>
              <w:t>12</w:t>
            </w:r>
          </w:p>
        </w:tc>
        <w:tc>
          <w:tcPr>
            <w:tcW w:w="3686" w:type="dxa"/>
            <w:tcBorders>
              <w:top w:val="single" w:sz="4" w:space="0" w:color="auto"/>
              <w:left w:val="single" w:sz="4" w:space="0" w:color="auto"/>
              <w:bottom w:val="single" w:sz="4" w:space="0" w:color="auto"/>
              <w:right w:val="nil"/>
            </w:tcBorders>
            <w:shd w:val="clear" w:color="auto" w:fill="FFFFFF" w:themeFill="background1"/>
            <w:vAlign w:val="center"/>
          </w:tcPr>
          <w:p w14:paraId="554B21C1" w14:textId="77777777" w:rsidR="009F3655" w:rsidRPr="00C21C34" w:rsidRDefault="009F3655" w:rsidP="00D0675E">
            <w:pPr>
              <w:pStyle w:val="BodyText"/>
              <w:spacing w:before="40" w:after="40"/>
              <w:ind w:left="86" w:right="88"/>
              <w:contextualSpacing/>
              <w:rPr>
                <w:rFonts w:asciiTheme="majorHAnsi" w:hAnsiTheme="majorHAnsi" w:cstheme="majorHAnsi"/>
                <w:bCs/>
                <w:iCs/>
                <w:szCs w:val="26"/>
              </w:rPr>
            </w:pPr>
            <w:r w:rsidRPr="00C21C34">
              <w:rPr>
                <w:rFonts w:asciiTheme="majorHAnsi" w:hAnsiTheme="majorHAnsi" w:cstheme="majorHAnsi"/>
                <w:bCs/>
                <w:iCs/>
                <w:szCs w:val="26"/>
              </w:rPr>
              <w:t>Tests to verify the proper functioning of the position-indicating device</w:t>
            </w:r>
          </w:p>
        </w:tc>
        <w:tc>
          <w:tcPr>
            <w:tcW w:w="2268" w:type="dxa"/>
            <w:tcBorders>
              <w:top w:val="single" w:sz="4" w:space="0" w:color="auto"/>
              <w:left w:val="single" w:sz="4" w:space="0" w:color="auto"/>
              <w:bottom w:val="single" w:sz="4" w:space="0" w:color="auto"/>
              <w:right w:val="nil"/>
            </w:tcBorders>
            <w:shd w:val="clear" w:color="auto" w:fill="FFFFFF" w:themeFill="background1"/>
            <w:vAlign w:val="center"/>
          </w:tcPr>
          <w:p w14:paraId="3E5AC0C8" w14:textId="77777777" w:rsidR="009F3655" w:rsidRPr="00C21C34" w:rsidRDefault="009F3655" w:rsidP="00D0675E">
            <w:pPr>
              <w:pStyle w:val="BodyText"/>
              <w:spacing w:before="40" w:after="40"/>
              <w:ind w:left="86" w:right="88"/>
              <w:contextualSpacing/>
              <w:rPr>
                <w:rFonts w:asciiTheme="majorHAnsi" w:hAnsiTheme="majorHAnsi" w:cstheme="majorHAnsi"/>
                <w:bCs/>
                <w:iCs/>
                <w:szCs w:val="26"/>
              </w:rPr>
            </w:pPr>
            <w:r w:rsidRPr="00C21C34">
              <w:rPr>
                <w:rFonts w:asciiTheme="majorHAnsi" w:hAnsiTheme="majorHAnsi" w:cstheme="majorHAnsi"/>
                <w:bCs/>
                <w:iCs/>
                <w:szCs w:val="26"/>
              </w:rPr>
              <w:t>With the position-indicating device</w:t>
            </w:r>
          </w:p>
        </w:tc>
        <w:tc>
          <w:tcPr>
            <w:tcW w:w="850" w:type="dxa"/>
            <w:tcBorders>
              <w:top w:val="single" w:sz="4" w:space="0" w:color="auto"/>
              <w:left w:val="single" w:sz="4" w:space="0" w:color="auto"/>
              <w:bottom w:val="single" w:sz="4" w:space="0" w:color="auto"/>
              <w:right w:val="nil"/>
            </w:tcBorders>
            <w:shd w:val="clear" w:color="auto" w:fill="FFFFFF" w:themeFill="background1"/>
            <w:vAlign w:val="center"/>
          </w:tcPr>
          <w:p w14:paraId="3AA28010" w14:textId="77777777" w:rsidR="009F3655" w:rsidRPr="00C21C34" w:rsidRDefault="009F3655" w:rsidP="00D0675E">
            <w:pPr>
              <w:pStyle w:val="BodyText"/>
              <w:spacing w:before="40" w:after="40"/>
              <w:ind w:left="86" w:right="88"/>
              <w:contextualSpacing/>
              <w:jc w:val="center"/>
              <w:rPr>
                <w:rFonts w:asciiTheme="majorHAnsi" w:hAnsiTheme="majorHAnsi" w:cstheme="majorHAnsi"/>
                <w:bCs/>
                <w:iCs/>
                <w:szCs w:val="26"/>
              </w:rPr>
            </w:pPr>
            <w:r w:rsidRPr="00C21C34">
              <w:rPr>
                <w:rFonts w:asciiTheme="majorHAnsi" w:hAnsiTheme="majorHAnsi" w:cstheme="majorHAnsi"/>
                <w:bCs/>
                <w:iCs/>
                <w:szCs w:val="26"/>
              </w:rPr>
              <w:t>x</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17C3A0" w14:textId="77777777" w:rsidR="009F3655" w:rsidRPr="00C21C34" w:rsidRDefault="009F3655" w:rsidP="00D0675E">
            <w:pPr>
              <w:pStyle w:val="BodyText"/>
              <w:spacing w:before="40" w:after="40"/>
              <w:ind w:left="86" w:right="88"/>
              <w:contextualSpacing/>
              <w:jc w:val="center"/>
              <w:rPr>
                <w:rFonts w:asciiTheme="majorHAnsi" w:hAnsiTheme="majorHAnsi" w:cstheme="majorHAnsi"/>
                <w:bCs/>
                <w:iCs/>
                <w:szCs w:val="26"/>
              </w:rPr>
            </w:pPr>
            <w:r w:rsidRPr="00C21C34">
              <w:rPr>
                <w:rFonts w:asciiTheme="majorHAnsi" w:hAnsiTheme="majorHAnsi" w:cstheme="majorHAnsi"/>
                <w:bCs/>
                <w:iCs/>
                <w:szCs w:val="26"/>
              </w:rPr>
              <w:t>x</w:t>
            </w:r>
          </w:p>
        </w:tc>
      </w:tr>
      <w:tr w:rsidR="00C21C34" w:rsidRPr="00C21C34" w14:paraId="617E083E" w14:textId="77777777" w:rsidTr="00BB7EF7">
        <w:trPr>
          <w:trHeight w:hRule="exact" w:val="721"/>
          <w:jc w:val="center"/>
        </w:trPr>
        <w:tc>
          <w:tcPr>
            <w:tcW w:w="709" w:type="dxa"/>
            <w:tcBorders>
              <w:top w:val="single" w:sz="4" w:space="0" w:color="auto"/>
              <w:left w:val="single" w:sz="4" w:space="0" w:color="auto"/>
              <w:bottom w:val="single" w:sz="4" w:space="0" w:color="auto"/>
              <w:right w:val="nil"/>
            </w:tcBorders>
            <w:shd w:val="clear" w:color="auto" w:fill="FFFFFF" w:themeFill="background1"/>
            <w:vAlign w:val="center"/>
          </w:tcPr>
          <w:p w14:paraId="05253E34" w14:textId="77777777" w:rsidR="009F3655" w:rsidRPr="00C21C34" w:rsidRDefault="009F3655" w:rsidP="00D0675E">
            <w:pPr>
              <w:pStyle w:val="BodyText"/>
              <w:spacing w:before="40" w:after="40"/>
              <w:ind w:left="86"/>
              <w:contextualSpacing/>
              <w:jc w:val="center"/>
              <w:rPr>
                <w:rFonts w:asciiTheme="majorHAnsi" w:hAnsiTheme="majorHAnsi" w:cstheme="majorHAnsi"/>
                <w:bCs/>
                <w:iCs/>
                <w:szCs w:val="26"/>
              </w:rPr>
            </w:pPr>
            <w:r w:rsidRPr="00C21C34">
              <w:rPr>
                <w:rFonts w:asciiTheme="majorHAnsi" w:hAnsiTheme="majorHAnsi" w:cstheme="majorHAnsi"/>
                <w:bCs/>
                <w:iCs/>
                <w:szCs w:val="26"/>
              </w:rPr>
              <w:t>13</w:t>
            </w:r>
          </w:p>
        </w:tc>
        <w:tc>
          <w:tcPr>
            <w:tcW w:w="3686" w:type="dxa"/>
            <w:tcBorders>
              <w:top w:val="single" w:sz="4" w:space="0" w:color="auto"/>
              <w:left w:val="single" w:sz="4" w:space="0" w:color="auto"/>
              <w:bottom w:val="single" w:sz="4" w:space="0" w:color="auto"/>
              <w:right w:val="nil"/>
            </w:tcBorders>
            <w:shd w:val="clear" w:color="auto" w:fill="FFFFFF" w:themeFill="background1"/>
            <w:vAlign w:val="center"/>
          </w:tcPr>
          <w:p w14:paraId="00D00C9D" w14:textId="77777777" w:rsidR="009F3655" w:rsidRPr="00C21C34" w:rsidRDefault="009F3655" w:rsidP="00D0675E">
            <w:pPr>
              <w:pStyle w:val="BodyText"/>
              <w:spacing w:before="40" w:after="40"/>
              <w:ind w:left="86" w:right="88"/>
              <w:contextualSpacing/>
              <w:rPr>
                <w:rFonts w:asciiTheme="majorHAnsi" w:hAnsiTheme="majorHAnsi" w:cstheme="majorHAnsi"/>
                <w:bCs/>
                <w:iCs/>
                <w:szCs w:val="26"/>
              </w:rPr>
            </w:pPr>
            <w:r w:rsidRPr="00C21C34">
              <w:rPr>
                <w:rFonts w:asciiTheme="majorHAnsi" w:hAnsiTheme="majorHAnsi" w:cstheme="majorHAnsi"/>
                <w:bCs/>
                <w:iCs/>
                <w:szCs w:val="26"/>
              </w:rPr>
              <w:t>Bus transfer current switching tests</w:t>
            </w:r>
          </w:p>
        </w:tc>
        <w:tc>
          <w:tcPr>
            <w:tcW w:w="2268" w:type="dxa"/>
            <w:tcBorders>
              <w:top w:val="single" w:sz="4" w:space="0" w:color="auto"/>
              <w:left w:val="single" w:sz="4" w:space="0" w:color="auto"/>
              <w:bottom w:val="single" w:sz="4" w:space="0" w:color="auto"/>
              <w:right w:val="nil"/>
            </w:tcBorders>
            <w:shd w:val="clear" w:color="auto" w:fill="FFFFFF" w:themeFill="background1"/>
            <w:vAlign w:val="center"/>
          </w:tcPr>
          <w:p w14:paraId="48808D98" w14:textId="77777777" w:rsidR="009F3655" w:rsidRPr="00C21C34" w:rsidRDefault="009F3655" w:rsidP="00D0675E">
            <w:pPr>
              <w:pStyle w:val="BodyText"/>
              <w:spacing w:before="40" w:after="40"/>
              <w:ind w:left="86" w:right="88"/>
              <w:contextualSpacing/>
              <w:rPr>
                <w:rFonts w:asciiTheme="majorHAnsi" w:hAnsiTheme="majorHAnsi" w:cstheme="majorHAnsi"/>
                <w:bCs/>
                <w:iCs/>
                <w:szCs w:val="26"/>
              </w:rPr>
            </w:pPr>
            <w:r w:rsidRPr="00C21C34">
              <w:rPr>
                <w:rFonts w:asciiTheme="majorHAnsi" w:hAnsiTheme="majorHAnsi" w:cstheme="majorHAnsi"/>
                <w:bCs/>
                <w:iCs/>
                <w:szCs w:val="26"/>
              </w:rPr>
              <w:t>Bus transfer current switching ability</w:t>
            </w:r>
          </w:p>
        </w:tc>
        <w:tc>
          <w:tcPr>
            <w:tcW w:w="850" w:type="dxa"/>
            <w:tcBorders>
              <w:top w:val="single" w:sz="4" w:space="0" w:color="auto"/>
              <w:left w:val="single" w:sz="4" w:space="0" w:color="auto"/>
              <w:bottom w:val="single" w:sz="4" w:space="0" w:color="auto"/>
              <w:right w:val="nil"/>
            </w:tcBorders>
            <w:shd w:val="clear" w:color="auto" w:fill="FFFFFF" w:themeFill="background1"/>
            <w:vAlign w:val="center"/>
          </w:tcPr>
          <w:p w14:paraId="06C4E0A8" w14:textId="77777777" w:rsidR="009F3655" w:rsidRPr="00C21C34" w:rsidRDefault="009F3655" w:rsidP="00D0675E">
            <w:pPr>
              <w:pStyle w:val="BodyText"/>
              <w:spacing w:before="40" w:after="40"/>
              <w:ind w:left="86" w:right="88"/>
              <w:contextualSpacing/>
              <w:jc w:val="center"/>
              <w:rPr>
                <w:rFonts w:asciiTheme="majorHAnsi" w:hAnsiTheme="majorHAnsi" w:cstheme="majorHAnsi"/>
                <w:bCs/>
                <w:iCs/>
                <w:szCs w:val="26"/>
              </w:rPr>
            </w:pPr>
            <w:r w:rsidRPr="00C21C34">
              <w:rPr>
                <w:rFonts w:asciiTheme="majorHAnsi" w:hAnsiTheme="majorHAnsi" w:cstheme="majorHAnsi"/>
                <w:bCs/>
                <w:iCs/>
                <w:szCs w:val="26"/>
              </w:rPr>
              <w:t>x</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EB4334" w14:textId="77777777" w:rsidR="009F3655" w:rsidRPr="00C21C34" w:rsidRDefault="009F3655" w:rsidP="00D0675E">
            <w:pPr>
              <w:pStyle w:val="BodyText"/>
              <w:spacing w:before="40" w:after="40"/>
              <w:ind w:left="86" w:right="88"/>
              <w:contextualSpacing/>
              <w:jc w:val="center"/>
              <w:rPr>
                <w:rFonts w:asciiTheme="majorHAnsi" w:hAnsiTheme="majorHAnsi" w:cstheme="majorHAnsi"/>
                <w:bCs/>
                <w:iCs/>
                <w:szCs w:val="26"/>
              </w:rPr>
            </w:pPr>
            <w:r w:rsidRPr="00C21C34">
              <w:rPr>
                <w:rFonts w:asciiTheme="majorHAnsi" w:hAnsiTheme="majorHAnsi" w:cstheme="majorHAnsi"/>
                <w:bCs/>
                <w:iCs/>
                <w:szCs w:val="26"/>
              </w:rPr>
              <w:t>x</w:t>
            </w:r>
          </w:p>
        </w:tc>
      </w:tr>
      <w:tr w:rsidR="00C21C34" w:rsidRPr="00C21C34" w14:paraId="2458E74E" w14:textId="77777777" w:rsidTr="00BB7EF7">
        <w:trPr>
          <w:trHeight w:hRule="exact" w:val="736"/>
          <w:jc w:val="center"/>
        </w:trPr>
        <w:tc>
          <w:tcPr>
            <w:tcW w:w="709" w:type="dxa"/>
            <w:tcBorders>
              <w:top w:val="single" w:sz="4" w:space="0" w:color="auto"/>
              <w:left w:val="single" w:sz="4" w:space="0" w:color="auto"/>
              <w:bottom w:val="single" w:sz="4" w:space="0" w:color="auto"/>
              <w:right w:val="nil"/>
            </w:tcBorders>
            <w:shd w:val="clear" w:color="auto" w:fill="FFFFFF" w:themeFill="background1"/>
            <w:vAlign w:val="center"/>
          </w:tcPr>
          <w:p w14:paraId="3B0F1102" w14:textId="77777777" w:rsidR="009F3655" w:rsidRPr="00C21C34" w:rsidRDefault="009F3655" w:rsidP="00D0675E">
            <w:pPr>
              <w:pStyle w:val="BodyText"/>
              <w:spacing w:before="40" w:after="40"/>
              <w:ind w:left="86"/>
              <w:contextualSpacing/>
              <w:jc w:val="center"/>
              <w:rPr>
                <w:rFonts w:asciiTheme="majorHAnsi" w:hAnsiTheme="majorHAnsi" w:cstheme="majorHAnsi"/>
                <w:bCs/>
                <w:iCs/>
                <w:szCs w:val="26"/>
              </w:rPr>
            </w:pPr>
            <w:r w:rsidRPr="00C21C34">
              <w:rPr>
                <w:rFonts w:asciiTheme="majorHAnsi" w:hAnsiTheme="majorHAnsi" w:cstheme="majorHAnsi"/>
                <w:bCs/>
                <w:iCs/>
                <w:szCs w:val="26"/>
              </w:rPr>
              <w:t>14</w:t>
            </w:r>
          </w:p>
        </w:tc>
        <w:tc>
          <w:tcPr>
            <w:tcW w:w="3686" w:type="dxa"/>
            <w:tcBorders>
              <w:top w:val="single" w:sz="4" w:space="0" w:color="auto"/>
              <w:left w:val="single" w:sz="4" w:space="0" w:color="auto"/>
              <w:bottom w:val="single" w:sz="4" w:space="0" w:color="auto"/>
              <w:right w:val="nil"/>
            </w:tcBorders>
            <w:shd w:val="clear" w:color="auto" w:fill="FFFFFF" w:themeFill="background1"/>
            <w:vAlign w:val="center"/>
          </w:tcPr>
          <w:p w14:paraId="4C0C5570" w14:textId="77777777" w:rsidR="009F3655" w:rsidRPr="00C21C34" w:rsidRDefault="009F3655" w:rsidP="00D0675E">
            <w:pPr>
              <w:pStyle w:val="BodyText"/>
              <w:spacing w:before="40" w:after="40"/>
              <w:ind w:left="86" w:right="88"/>
              <w:contextualSpacing/>
              <w:rPr>
                <w:rFonts w:asciiTheme="majorHAnsi" w:hAnsiTheme="majorHAnsi" w:cstheme="majorHAnsi"/>
                <w:bCs/>
                <w:iCs/>
                <w:szCs w:val="26"/>
              </w:rPr>
            </w:pPr>
            <w:r w:rsidRPr="00C21C34">
              <w:rPr>
                <w:rFonts w:asciiTheme="majorHAnsi" w:hAnsiTheme="majorHAnsi" w:cstheme="majorHAnsi"/>
                <w:bCs/>
                <w:iCs/>
                <w:szCs w:val="26"/>
              </w:rPr>
              <w:t>Induced current switching tests</w:t>
            </w:r>
          </w:p>
        </w:tc>
        <w:tc>
          <w:tcPr>
            <w:tcW w:w="2268" w:type="dxa"/>
            <w:tcBorders>
              <w:top w:val="single" w:sz="4" w:space="0" w:color="auto"/>
              <w:left w:val="single" w:sz="4" w:space="0" w:color="auto"/>
              <w:bottom w:val="single" w:sz="4" w:space="0" w:color="auto"/>
              <w:right w:val="nil"/>
            </w:tcBorders>
            <w:shd w:val="clear" w:color="auto" w:fill="FFFFFF" w:themeFill="background1"/>
            <w:vAlign w:val="center"/>
          </w:tcPr>
          <w:p w14:paraId="1036901E" w14:textId="77777777" w:rsidR="009F3655" w:rsidRPr="00C21C34" w:rsidRDefault="009F3655" w:rsidP="00D0675E">
            <w:pPr>
              <w:pStyle w:val="BodyText"/>
              <w:spacing w:before="40" w:after="40"/>
              <w:ind w:left="86" w:right="88"/>
              <w:contextualSpacing/>
              <w:rPr>
                <w:rFonts w:asciiTheme="majorHAnsi" w:hAnsiTheme="majorHAnsi" w:cstheme="majorHAnsi"/>
                <w:bCs/>
                <w:iCs/>
                <w:szCs w:val="26"/>
              </w:rPr>
            </w:pPr>
            <w:r w:rsidRPr="00C21C34">
              <w:rPr>
                <w:rFonts w:asciiTheme="majorHAnsi" w:hAnsiTheme="majorHAnsi" w:cstheme="majorHAnsi"/>
                <w:bCs/>
                <w:iCs/>
                <w:szCs w:val="26"/>
              </w:rPr>
              <w:t>A or B type</w:t>
            </w:r>
          </w:p>
        </w:tc>
        <w:tc>
          <w:tcPr>
            <w:tcW w:w="850" w:type="dxa"/>
            <w:tcBorders>
              <w:top w:val="single" w:sz="4" w:space="0" w:color="auto"/>
              <w:left w:val="single" w:sz="4" w:space="0" w:color="auto"/>
              <w:bottom w:val="single" w:sz="4" w:space="0" w:color="auto"/>
              <w:right w:val="nil"/>
            </w:tcBorders>
            <w:shd w:val="clear" w:color="auto" w:fill="FFFFFF" w:themeFill="background1"/>
            <w:vAlign w:val="center"/>
          </w:tcPr>
          <w:p w14:paraId="18438DFE" w14:textId="77777777" w:rsidR="009F3655" w:rsidRPr="00C21C34" w:rsidRDefault="009F3655" w:rsidP="00D0675E">
            <w:pPr>
              <w:pStyle w:val="BodyText"/>
              <w:spacing w:before="40" w:after="40"/>
              <w:ind w:left="86" w:right="88"/>
              <w:contextualSpacing/>
              <w:jc w:val="center"/>
              <w:rPr>
                <w:rFonts w:asciiTheme="majorHAnsi" w:hAnsiTheme="majorHAnsi" w:cstheme="majorHAnsi"/>
                <w:bCs/>
                <w:iCs/>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AAFA80" w14:textId="77777777" w:rsidR="009F3655" w:rsidRPr="00C21C34" w:rsidRDefault="009F3655" w:rsidP="00D0675E">
            <w:pPr>
              <w:pStyle w:val="BodyText"/>
              <w:spacing w:before="40" w:after="40"/>
              <w:ind w:left="86" w:right="88"/>
              <w:contextualSpacing/>
              <w:jc w:val="center"/>
              <w:rPr>
                <w:rFonts w:asciiTheme="majorHAnsi" w:hAnsiTheme="majorHAnsi" w:cstheme="majorHAnsi"/>
                <w:bCs/>
                <w:iCs/>
                <w:szCs w:val="26"/>
              </w:rPr>
            </w:pPr>
            <w:r w:rsidRPr="00C21C34">
              <w:rPr>
                <w:rFonts w:asciiTheme="majorHAnsi" w:hAnsiTheme="majorHAnsi" w:cstheme="majorHAnsi"/>
                <w:bCs/>
                <w:iCs/>
                <w:szCs w:val="26"/>
              </w:rPr>
              <w:t>x</w:t>
            </w:r>
          </w:p>
        </w:tc>
      </w:tr>
      <w:tr w:rsidR="00C21C34" w:rsidRPr="00C21C34" w14:paraId="1890E1E6" w14:textId="77777777" w:rsidTr="00BB7EF7">
        <w:trPr>
          <w:trHeight w:hRule="exact" w:val="770"/>
          <w:jc w:val="center"/>
        </w:trPr>
        <w:tc>
          <w:tcPr>
            <w:tcW w:w="709" w:type="dxa"/>
            <w:tcBorders>
              <w:top w:val="single" w:sz="4" w:space="0" w:color="auto"/>
              <w:left w:val="single" w:sz="4" w:space="0" w:color="auto"/>
              <w:bottom w:val="single" w:sz="4" w:space="0" w:color="auto"/>
              <w:right w:val="nil"/>
            </w:tcBorders>
            <w:shd w:val="clear" w:color="auto" w:fill="FFFFFF" w:themeFill="background1"/>
            <w:vAlign w:val="center"/>
          </w:tcPr>
          <w:p w14:paraId="01AE56E8" w14:textId="77777777" w:rsidR="009F3655" w:rsidRPr="00C21C34" w:rsidRDefault="009F3655" w:rsidP="00D0675E">
            <w:pPr>
              <w:pStyle w:val="BodyText"/>
              <w:spacing w:before="40" w:after="40"/>
              <w:ind w:left="86"/>
              <w:contextualSpacing/>
              <w:jc w:val="center"/>
              <w:rPr>
                <w:rFonts w:asciiTheme="majorHAnsi" w:hAnsiTheme="majorHAnsi" w:cstheme="majorHAnsi"/>
                <w:bCs/>
                <w:iCs/>
                <w:szCs w:val="26"/>
              </w:rPr>
            </w:pPr>
            <w:r w:rsidRPr="00C21C34">
              <w:rPr>
                <w:rFonts w:asciiTheme="majorHAnsi" w:hAnsiTheme="majorHAnsi" w:cstheme="majorHAnsi"/>
                <w:bCs/>
                <w:iCs/>
                <w:szCs w:val="26"/>
              </w:rPr>
              <w:t>15</w:t>
            </w:r>
          </w:p>
        </w:tc>
        <w:tc>
          <w:tcPr>
            <w:tcW w:w="3686" w:type="dxa"/>
            <w:tcBorders>
              <w:top w:val="single" w:sz="4" w:space="0" w:color="auto"/>
              <w:left w:val="single" w:sz="4" w:space="0" w:color="auto"/>
              <w:bottom w:val="single" w:sz="4" w:space="0" w:color="auto"/>
              <w:right w:val="nil"/>
            </w:tcBorders>
            <w:shd w:val="clear" w:color="auto" w:fill="FFFFFF" w:themeFill="background1"/>
            <w:vAlign w:val="center"/>
          </w:tcPr>
          <w:p w14:paraId="1848C545" w14:textId="77777777" w:rsidR="009F3655" w:rsidRPr="00C21C34" w:rsidRDefault="009F3655" w:rsidP="00D0675E">
            <w:pPr>
              <w:pStyle w:val="BodyText"/>
              <w:spacing w:before="40" w:after="40"/>
              <w:ind w:left="86" w:right="88"/>
              <w:contextualSpacing/>
              <w:rPr>
                <w:rFonts w:asciiTheme="majorHAnsi" w:hAnsiTheme="majorHAnsi" w:cstheme="majorHAnsi"/>
                <w:bCs/>
                <w:iCs/>
                <w:szCs w:val="26"/>
              </w:rPr>
            </w:pPr>
            <w:r w:rsidRPr="00C21C34">
              <w:rPr>
                <w:rFonts w:asciiTheme="majorHAnsi" w:hAnsiTheme="majorHAnsi" w:cstheme="majorHAnsi"/>
                <w:bCs/>
                <w:iCs/>
                <w:szCs w:val="26"/>
              </w:rPr>
              <w:t>Bus-charging current switching tests</w:t>
            </w:r>
          </w:p>
        </w:tc>
        <w:tc>
          <w:tcPr>
            <w:tcW w:w="2268" w:type="dxa"/>
            <w:tcBorders>
              <w:top w:val="single" w:sz="4" w:space="0" w:color="auto"/>
              <w:left w:val="single" w:sz="4" w:space="0" w:color="auto"/>
              <w:bottom w:val="single" w:sz="4" w:space="0" w:color="auto"/>
              <w:right w:val="nil"/>
            </w:tcBorders>
            <w:shd w:val="clear" w:color="auto" w:fill="FFFFFF" w:themeFill="background1"/>
            <w:vAlign w:val="center"/>
          </w:tcPr>
          <w:p w14:paraId="3AC4AA62" w14:textId="77777777" w:rsidR="009F3655" w:rsidRPr="00C21C34" w:rsidRDefault="009F3655" w:rsidP="00D0675E">
            <w:pPr>
              <w:pStyle w:val="BodyText"/>
              <w:spacing w:before="40" w:after="40"/>
              <w:ind w:left="86" w:right="88"/>
              <w:contextualSpacing/>
              <w:rPr>
                <w:rFonts w:asciiTheme="majorHAnsi" w:hAnsiTheme="majorHAnsi" w:cstheme="majorHAnsi"/>
                <w:bCs/>
                <w:iCs/>
                <w:szCs w:val="26"/>
              </w:rPr>
            </w:pPr>
            <w:r w:rsidRPr="00C21C34">
              <w:rPr>
                <w:rFonts w:asciiTheme="majorHAnsi" w:hAnsiTheme="majorHAnsi" w:cstheme="majorHAnsi"/>
                <w:bCs/>
                <w:iCs/>
                <w:szCs w:val="26"/>
              </w:rPr>
              <w:t>Bus-charging current switching ability</w:t>
            </w:r>
          </w:p>
        </w:tc>
        <w:tc>
          <w:tcPr>
            <w:tcW w:w="850" w:type="dxa"/>
            <w:tcBorders>
              <w:top w:val="single" w:sz="4" w:space="0" w:color="auto"/>
              <w:left w:val="single" w:sz="4" w:space="0" w:color="auto"/>
              <w:bottom w:val="single" w:sz="4" w:space="0" w:color="auto"/>
              <w:right w:val="nil"/>
            </w:tcBorders>
            <w:shd w:val="clear" w:color="auto" w:fill="FFFFFF" w:themeFill="background1"/>
            <w:vAlign w:val="center"/>
          </w:tcPr>
          <w:p w14:paraId="25C93291" w14:textId="77777777" w:rsidR="009F3655" w:rsidRPr="00C21C34" w:rsidRDefault="009F3655" w:rsidP="00D0675E">
            <w:pPr>
              <w:pStyle w:val="BodyText"/>
              <w:spacing w:before="40" w:after="40"/>
              <w:ind w:left="86" w:right="88"/>
              <w:contextualSpacing/>
              <w:jc w:val="center"/>
              <w:rPr>
                <w:rFonts w:asciiTheme="majorHAnsi" w:hAnsiTheme="majorHAnsi" w:cstheme="majorHAnsi"/>
                <w:bCs/>
                <w:iCs/>
                <w:szCs w:val="26"/>
              </w:rPr>
            </w:pPr>
            <w:r w:rsidRPr="00C21C34">
              <w:rPr>
                <w:rFonts w:asciiTheme="majorHAnsi" w:hAnsiTheme="majorHAnsi" w:cstheme="majorHAnsi"/>
                <w:bCs/>
                <w:iCs/>
                <w:szCs w:val="26"/>
              </w:rPr>
              <w:t>x</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A5AAA9" w14:textId="77777777" w:rsidR="009F3655" w:rsidRPr="00C21C34" w:rsidRDefault="009F3655" w:rsidP="00D0675E">
            <w:pPr>
              <w:pStyle w:val="BodyText"/>
              <w:spacing w:before="40" w:after="40"/>
              <w:ind w:left="86" w:right="88"/>
              <w:contextualSpacing/>
              <w:jc w:val="center"/>
              <w:rPr>
                <w:rFonts w:asciiTheme="majorHAnsi" w:hAnsiTheme="majorHAnsi" w:cstheme="majorHAnsi"/>
                <w:bCs/>
                <w:iCs/>
                <w:szCs w:val="26"/>
              </w:rPr>
            </w:pPr>
          </w:p>
        </w:tc>
      </w:tr>
    </w:tbl>
    <w:p w14:paraId="0936F97E" w14:textId="77777777" w:rsidR="009F3655" w:rsidRPr="00C21C34" w:rsidRDefault="009F3655" w:rsidP="009F3655">
      <w:pPr>
        <w:pStyle w:val="Normal1"/>
        <w:spacing w:before="60" w:after="60"/>
        <w:rPr>
          <w:rFonts w:asciiTheme="majorHAnsi" w:hAnsiTheme="majorHAnsi" w:cstheme="majorHAnsi"/>
          <w:b/>
          <w:bCs/>
          <w:i/>
          <w:sz w:val="26"/>
          <w:szCs w:val="26"/>
        </w:rPr>
      </w:pPr>
      <w:r w:rsidRPr="00C21C34">
        <w:rPr>
          <w:rFonts w:asciiTheme="majorHAnsi" w:hAnsiTheme="majorHAnsi" w:cstheme="majorHAnsi"/>
          <w:b/>
          <w:bCs/>
          <w:i/>
          <w:sz w:val="26"/>
          <w:szCs w:val="26"/>
        </w:rPr>
        <w:t>Routine test</w:t>
      </w:r>
    </w:p>
    <w:p w14:paraId="1D0E0E73" w14:textId="77777777" w:rsidR="009F3655" w:rsidRPr="00C21C34" w:rsidRDefault="009F3655" w:rsidP="009F3655">
      <w:pPr>
        <w:pStyle w:val="Normal1"/>
        <w:spacing w:before="60" w:after="60"/>
        <w:ind w:left="0" w:firstLine="567"/>
        <w:rPr>
          <w:rFonts w:asciiTheme="majorHAnsi" w:hAnsiTheme="majorHAnsi" w:cstheme="majorHAnsi"/>
          <w:sz w:val="26"/>
          <w:szCs w:val="26"/>
        </w:rPr>
      </w:pPr>
      <w:r w:rsidRPr="00C21C34">
        <w:rPr>
          <w:rFonts w:asciiTheme="majorHAnsi" w:hAnsiTheme="majorHAnsi" w:cstheme="majorHAnsi"/>
          <w:sz w:val="26"/>
          <w:szCs w:val="26"/>
        </w:rPr>
        <w:t>The manufacturer must provide documents of six routine tests according to IEC 62271-102 standards as following:</w:t>
      </w:r>
    </w:p>
    <w:p w14:paraId="3F4D03AE" w14:textId="77777777" w:rsidR="009F3655" w:rsidRPr="00C21C34" w:rsidRDefault="009F3655" w:rsidP="00ED5C08">
      <w:pPr>
        <w:pStyle w:val="Normal1"/>
        <w:numPr>
          <w:ilvl w:val="0"/>
          <w:numId w:val="69"/>
        </w:numPr>
        <w:tabs>
          <w:tab w:val="clear" w:pos="3686"/>
          <w:tab w:val="clear" w:pos="5103"/>
          <w:tab w:val="left" w:pos="0"/>
        </w:tabs>
        <w:spacing w:before="60" w:after="60"/>
        <w:ind w:left="0" w:firstLine="567"/>
        <w:rPr>
          <w:rFonts w:asciiTheme="majorHAnsi" w:hAnsiTheme="majorHAnsi" w:cstheme="majorHAnsi"/>
          <w:sz w:val="26"/>
          <w:szCs w:val="26"/>
        </w:rPr>
      </w:pPr>
      <w:r w:rsidRPr="00C21C34">
        <w:rPr>
          <w:rFonts w:asciiTheme="majorHAnsi" w:hAnsiTheme="majorHAnsi" w:cstheme="majorHAnsi"/>
          <w:sz w:val="26"/>
          <w:szCs w:val="26"/>
        </w:rPr>
        <w:t xml:space="preserve"> Dielectric test on the main circuit.</w:t>
      </w:r>
    </w:p>
    <w:p w14:paraId="08930301" w14:textId="77777777" w:rsidR="009F3655" w:rsidRPr="00C21C34" w:rsidRDefault="009F3655" w:rsidP="00ED5C08">
      <w:pPr>
        <w:pStyle w:val="Normal1"/>
        <w:numPr>
          <w:ilvl w:val="0"/>
          <w:numId w:val="69"/>
        </w:numPr>
        <w:tabs>
          <w:tab w:val="clear" w:pos="3686"/>
          <w:tab w:val="clear" w:pos="5103"/>
          <w:tab w:val="left" w:pos="0"/>
        </w:tabs>
        <w:spacing w:before="60" w:after="60"/>
        <w:ind w:left="0" w:firstLine="567"/>
        <w:rPr>
          <w:rFonts w:asciiTheme="majorHAnsi" w:hAnsiTheme="majorHAnsi" w:cstheme="majorHAnsi"/>
          <w:sz w:val="26"/>
          <w:szCs w:val="26"/>
        </w:rPr>
      </w:pPr>
      <w:r w:rsidRPr="00C21C34">
        <w:rPr>
          <w:rFonts w:asciiTheme="majorHAnsi" w:hAnsiTheme="majorHAnsi" w:cstheme="majorHAnsi"/>
          <w:sz w:val="26"/>
          <w:szCs w:val="26"/>
        </w:rPr>
        <w:t xml:space="preserve"> Tests on auxiliary and control circuits.</w:t>
      </w:r>
    </w:p>
    <w:p w14:paraId="0AE6FA35" w14:textId="77777777" w:rsidR="009F3655" w:rsidRPr="00C21C34" w:rsidRDefault="009F3655" w:rsidP="00ED5C08">
      <w:pPr>
        <w:pStyle w:val="Normal1"/>
        <w:numPr>
          <w:ilvl w:val="0"/>
          <w:numId w:val="69"/>
        </w:numPr>
        <w:tabs>
          <w:tab w:val="clear" w:pos="3686"/>
          <w:tab w:val="clear" w:pos="5103"/>
          <w:tab w:val="left" w:pos="0"/>
        </w:tabs>
        <w:spacing w:before="60" w:after="60"/>
        <w:ind w:left="0" w:firstLine="567"/>
        <w:rPr>
          <w:rFonts w:asciiTheme="majorHAnsi" w:hAnsiTheme="majorHAnsi" w:cstheme="majorHAnsi"/>
          <w:sz w:val="26"/>
          <w:szCs w:val="26"/>
        </w:rPr>
      </w:pPr>
      <w:r w:rsidRPr="00C21C34">
        <w:rPr>
          <w:rFonts w:asciiTheme="majorHAnsi" w:hAnsiTheme="majorHAnsi" w:cstheme="majorHAnsi"/>
          <w:sz w:val="26"/>
          <w:szCs w:val="26"/>
        </w:rPr>
        <w:t xml:space="preserve"> Measurement of the resistance of the main circuit.</w:t>
      </w:r>
    </w:p>
    <w:p w14:paraId="5A19899C" w14:textId="77777777" w:rsidR="009F3655" w:rsidRPr="00C21C34" w:rsidRDefault="009F3655" w:rsidP="00ED5C08">
      <w:pPr>
        <w:pStyle w:val="Normal1"/>
        <w:numPr>
          <w:ilvl w:val="0"/>
          <w:numId w:val="69"/>
        </w:numPr>
        <w:tabs>
          <w:tab w:val="clear" w:pos="3686"/>
          <w:tab w:val="clear" w:pos="5103"/>
          <w:tab w:val="left" w:pos="0"/>
        </w:tabs>
        <w:spacing w:before="60" w:after="60"/>
        <w:ind w:left="0" w:firstLine="567"/>
        <w:rPr>
          <w:rFonts w:asciiTheme="majorHAnsi" w:hAnsiTheme="majorHAnsi" w:cstheme="majorHAnsi"/>
          <w:sz w:val="26"/>
          <w:szCs w:val="26"/>
        </w:rPr>
      </w:pPr>
      <w:r w:rsidRPr="00C21C34">
        <w:rPr>
          <w:rFonts w:asciiTheme="majorHAnsi" w:hAnsiTheme="majorHAnsi" w:cstheme="majorHAnsi"/>
          <w:sz w:val="26"/>
          <w:szCs w:val="26"/>
        </w:rPr>
        <w:t xml:space="preserve"> Design and visual checks.</w:t>
      </w:r>
    </w:p>
    <w:p w14:paraId="20C11504" w14:textId="77777777" w:rsidR="009F3655" w:rsidRPr="00C21C34" w:rsidRDefault="009F3655" w:rsidP="00ED5C08">
      <w:pPr>
        <w:pStyle w:val="Normal1"/>
        <w:numPr>
          <w:ilvl w:val="0"/>
          <w:numId w:val="69"/>
        </w:numPr>
        <w:tabs>
          <w:tab w:val="clear" w:pos="3686"/>
          <w:tab w:val="clear" w:pos="5103"/>
          <w:tab w:val="left" w:pos="0"/>
        </w:tabs>
        <w:spacing w:before="60" w:after="60"/>
        <w:ind w:left="0" w:firstLine="567"/>
        <w:rPr>
          <w:rFonts w:asciiTheme="majorHAnsi" w:hAnsiTheme="majorHAnsi" w:cstheme="majorHAnsi"/>
          <w:sz w:val="26"/>
          <w:szCs w:val="26"/>
        </w:rPr>
      </w:pPr>
      <w:r w:rsidRPr="00C21C34">
        <w:rPr>
          <w:rFonts w:asciiTheme="majorHAnsi" w:hAnsiTheme="majorHAnsi" w:cstheme="majorHAnsi"/>
          <w:sz w:val="26"/>
          <w:szCs w:val="26"/>
        </w:rPr>
        <w:t xml:space="preserve"> Mechanical operating tests.</w:t>
      </w:r>
    </w:p>
    <w:p w14:paraId="2A501126" w14:textId="77777777" w:rsidR="009F3655" w:rsidRPr="00C21C34" w:rsidRDefault="009F3655" w:rsidP="00ED5C08">
      <w:pPr>
        <w:pStyle w:val="Normal1"/>
        <w:numPr>
          <w:ilvl w:val="0"/>
          <w:numId w:val="69"/>
        </w:numPr>
        <w:tabs>
          <w:tab w:val="clear" w:pos="3686"/>
          <w:tab w:val="clear" w:pos="5103"/>
          <w:tab w:val="left" w:pos="0"/>
        </w:tabs>
        <w:spacing w:before="60" w:after="60"/>
        <w:ind w:left="0" w:firstLine="567"/>
        <w:rPr>
          <w:rStyle w:val="rynqvb"/>
          <w:rFonts w:asciiTheme="majorHAnsi" w:hAnsiTheme="majorHAnsi" w:cstheme="majorHAnsi"/>
          <w:sz w:val="26"/>
          <w:szCs w:val="26"/>
        </w:rPr>
      </w:pPr>
      <w:r w:rsidRPr="00C21C34">
        <w:rPr>
          <w:rFonts w:asciiTheme="majorHAnsi" w:hAnsiTheme="majorHAnsi" w:cstheme="majorHAnsi"/>
          <w:sz w:val="26"/>
          <w:szCs w:val="26"/>
        </w:rPr>
        <w:t xml:space="preserve"> Verification of earthing function (</w:t>
      </w:r>
      <w:r w:rsidRPr="00C21C34">
        <w:rPr>
          <w:rStyle w:val="rynqvb"/>
          <w:rFonts w:asciiTheme="majorHAnsi" w:hAnsiTheme="majorHAnsi" w:cstheme="majorHAnsi"/>
          <w:sz w:val="26"/>
          <w:szCs w:val="26"/>
          <w:lang w:val="en"/>
        </w:rPr>
        <w:t>applies to DSs equipped with ES).</w:t>
      </w:r>
    </w:p>
    <w:p w14:paraId="5CAE9859" w14:textId="77777777" w:rsidR="009F3655" w:rsidRPr="00C21C34" w:rsidRDefault="009F3655" w:rsidP="009F3655">
      <w:pPr>
        <w:pStyle w:val="Normal1"/>
        <w:spacing w:before="60" w:after="60"/>
        <w:ind w:left="0" w:firstLine="567"/>
        <w:rPr>
          <w:rFonts w:asciiTheme="majorHAnsi" w:hAnsiTheme="majorHAnsi" w:cstheme="majorHAnsi"/>
          <w:sz w:val="26"/>
          <w:szCs w:val="26"/>
        </w:rPr>
      </w:pPr>
      <w:r w:rsidRPr="00C21C34">
        <w:rPr>
          <w:rFonts w:asciiTheme="majorHAnsi" w:hAnsiTheme="majorHAnsi" w:cstheme="majorHAnsi"/>
          <w:sz w:val="26"/>
          <w:szCs w:val="26"/>
        </w:rPr>
        <w:lastRenderedPageBreak/>
        <w:t>The manufacturer is responsible for providing a full records, routine test results of the above tests.</w:t>
      </w:r>
    </w:p>
    <w:p w14:paraId="704D187D" w14:textId="77777777" w:rsidR="00CE47FE" w:rsidRPr="00C21C34" w:rsidRDefault="00CE47FE" w:rsidP="00391FC9">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Requirements for transporting of disconnector:</w:t>
      </w:r>
    </w:p>
    <w:p w14:paraId="58B16B12" w14:textId="77777777" w:rsidR="00CE47FE" w:rsidRPr="00C21C34" w:rsidRDefault="00CE47FE" w:rsidP="00ED5C08">
      <w:pPr>
        <w:pStyle w:val="Normal1"/>
        <w:numPr>
          <w:ilvl w:val="0"/>
          <w:numId w:val="57"/>
        </w:numPr>
        <w:tabs>
          <w:tab w:val="clear" w:pos="3686"/>
          <w:tab w:val="clear" w:pos="5103"/>
        </w:tabs>
        <w:spacing w:before="60" w:after="60"/>
        <w:ind w:left="0" w:firstLine="567"/>
        <w:rPr>
          <w:rFonts w:asciiTheme="majorHAnsi" w:hAnsiTheme="majorHAnsi" w:cstheme="majorHAnsi"/>
          <w:sz w:val="26"/>
          <w:szCs w:val="26"/>
        </w:rPr>
      </w:pPr>
      <w:r w:rsidRPr="00C21C34">
        <w:rPr>
          <w:rFonts w:asciiTheme="majorHAnsi" w:hAnsiTheme="majorHAnsi" w:cstheme="majorHAnsi"/>
          <w:sz w:val="26"/>
          <w:szCs w:val="26"/>
        </w:rPr>
        <w:t>D</w:t>
      </w:r>
      <w:r w:rsidRPr="00C21C34">
        <w:rPr>
          <w:rFonts w:asciiTheme="majorHAnsi" w:hAnsiTheme="majorHAnsi" w:cstheme="majorHAnsi"/>
          <w:sz w:val="26"/>
          <w:szCs w:val="26"/>
          <w:lang w:val="en-GB"/>
        </w:rPr>
        <w:t>isconnector</w:t>
      </w:r>
      <w:r w:rsidRPr="00C21C34">
        <w:rPr>
          <w:rFonts w:asciiTheme="majorHAnsi" w:hAnsiTheme="majorHAnsi" w:cstheme="majorHAnsi"/>
          <w:sz w:val="26"/>
          <w:szCs w:val="26"/>
        </w:rPr>
        <w:t>’s components is possible to remove or packing with a table listing the number of equipment and material supplies in each package for easily stored, transported by machine or manually, allowing re-installation and operation easily.</w:t>
      </w:r>
    </w:p>
    <w:p w14:paraId="29656E87" w14:textId="77777777" w:rsidR="00CE47FE" w:rsidRPr="00C21C34" w:rsidRDefault="00CE47FE" w:rsidP="00ED5C08">
      <w:pPr>
        <w:pStyle w:val="Normal1"/>
        <w:numPr>
          <w:ilvl w:val="0"/>
          <w:numId w:val="57"/>
        </w:numPr>
        <w:tabs>
          <w:tab w:val="clear" w:pos="3686"/>
          <w:tab w:val="clear" w:pos="5103"/>
        </w:tabs>
        <w:spacing w:before="60" w:after="60"/>
        <w:ind w:left="0" w:firstLine="567"/>
        <w:rPr>
          <w:rFonts w:asciiTheme="majorHAnsi" w:hAnsiTheme="majorHAnsi" w:cstheme="majorHAnsi"/>
          <w:sz w:val="26"/>
          <w:szCs w:val="26"/>
        </w:rPr>
      </w:pPr>
      <w:r w:rsidRPr="00C21C34">
        <w:rPr>
          <w:rFonts w:asciiTheme="majorHAnsi" w:hAnsiTheme="majorHAnsi" w:cstheme="majorHAnsi"/>
          <w:sz w:val="26"/>
          <w:szCs w:val="26"/>
        </w:rPr>
        <w:t>There is a table listing the number of equipment and material supplies in each package. Have solution to prevent moisture penetration, the impact of sea water, thunderstorms as well as other environmental influences.</w:t>
      </w:r>
    </w:p>
    <w:p w14:paraId="334DF47B" w14:textId="77777777" w:rsidR="00CE47FE" w:rsidRPr="00C21C34" w:rsidRDefault="00CE47FE" w:rsidP="00391FC9">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Requirements for documents of disconnector:</w:t>
      </w:r>
    </w:p>
    <w:p w14:paraId="50A8D871" w14:textId="77777777" w:rsidR="00CE47FE" w:rsidRPr="00C21C34" w:rsidRDefault="00CE47FE" w:rsidP="00CE47FE">
      <w:pPr>
        <w:pStyle w:val="Normal1"/>
        <w:spacing w:before="60" w:after="60"/>
        <w:ind w:left="0" w:firstLine="567"/>
        <w:rPr>
          <w:rFonts w:asciiTheme="majorHAnsi" w:hAnsiTheme="majorHAnsi" w:cstheme="majorHAnsi"/>
          <w:sz w:val="26"/>
          <w:szCs w:val="26"/>
        </w:rPr>
      </w:pPr>
      <w:r w:rsidRPr="00C21C34">
        <w:rPr>
          <w:rFonts w:asciiTheme="majorHAnsi" w:hAnsiTheme="majorHAnsi" w:cstheme="majorHAnsi"/>
          <w:sz w:val="26"/>
          <w:szCs w:val="26"/>
        </w:rPr>
        <w:t>The manufacturer is responsible for providing complete documentation of the following:</w:t>
      </w:r>
    </w:p>
    <w:p w14:paraId="78844502" w14:textId="77777777" w:rsidR="00CE47FE" w:rsidRPr="00C21C34" w:rsidRDefault="00CE47FE" w:rsidP="00ED5C08">
      <w:pPr>
        <w:pStyle w:val="Normal1"/>
        <w:numPr>
          <w:ilvl w:val="0"/>
          <w:numId w:val="69"/>
        </w:numPr>
        <w:tabs>
          <w:tab w:val="clear" w:pos="3686"/>
          <w:tab w:val="clear" w:pos="5103"/>
          <w:tab w:val="left" w:pos="0"/>
        </w:tabs>
        <w:spacing w:before="60" w:after="60"/>
        <w:ind w:left="0" w:firstLine="567"/>
        <w:rPr>
          <w:rFonts w:asciiTheme="majorHAnsi" w:hAnsiTheme="majorHAnsi" w:cstheme="majorHAnsi"/>
          <w:sz w:val="26"/>
          <w:szCs w:val="26"/>
          <w:lang w:eastAsia="x-none"/>
        </w:rPr>
      </w:pPr>
      <w:r w:rsidRPr="00C21C34">
        <w:rPr>
          <w:rFonts w:asciiTheme="majorHAnsi" w:hAnsiTheme="majorHAnsi" w:cstheme="majorHAnsi"/>
          <w:sz w:val="26"/>
          <w:szCs w:val="26"/>
          <w:lang w:eastAsia="x-none"/>
        </w:rPr>
        <w:t>Table of required parameters for disconnector.</w:t>
      </w:r>
    </w:p>
    <w:p w14:paraId="05585564" w14:textId="77777777" w:rsidR="00CE47FE" w:rsidRPr="00C21C34" w:rsidRDefault="00CE47FE" w:rsidP="00ED5C08">
      <w:pPr>
        <w:pStyle w:val="Normal1"/>
        <w:numPr>
          <w:ilvl w:val="0"/>
          <w:numId w:val="69"/>
        </w:numPr>
        <w:tabs>
          <w:tab w:val="clear" w:pos="3686"/>
          <w:tab w:val="clear" w:pos="5103"/>
          <w:tab w:val="left" w:pos="0"/>
        </w:tabs>
        <w:spacing w:before="60" w:after="60"/>
        <w:ind w:left="0" w:firstLine="567"/>
        <w:rPr>
          <w:rFonts w:asciiTheme="majorHAnsi" w:hAnsiTheme="majorHAnsi" w:cstheme="majorHAnsi"/>
          <w:sz w:val="26"/>
          <w:szCs w:val="26"/>
          <w:lang w:eastAsia="x-none"/>
        </w:rPr>
      </w:pPr>
      <w:r w:rsidRPr="00C21C34">
        <w:rPr>
          <w:rFonts w:asciiTheme="majorHAnsi" w:hAnsiTheme="majorHAnsi" w:cstheme="majorHAnsi"/>
          <w:sz w:val="26"/>
          <w:szCs w:val="26"/>
          <w:lang w:eastAsia="x-none"/>
        </w:rPr>
        <w:t>Drawings describing the structure, dimensions and cross-sections of the main components of the equipment: disconnector, main blade, earthing blade, poles, operation mechanism cabinets, control cabinets, HV terminal, supporting structure; quantity, drawing, specification of accessories.</w:t>
      </w:r>
    </w:p>
    <w:p w14:paraId="28D093F4" w14:textId="77777777" w:rsidR="00CE47FE" w:rsidRPr="00C21C34" w:rsidRDefault="00CE47FE" w:rsidP="00ED5C08">
      <w:pPr>
        <w:pStyle w:val="Normal1"/>
        <w:numPr>
          <w:ilvl w:val="0"/>
          <w:numId w:val="69"/>
        </w:numPr>
        <w:tabs>
          <w:tab w:val="clear" w:pos="3686"/>
          <w:tab w:val="clear" w:pos="5103"/>
          <w:tab w:val="left" w:pos="0"/>
        </w:tabs>
        <w:spacing w:before="60" w:after="60"/>
        <w:ind w:left="0" w:firstLine="567"/>
        <w:rPr>
          <w:rFonts w:asciiTheme="majorHAnsi" w:hAnsiTheme="majorHAnsi" w:cstheme="majorHAnsi"/>
          <w:sz w:val="26"/>
          <w:szCs w:val="26"/>
          <w:lang w:eastAsia="x-none"/>
        </w:rPr>
      </w:pPr>
      <w:r w:rsidRPr="00C21C34">
        <w:rPr>
          <w:rFonts w:asciiTheme="majorHAnsi" w:hAnsiTheme="majorHAnsi" w:cstheme="majorHAnsi"/>
          <w:sz w:val="26"/>
          <w:szCs w:val="26"/>
          <w:lang w:eastAsia="x-none"/>
        </w:rPr>
        <w:t>Principle drawing and internal connection of control cabinet, operation mechanism cabinet.</w:t>
      </w:r>
    </w:p>
    <w:p w14:paraId="64C8BB13" w14:textId="77777777" w:rsidR="00CE47FE" w:rsidRPr="00C21C34" w:rsidRDefault="00CE47FE" w:rsidP="00ED5C08">
      <w:pPr>
        <w:pStyle w:val="Normal1"/>
        <w:numPr>
          <w:ilvl w:val="0"/>
          <w:numId w:val="69"/>
        </w:numPr>
        <w:tabs>
          <w:tab w:val="clear" w:pos="3686"/>
          <w:tab w:val="clear" w:pos="5103"/>
          <w:tab w:val="left" w:pos="0"/>
        </w:tabs>
        <w:spacing w:before="60" w:after="60"/>
        <w:ind w:left="0" w:firstLine="567"/>
        <w:rPr>
          <w:rFonts w:asciiTheme="majorHAnsi" w:hAnsiTheme="majorHAnsi" w:cstheme="majorHAnsi"/>
          <w:sz w:val="26"/>
          <w:szCs w:val="26"/>
          <w:lang w:eastAsia="x-none"/>
        </w:rPr>
      </w:pPr>
      <w:r w:rsidRPr="00C21C34">
        <w:rPr>
          <w:rFonts w:asciiTheme="majorHAnsi" w:hAnsiTheme="majorHAnsi" w:cstheme="majorHAnsi"/>
          <w:sz w:val="26"/>
          <w:szCs w:val="26"/>
          <w:lang w:eastAsia="x-none"/>
        </w:rPr>
        <w:t>Installation instructions drawings (including support structure drawings).</w:t>
      </w:r>
    </w:p>
    <w:p w14:paraId="03BDB407" w14:textId="77777777" w:rsidR="00CE47FE" w:rsidRPr="00C21C34" w:rsidRDefault="00CE47FE" w:rsidP="00ED5C08">
      <w:pPr>
        <w:pStyle w:val="Normal1"/>
        <w:numPr>
          <w:ilvl w:val="0"/>
          <w:numId w:val="69"/>
        </w:numPr>
        <w:tabs>
          <w:tab w:val="clear" w:pos="3686"/>
          <w:tab w:val="clear" w:pos="5103"/>
          <w:tab w:val="left" w:pos="0"/>
        </w:tabs>
        <w:spacing w:before="60" w:after="60"/>
        <w:ind w:left="0" w:firstLine="567"/>
        <w:rPr>
          <w:rFonts w:asciiTheme="majorHAnsi" w:hAnsiTheme="majorHAnsi" w:cstheme="majorHAnsi"/>
          <w:sz w:val="26"/>
          <w:szCs w:val="26"/>
          <w:lang w:eastAsia="x-none"/>
        </w:rPr>
      </w:pPr>
      <w:r w:rsidRPr="00C21C34">
        <w:rPr>
          <w:rFonts w:asciiTheme="majorHAnsi" w:hAnsiTheme="majorHAnsi" w:cstheme="majorHAnsi"/>
          <w:sz w:val="26"/>
          <w:szCs w:val="26"/>
          <w:lang w:eastAsia="x-none"/>
        </w:rPr>
        <w:t>Test records meet the requirements of specification and IEC standards.</w:t>
      </w:r>
    </w:p>
    <w:p w14:paraId="1FB02824" w14:textId="77777777" w:rsidR="00CE47FE" w:rsidRPr="00C21C34" w:rsidRDefault="00CE47FE" w:rsidP="00ED5C08">
      <w:pPr>
        <w:pStyle w:val="Normal1"/>
        <w:numPr>
          <w:ilvl w:val="0"/>
          <w:numId w:val="69"/>
        </w:numPr>
        <w:tabs>
          <w:tab w:val="clear" w:pos="3686"/>
          <w:tab w:val="clear" w:pos="5103"/>
          <w:tab w:val="left" w:pos="0"/>
        </w:tabs>
        <w:spacing w:before="60" w:after="60"/>
        <w:ind w:left="0" w:firstLine="567"/>
        <w:rPr>
          <w:rFonts w:asciiTheme="majorHAnsi" w:hAnsiTheme="majorHAnsi" w:cstheme="majorHAnsi"/>
          <w:sz w:val="26"/>
          <w:szCs w:val="26"/>
          <w:lang w:eastAsia="x-none"/>
        </w:rPr>
      </w:pPr>
      <w:r w:rsidRPr="00C21C34">
        <w:rPr>
          <w:rFonts w:asciiTheme="majorHAnsi" w:hAnsiTheme="majorHAnsi" w:cstheme="majorHAnsi"/>
          <w:sz w:val="26"/>
          <w:szCs w:val="26"/>
          <w:lang w:eastAsia="x-none"/>
        </w:rPr>
        <w:t>Certificates of quality management system, origin of products and accessories.</w:t>
      </w:r>
    </w:p>
    <w:p w14:paraId="4400BE60" w14:textId="77777777" w:rsidR="00CE47FE" w:rsidRPr="00C21C34" w:rsidRDefault="00CE47FE" w:rsidP="00ED5C08">
      <w:pPr>
        <w:pStyle w:val="Normal1"/>
        <w:numPr>
          <w:ilvl w:val="0"/>
          <w:numId w:val="69"/>
        </w:numPr>
        <w:tabs>
          <w:tab w:val="clear" w:pos="3686"/>
          <w:tab w:val="clear" w:pos="5103"/>
          <w:tab w:val="left" w:pos="0"/>
        </w:tabs>
        <w:spacing w:before="60" w:after="60"/>
        <w:ind w:left="0" w:firstLine="567"/>
        <w:rPr>
          <w:rFonts w:asciiTheme="majorHAnsi" w:hAnsiTheme="majorHAnsi" w:cstheme="majorHAnsi"/>
          <w:sz w:val="26"/>
          <w:szCs w:val="26"/>
          <w:lang w:eastAsia="x-none"/>
        </w:rPr>
      </w:pPr>
      <w:r w:rsidRPr="00C21C34">
        <w:rPr>
          <w:rFonts w:asciiTheme="majorHAnsi" w:hAnsiTheme="majorHAnsi" w:cstheme="majorHAnsi"/>
          <w:sz w:val="26"/>
          <w:szCs w:val="26"/>
          <w:lang w:eastAsia="x-none"/>
        </w:rPr>
        <w:t>The documentation, recommendations for implementation: packaging, transportation, installation, operation, inspection, maintenance of equipment and accessories, overhaul, periodic testing, reinforcement testing (such as frequency performance, content of work); common defects and how to deal with common failures.</w:t>
      </w:r>
    </w:p>
    <w:p w14:paraId="6B9445C9" w14:textId="77777777" w:rsidR="00CE47FE" w:rsidRPr="00C21C34" w:rsidRDefault="00CE47FE" w:rsidP="00ED5C08">
      <w:pPr>
        <w:pStyle w:val="Normal1"/>
        <w:numPr>
          <w:ilvl w:val="0"/>
          <w:numId w:val="69"/>
        </w:numPr>
        <w:tabs>
          <w:tab w:val="clear" w:pos="3686"/>
          <w:tab w:val="clear" w:pos="5103"/>
          <w:tab w:val="left" w:pos="0"/>
        </w:tabs>
        <w:spacing w:before="60" w:after="60"/>
        <w:ind w:left="0" w:firstLine="567"/>
        <w:rPr>
          <w:rFonts w:asciiTheme="majorHAnsi" w:hAnsiTheme="majorHAnsi" w:cstheme="majorHAnsi"/>
          <w:sz w:val="26"/>
          <w:szCs w:val="26"/>
        </w:rPr>
      </w:pPr>
      <w:r w:rsidRPr="00C21C34">
        <w:rPr>
          <w:rFonts w:asciiTheme="majorHAnsi" w:hAnsiTheme="majorHAnsi" w:cstheme="majorHAnsi"/>
          <w:sz w:val="26"/>
          <w:szCs w:val="26"/>
          <w:lang w:eastAsia="x-none"/>
        </w:rPr>
        <w:t>And</w:t>
      </w:r>
      <w:r w:rsidRPr="00C21C34">
        <w:rPr>
          <w:rFonts w:asciiTheme="majorHAnsi" w:hAnsiTheme="majorHAnsi" w:cstheme="majorHAnsi"/>
          <w:sz w:val="26"/>
          <w:szCs w:val="26"/>
        </w:rPr>
        <w:t xml:space="preserve"> other requirements according to the content of dispatch No. 2152/EVNNPT-QLĐT-KT dated 02/06/2016.</w:t>
      </w:r>
    </w:p>
    <w:p w14:paraId="601FA4BA" w14:textId="77777777" w:rsidR="00DF4D44" w:rsidRPr="00C21C34" w:rsidRDefault="00DF4D44" w:rsidP="00391FC9">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Other requirements for disconnector</w:t>
      </w:r>
    </w:p>
    <w:p w14:paraId="68733400" w14:textId="02653FBD" w:rsidR="00DF4D44" w:rsidRPr="00C21C34" w:rsidRDefault="00DF4D44" w:rsidP="00EE46D4">
      <w:pPr>
        <w:pStyle w:val="Normal1"/>
        <w:spacing w:before="60" w:after="60"/>
        <w:ind w:left="0" w:firstLine="567"/>
        <w:rPr>
          <w:rFonts w:asciiTheme="majorHAnsi" w:hAnsiTheme="majorHAnsi" w:cstheme="majorHAnsi"/>
          <w:sz w:val="26"/>
          <w:szCs w:val="26"/>
        </w:rPr>
      </w:pPr>
      <w:r w:rsidRPr="00C21C34">
        <w:rPr>
          <w:rFonts w:asciiTheme="majorHAnsi" w:hAnsiTheme="majorHAnsi" w:cstheme="majorHAnsi"/>
          <w:sz w:val="26"/>
          <w:szCs w:val="26"/>
        </w:rPr>
        <w:t>Items not mentioned in the "Regulations on basic technical characteristics of 500 kV, 220 kV</w:t>
      </w:r>
      <w:r w:rsidR="00252F74" w:rsidRPr="00C21C34">
        <w:rPr>
          <w:rFonts w:asciiTheme="majorHAnsi" w:hAnsiTheme="majorHAnsi" w:cstheme="majorHAnsi"/>
          <w:sz w:val="26"/>
          <w:szCs w:val="26"/>
        </w:rPr>
        <w:t>, 110kV</w:t>
      </w:r>
      <w:r w:rsidRPr="00C21C34">
        <w:rPr>
          <w:rFonts w:asciiTheme="majorHAnsi" w:hAnsiTheme="majorHAnsi" w:cstheme="majorHAnsi"/>
          <w:sz w:val="26"/>
          <w:szCs w:val="26"/>
        </w:rPr>
        <w:t xml:space="preserve"> </w:t>
      </w:r>
      <w:r w:rsidRPr="00C21C34">
        <w:rPr>
          <w:rFonts w:asciiTheme="majorHAnsi" w:hAnsiTheme="majorHAnsi" w:cstheme="majorHAnsi"/>
          <w:sz w:val="26"/>
          <w:szCs w:val="26"/>
          <w:lang w:eastAsia="x-none"/>
        </w:rPr>
        <w:t>disconnector</w:t>
      </w:r>
      <w:r w:rsidRPr="00C21C34">
        <w:rPr>
          <w:rFonts w:asciiTheme="majorHAnsi" w:hAnsiTheme="majorHAnsi" w:cstheme="majorHAnsi"/>
          <w:sz w:val="26"/>
          <w:szCs w:val="26"/>
        </w:rPr>
        <w:t xml:space="preserve"> on the power transmission grid" shall be applied according to the technical regulations of EVN, EVNNPT, TCVN standards, IEC or equivalent standard.</w:t>
      </w:r>
    </w:p>
    <w:p w14:paraId="164AEF79" w14:textId="513345A6" w:rsidR="006730FC" w:rsidRPr="00C21C34" w:rsidRDefault="006730FC" w:rsidP="00391FC9">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Basic Data of 500kV, 220kV Disconnector and Earthing switch</w:t>
      </w:r>
    </w:p>
    <w:p w14:paraId="18B942F8" w14:textId="4C3DB4A8" w:rsidR="006730FC" w:rsidRPr="00C21C34" w:rsidRDefault="006730FC" w:rsidP="00EE46D4">
      <w:pPr>
        <w:pStyle w:val="Normal1"/>
        <w:spacing w:before="60" w:after="60"/>
        <w:ind w:left="0" w:firstLine="567"/>
        <w:rPr>
          <w:rFonts w:asciiTheme="majorHAnsi" w:hAnsiTheme="majorHAnsi" w:cstheme="majorHAnsi"/>
          <w:sz w:val="26"/>
          <w:szCs w:val="26"/>
        </w:rPr>
      </w:pPr>
      <w:r w:rsidRPr="00C21C34">
        <w:rPr>
          <w:rFonts w:asciiTheme="majorHAnsi" w:hAnsiTheme="majorHAnsi" w:cstheme="majorHAnsi"/>
          <w:sz w:val="26"/>
          <w:szCs w:val="26"/>
          <w:lang w:val="en-GB"/>
        </w:rPr>
        <w:t xml:space="preserve">Refer to </w:t>
      </w:r>
      <w:r w:rsidRPr="00C21C34">
        <w:rPr>
          <w:rFonts w:asciiTheme="majorHAnsi" w:hAnsiTheme="majorHAnsi" w:cstheme="majorHAnsi"/>
          <w:sz w:val="26"/>
          <w:szCs w:val="26"/>
        </w:rPr>
        <w:t>Technical</w:t>
      </w:r>
      <w:r w:rsidRPr="00C21C34">
        <w:rPr>
          <w:rFonts w:asciiTheme="majorHAnsi" w:hAnsiTheme="majorHAnsi" w:cstheme="majorHAnsi"/>
          <w:sz w:val="26"/>
          <w:szCs w:val="26"/>
          <w:lang w:val="en-GB"/>
        </w:rPr>
        <w:t xml:space="preserve"> Data Sheet to have data of 500kV, 220kV</w:t>
      </w:r>
      <w:r w:rsidR="00D74669" w:rsidRPr="00C21C34">
        <w:rPr>
          <w:rFonts w:asciiTheme="majorHAnsi" w:hAnsiTheme="majorHAnsi" w:cstheme="majorHAnsi"/>
          <w:sz w:val="26"/>
          <w:szCs w:val="26"/>
          <w:lang w:val="en-GB"/>
        </w:rPr>
        <w:t xml:space="preserve"> </w:t>
      </w:r>
      <w:r w:rsidRPr="00C21C34">
        <w:rPr>
          <w:rFonts w:asciiTheme="majorHAnsi" w:hAnsiTheme="majorHAnsi" w:cstheme="majorHAnsi"/>
          <w:sz w:val="26"/>
          <w:szCs w:val="26"/>
          <w:lang w:val="en-GB"/>
        </w:rPr>
        <w:t>Disconnector and Earthing switch</w:t>
      </w:r>
      <w:r w:rsidRPr="00C21C34">
        <w:rPr>
          <w:rFonts w:asciiTheme="majorHAnsi" w:hAnsiTheme="majorHAnsi" w:cstheme="majorHAnsi"/>
          <w:bCs/>
          <w:spacing w:val="-2"/>
          <w:sz w:val="26"/>
          <w:szCs w:val="26"/>
        </w:rPr>
        <w:t>.</w:t>
      </w:r>
    </w:p>
    <w:p w14:paraId="3B96809D" w14:textId="5F8BC6D1" w:rsidR="00C223B8" w:rsidRPr="00C21C34" w:rsidRDefault="00066110" w:rsidP="00D87798">
      <w:pPr>
        <w:pStyle w:val="m2"/>
        <w:ind w:left="450"/>
        <w:outlineLvl w:val="1"/>
        <w:rPr>
          <w:rFonts w:asciiTheme="majorHAnsi" w:hAnsiTheme="majorHAnsi" w:cstheme="majorHAnsi"/>
          <w:color w:val="auto"/>
          <w:szCs w:val="26"/>
        </w:rPr>
      </w:pPr>
      <w:r w:rsidRPr="00C21C34">
        <w:rPr>
          <w:rFonts w:asciiTheme="majorHAnsi" w:hAnsiTheme="majorHAnsi" w:cstheme="majorHAnsi"/>
          <w:color w:val="auto"/>
          <w:szCs w:val="26"/>
        </w:rPr>
        <w:t>35</w:t>
      </w:r>
      <w:r w:rsidR="00C223B8" w:rsidRPr="00C21C34">
        <w:rPr>
          <w:rFonts w:asciiTheme="majorHAnsi" w:hAnsiTheme="majorHAnsi" w:cstheme="majorHAnsi"/>
          <w:color w:val="auto"/>
          <w:szCs w:val="26"/>
        </w:rPr>
        <w:t xml:space="preserve"> kV Disconnectors and Earthing Switches</w:t>
      </w:r>
    </w:p>
    <w:p w14:paraId="29FF2915" w14:textId="76024551" w:rsidR="00C223B8" w:rsidRPr="00C21C34" w:rsidRDefault="00C223B8" w:rsidP="00057BB3">
      <w:pPr>
        <w:pStyle w:val="m3"/>
        <w:ind w:left="540"/>
        <w:outlineLvl w:val="2"/>
        <w:rPr>
          <w:rFonts w:asciiTheme="majorHAnsi" w:hAnsiTheme="majorHAnsi" w:cstheme="majorHAnsi"/>
          <w:color w:val="auto"/>
          <w:szCs w:val="26"/>
        </w:rPr>
      </w:pPr>
      <w:r w:rsidRPr="00C21C34">
        <w:rPr>
          <w:rFonts w:asciiTheme="majorHAnsi" w:hAnsiTheme="majorHAnsi" w:cstheme="majorHAnsi"/>
          <w:color w:val="auto"/>
          <w:szCs w:val="26"/>
        </w:rPr>
        <w:t>General</w:t>
      </w:r>
    </w:p>
    <w:p w14:paraId="0DADF9C7" w14:textId="6376A9CB" w:rsidR="00066110" w:rsidRPr="00C21C34" w:rsidRDefault="00066110" w:rsidP="00CA4485">
      <w:pPr>
        <w:pStyle w:val="Normal1"/>
        <w:spacing w:before="60" w:after="60"/>
        <w:ind w:left="0" w:firstLine="567"/>
        <w:rPr>
          <w:rFonts w:asciiTheme="majorHAnsi" w:hAnsiTheme="majorHAnsi" w:cstheme="majorHAnsi"/>
          <w:sz w:val="26"/>
          <w:szCs w:val="26"/>
        </w:rPr>
      </w:pPr>
      <w:r w:rsidRPr="00C21C34">
        <w:rPr>
          <w:rFonts w:asciiTheme="majorHAnsi" w:hAnsiTheme="majorHAnsi" w:cstheme="majorHAnsi"/>
          <w:sz w:val="26"/>
          <w:szCs w:val="26"/>
        </w:rPr>
        <w:t xml:space="preserve">Comply with the Technical standards of 35kV Disconnector and Earthing Switch in </w:t>
      </w:r>
      <w:r w:rsidR="00CA4485" w:rsidRPr="00C21C34">
        <w:rPr>
          <w:rFonts w:asciiTheme="majorHAnsi" w:hAnsiTheme="majorHAnsi" w:cstheme="majorHAnsi"/>
          <w:sz w:val="26"/>
          <w:szCs w:val="26"/>
        </w:rPr>
        <w:t xml:space="preserve">of Electricity of Vietnam </w:t>
      </w:r>
      <w:r w:rsidRPr="00C21C34">
        <w:rPr>
          <w:rFonts w:asciiTheme="majorHAnsi" w:hAnsiTheme="majorHAnsi" w:cstheme="majorHAnsi"/>
          <w:sz w:val="26"/>
          <w:szCs w:val="26"/>
        </w:rPr>
        <w:t xml:space="preserve">issued together with the Decision No. 271/QĐ-EVN dated 24/07/2019 and No.91/QD-HDTV dated August 18, 2023  </w:t>
      </w:r>
    </w:p>
    <w:p w14:paraId="3CD7E4B1" w14:textId="04D784DB" w:rsidR="00C223B8" w:rsidRPr="00C21C34" w:rsidRDefault="00C223B8" w:rsidP="00EE46D4">
      <w:pPr>
        <w:pStyle w:val="Normal1"/>
        <w:spacing w:before="60" w:after="60"/>
        <w:ind w:left="0" w:firstLine="567"/>
        <w:rPr>
          <w:rFonts w:asciiTheme="majorHAnsi" w:hAnsiTheme="majorHAnsi" w:cstheme="majorHAnsi"/>
          <w:sz w:val="26"/>
          <w:szCs w:val="26"/>
        </w:rPr>
      </w:pPr>
      <w:r w:rsidRPr="00C21C34">
        <w:rPr>
          <w:rFonts w:asciiTheme="majorHAnsi" w:hAnsiTheme="majorHAnsi" w:cstheme="majorHAnsi"/>
          <w:sz w:val="26"/>
          <w:szCs w:val="26"/>
        </w:rPr>
        <w:lastRenderedPageBreak/>
        <w:t>Disconnector switch is the type using three phases, outdoor installation, two column center break type, comply with standards IEC 62271-102. Disconnector switch is horizontal opening type, which can be operated by hand-wheel or electrical motor. The mechanical mechanism of the disconnector switches must be designed so that the disconnector switches cannot close or open itself by external impulses.</w:t>
      </w:r>
    </w:p>
    <w:p w14:paraId="416D40E1" w14:textId="1BD12C1E" w:rsidR="00C223B8" w:rsidRPr="00C21C34" w:rsidRDefault="00C223B8" w:rsidP="00EE46D4">
      <w:pPr>
        <w:pStyle w:val="Normal1"/>
        <w:spacing w:before="60" w:after="60"/>
        <w:ind w:left="0" w:firstLine="567"/>
        <w:rPr>
          <w:rFonts w:asciiTheme="majorHAnsi" w:hAnsiTheme="majorHAnsi" w:cstheme="majorHAnsi"/>
          <w:sz w:val="26"/>
          <w:szCs w:val="26"/>
        </w:rPr>
      </w:pPr>
      <w:r w:rsidRPr="00C21C34">
        <w:rPr>
          <w:rFonts w:asciiTheme="majorHAnsi" w:hAnsiTheme="majorHAnsi" w:cstheme="majorHAnsi"/>
          <w:sz w:val="26"/>
          <w:szCs w:val="26"/>
        </w:rPr>
        <w:t xml:space="preserve">Earthing switch fitted with disconnector: 3-phase (corresponding to disconnector type), outdoor installation and comply with standards IEC 62271-102. The earthing switch can be operated by a lever, hand-wheel and electrical motor. The mechanical mechanism of the earthing switches must be designed so that the earthing switches cannot close or open itself by external impulses. </w:t>
      </w:r>
    </w:p>
    <w:p w14:paraId="175EC4C4" w14:textId="7E182E85" w:rsidR="00C223B8" w:rsidRPr="00C21C34" w:rsidRDefault="00C223B8" w:rsidP="007B0241">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 xml:space="preserve">Operating control cabinet </w:t>
      </w:r>
    </w:p>
    <w:p w14:paraId="29AF628E" w14:textId="77777777" w:rsidR="00C223B8" w:rsidRPr="00C21C34" w:rsidRDefault="00C223B8" w:rsidP="00C223B8">
      <w:pPr>
        <w:numPr>
          <w:ilvl w:val="5"/>
          <w:numId w:val="0"/>
        </w:numPr>
        <w:tabs>
          <w:tab w:val="clear" w:pos="0"/>
          <w:tab w:val="num" w:pos="851"/>
          <w:tab w:val="left" w:pos="5103"/>
          <w:tab w:val="left" w:pos="7655"/>
        </w:tabs>
        <w:autoSpaceDE/>
        <w:autoSpaceDN/>
        <w:adjustRightInd/>
        <w:spacing w:before="120" w:after="120" w:line="240" w:lineRule="auto"/>
        <w:ind w:left="851" w:hanging="567"/>
        <w:outlineLvl w:val="5"/>
        <w:rPr>
          <w:rFonts w:asciiTheme="majorHAnsi" w:hAnsiTheme="majorHAnsi" w:cstheme="majorHAnsi"/>
          <w:b/>
          <w:bCs/>
          <w:noProof/>
          <w:szCs w:val="26"/>
          <w:lang w:val="en-GB" w:eastAsia="x-none"/>
        </w:rPr>
      </w:pPr>
      <w:r w:rsidRPr="00C21C34">
        <w:rPr>
          <w:rFonts w:asciiTheme="majorHAnsi" w:hAnsiTheme="majorHAnsi" w:cstheme="majorHAnsi"/>
          <w:b/>
          <w:bCs/>
          <w:noProof/>
          <w:szCs w:val="26"/>
          <w:u w:val="single"/>
          <w:lang w:val="en-GB" w:eastAsia="x-none"/>
        </w:rPr>
        <w:t>Operating mechanism</w:t>
      </w:r>
    </w:p>
    <w:p w14:paraId="4864A2C6" w14:textId="7BA03361" w:rsidR="00C223B8" w:rsidRPr="00C21C34" w:rsidRDefault="00C223B8"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The drive mechanism and associated equipment must be able to withstand the impact forces according to IEC 62271-102.</w:t>
      </w:r>
    </w:p>
    <w:p w14:paraId="4BE01BC1" w14:textId="4F22B9CD" w:rsidR="001C45E3" w:rsidRPr="00C21C34" w:rsidRDefault="005F32D7"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Disconnector must be equipped with a local operating control cabinet containing the operating mechanism, control lock and corresponding relays, switches, clamps for control cables and other auxiliary equipment. Connection clapms and connection clamps of  auxiliary</w:t>
      </w:r>
      <w:r w:rsidR="0054098C" w:rsidRPr="00C21C34">
        <w:rPr>
          <w:rFonts w:asciiTheme="majorHAnsi" w:hAnsiTheme="majorHAnsi" w:cstheme="majorHAnsi"/>
          <w:szCs w:val="26"/>
        </w:rPr>
        <w:t xml:space="preserve"> an</w:t>
      </w:r>
      <w:r w:rsidR="00CF67B3" w:rsidRPr="00C21C34">
        <w:rPr>
          <w:rFonts w:asciiTheme="majorHAnsi" w:hAnsiTheme="majorHAnsi" w:cstheme="majorHAnsi"/>
          <w:szCs w:val="26"/>
        </w:rPr>
        <w:t>d</w:t>
      </w:r>
      <w:r w:rsidR="0054098C" w:rsidRPr="00C21C34">
        <w:rPr>
          <w:rFonts w:asciiTheme="majorHAnsi" w:hAnsiTheme="majorHAnsi" w:cstheme="majorHAnsi"/>
          <w:szCs w:val="26"/>
        </w:rPr>
        <w:t xml:space="preserve"> position</w:t>
      </w:r>
      <w:r w:rsidRPr="00C21C34">
        <w:rPr>
          <w:rFonts w:asciiTheme="majorHAnsi" w:hAnsiTheme="majorHAnsi" w:cstheme="majorHAnsi"/>
          <w:szCs w:val="26"/>
        </w:rPr>
        <w:t xml:space="preserve"> contact</w:t>
      </w:r>
      <w:r w:rsidR="0054098C" w:rsidRPr="00C21C34">
        <w:rPr>
          <w:rFonts w:asciiTheme="majorHAnsi" w:hAnsiTheme="majorHAnsi" w:cstheme="majorHAnsi"/>
          <w:szCs w:val="26"/>
        </w:rPr>
        <w:t xml:space="preserve"> block in operating and drive cabinet </w:t>
      </w:r>
      <w:r w:rsidRPr="00C21C34">
        <w:rPr>
          <w:rFonts w:asciiTheme="majorHAnsi" w:hAnsiTheme="majorHAnsi" w:cstheme="majorHAnsi"/>
          <w:szCs w:val="26"/>
        </w:rPr>
        <w:t>must be made of stainless steel or stainless treated metal.</w:t>
      </w:r>
    </w:p>
    <w:p w14:paraId="4A20186D" w14:textId="77777777" w:rsidR="00C223B8" w:rsidRPr="00C21C34" w:rsidRDefault="00C223B8"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 xml:space="preserve">Drive cabinet cover can be made of materials such as aluminum alloy, stainless steel or galvanized steel and can be painted on the surface of the enclosure in accordance with the general specification, thickness ≥ 2mm, drive control cabinet is mounted on sturdy supporting, weatherproof, protection class IP 55. </w:t>
      </w:r>
    </w:p>
    <w:p w14:paraId="4C55FA05" w14:textId="77777777" w:rsidR="00C223B8" w:rsidRPr="00C21C34" w:rsidRDefault="00C223B8"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Having open-close status indicator of disconnector and earthing switch for easy identification without opening the door of the cabinet.</w:t>
      </w:r>
    </w:p>
    <w:p w14:paraId="1965654A" w14:textId="77777777" w:rsidR="00C223B8" w:rsidRPr="00C21C34" w:rsidRDefault="00C223B8"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Equip the following equipment at the local control cabinet of the disconnector:</w:t>
      </w:r>
    </w:p>
    <w:p w14:paraId="61EB88B2" w14:textId="4FE14214" w:rsidR="00C223B8" w:rsidRPr="00C21C34" w:rsidRDefault="0055480A" w:rsidP="00ED5C08">
      <w:pPr>
        <w:numPr>
          <w:ilvl w:val="0"/>
          <w:numId w:val="63"/>
        </w:numPr>
        <w:tabs>
          <w:tab w:val="clear" w:pos="0"/>
          <w:tab w:val="left" w:pos="567"/>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 xml:space="preserve"> </w:t>
      </w:r>
      <w:r w:rsidR="00C223B8" w:rsidRPr="00C21C34">
        <w:rPr>
          <w:rFonts w:asciiTheme="majorHAnsi" w:hAnsiTheme="majorHAnsi" w:cstheme="majorHAnsi"/>
          <w:szCs w:val="26"/>
        </w:rPr>
        <w:t>Switch selection of LOCAL/REMOTE position (in which: Local: selects local operation; Remote: selects remote operation).</w:t>
      </w:r>
    </w:p>
    <w:p w14:paraId="23E7F313" w14:textId="2F0B3368" w:rsidR="00C223B8" w:rsidRPr="00C21C34" w:rsidRDefault="0055480A" w:rsidP="00ED5C08">
      <w:pPr>
        <w:numPr>
          <w:ilvl w:val="0"/>
          <w:numId w:val="63"/>
        </w:numPr>
        <w:tabs>
          <w:tab w:val="clear" w:pos="0"/>
          <w:tab w:val="left" w:pos="567"/>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 xml:space="preserve"> </w:t>
      </w:r>
      <w:r w:rsidR="00C223B8" w:rsidRPr="00C21C34">
        <w:rPr>
          <w:rFonts w:asciiTheme="majorHAnsi" w:hAnsiTheme="majorHAnsi" w:cstheme="majorHAnsi"/>
          <w:szCs w:val="26"/>
        </w:rPr>
        <w:t>Control switch On/Off operation in local: can use the self-return switch type or the “OPEN/CLOSE” push buttons.</w:t>
      </w:r>
    </w:p>
    <w:p w14:paraId="1464F4A6" w14:textId="77777777" w:rsidR="00C223B8" w:rsidRPr="00C21C34" w:rsidRDefault="00C223B8"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The auxiliary contact system and the limit switch contact to control the motor. Each disconnector/earthing switches is equipped with auxiliary contacts according to the state of the disconnector/earthing main contact.</w:t>
      </w:r>
    </w:p>
    <w:p w14:paraId="000A487E" w14:textId="77777777" w:rsidR="00C223B8" w:rsidRPr="00C21C34" w:rsidRDefault="00C223B8" w:rsidP="00C223B8">
      <w:pPr>
        <w:numPr>
          <w:ilvl w:val="5"/>
          <w:numId w:val="0"/>
        </w:numPr>
        <w:tabs>
          <w:tab w:val="clear" w:pos="0"/>
          <w:tab w:val="num" w:pos="851"/>
          <w:tab w:val="left" w:pos="5103"/>
          <w:tab w:val="left" w:pos="7655"/>
        </w:tabs>
        <w:autoSpaceDE/>
        <w:autoSpaceDN/>
        <w:adjustRightInd/>
        <w:spacing w:before="120" w:after="120" w:line="240" w:lineRule="auto"/>
        <w:ind w:left="851" w:hanging="567"/>
        <w:outlineLvl w:val="5"/>
        <w:rPr>
          <w:rFonts w:asciiTheme="majorHAnsi" w:hAnsiTheme="majorHAnsi" w:cstheme="majorHAnsi"/>
          <w:noProof/>
          <w:szCs w:val="26"/>
          <w:u w:val="single"/>
          <w:lang w:val="en-GB" w:eastAsia="x-none"/>
        </w:rPr>
      </w:pPr>
      <w:r w:rsidRPr="00C21C34">
        <w:rPr>
          <w:rFonts w:asciiTheme="majorHAnsi" w:hAnsiTheme="majorHAnsi" w:cstheme="majorHAnsi"/>
          <w:noProof/>
          <w:szCs w:val="26"/>
          <w:u w:val="single"/>
          <w:lang w:val="en-GB" w:eastAsia="x-none"/>
        </w:rPr>
        <w:t>Operational requirements</w:t>
      </w:r>
    </w:p>
    <w:p w14:paraId="258BC87E" w14:textId="77777777" w:rsidR="00C223B8" w:rsidRPr="00C21C34" w:rsidRDefault="00C223B8"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 xml:space="preserve">Disconnector/earthing switches can operate on/off by manually and motor. </w:t>
      </w:r>
    </w:p>
    <w:p w14:paraId="7E973E85" w14:textId="6D059B57" w:rsidR="00C223B8" w:rsidRPr="00C21C34" w:rsidRDefault="00C223B8"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Rate voltage of motor driver for DS and ES: 220VDC</w:t>
      </w:r>
      <w:r w:rsidR="00537767" w:rsidRPr="00C21C34">
        <w:rPr>
          <w:rFonts w:asciiTheme="majorHAnsi" w:hAnsiTheme="majorHAnsi" w:cstheme="majorHAnsi"/>
          <w:szCs w:val="26"/>
        </w:rPr>
        <w:t>.</w:t>
      </w:r>
      <w:r w:rsidRPr="00C21C34">
        <w:rPr>
          <w:rFonts w:asciiTheme="majorHAnsi" w:hAnsiTheme="majorHAnsi" w:cstheme="majorHAnsi"/>
          <w:szCs w:val="26"/>
        </w:rPr>
        <w:t xml:space="preserve"> </w:t>
      </w:r>
    </w:p>
    <w:p w14:paraId="0B467D5D" w14:textId="171B0327" w:rsidR="00C223B8" w:rsidRPr="00C21C34" w:rsidRDefault="00C223B8"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 xml:space="preserve">DS/ES equipped with electrical and mechanical interlock to prevent unwanted misoperation, ensure the safety of operators and equipment under operating conditions. </w:t>
      </w:r>
    </w:p>
    <w:p w14:paraId="2A4414CE" w14:textId="7D6A5880" w:rsidR="00C223B8" w:rsidRPr="00C21C34" w:rsidRDefault="00C223B8" w:rsidP="007B0241">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Installation arrangement</w:t>
      </w:r>
    </w:p>
    <w:p w14:paraId="10DEE946" w14:textId="77777777" w:rsidR="00C223B8" w:rsidRPr="00C21C34" w:rsidRDefault="00C223B8"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Disconnector shall be designed to be suitable for direct mounting on hot-dip galvanized steel supports.</w:t>
      </w:r>
    </w:p>
    <w:p w14:paraId="52A7CC04" w14:textId="77777777" w:rsidR="00C223B8" w:rsidRPr="00C21C34" w:rsidRDefault="00C223B8"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Equipment must be equipped with details, grounding positions at all parts of non-charged steel structures, equipment cabinets, control cabinet,... to connect to the grounding system of substation.</w:t>
      </w:r>
    </w:p>
    <w:p w14:paraId="0A4A8807" w14:textId="6979D2B5" w:rsidR="00C223B8" w:rsidRPr="00C21C34" w:rsidRDefault="00C223B8" w:rsidP="007B0241">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lastRenderedPageBreak/>
        <w:t>Requirements for testing</w:t>
      </w:r>
    </w:p>
    <w:p w14:paraId="68512E76" w14:textId="77777777" w:rsidR="00C223B8" w:rsidRPr="00C21C34" w:rsidRDefault="00C223B8" w:rsidP="00C223B8">
      <w:pPr>
        <w:numPr>
          <w:ilvl w:val="5"/>
          <w:numId w:val="0"/>
        </w:numPr>
        <w:tabs>
          <w:tab w:val="clear" w:pos="0"/>
          <w:tab w:val="num" w:pos="851"/>
          <w:tab w:val="left" w:pos="5103"/>
          <w:tab w:val="left" w:pos="7655"/>
        </w:tabs>
        <w:autoSpaceDE/>
        <w:autoSpaceDN/>
        <w:adjustRightInd/>
        <w:spacing w:before="120" w:after="120" w:line="240" w:lineRule="auto"/>
        <w:ind w:left="851" w:hanging="567"/>
        <w:outlineLvl w:val="5"/>
        <w:rPr>
          <w:rFonts w:asciiTheme="majorHAnsi" w:hAnsiTheme="majorHAnsi" w:cstheme="majorHAnsi"/>
          <w:b/>
          <w:bCs/>
          <w:noProof/>
          <w:szCs w:val="26"/>
          <w:u w:val="single"/>
          <w:lang w:val="en-GB" w:eastAsia="x-none"/>
        </w:rPr>
      </w:pPr>
      <w:r w:rsidRPr="00C21C34">
        <w:rPr>
          <w:rFonts w:asciiTheme="majorHAnsi" w:hAnsiTheme="majorHAnsi" w:cstheme="majorHAnsi"/>
          <w:b/>
          <w:bCs/>
          <w:noProof/>
          <w:szCs w:val="26"/>
          <w:u w:val="single"/>
          <w:lang w:val="en-GB" w:eastAsia="x-none"/>
        </w:rPr>
        <w:t>Factory test report:</w:t>
      </w:r>
    </w:p>
    <w:p w14:paraId="0D704E5F" w14:textId="77777777" w:rsidR="00C223B8" w:rsidRPr="00C21C34" w:rsidRDefault="00C223B8" w:rsidP="0055480A">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t>Disconnector shall be factory tested in accordance with IEC 62271-102 or equivalent standard comprising the following main items:</w:t>
      </w:r>
    </w:p>
    <w:p w14:paraId="287B3C66" w14:textId="77777777" w:rsidR="00C223B8" w:rsidRPr="00C21C34" w:rsidRDefault="00C223B8" w:rsidP="00ED5C08">
      <w:pPr>
        <w:numPr>
          <w:ilvl w:val="0"/>
          <w:numId w:val="57"/>
        </w:numPr>
        <w:tabs>
          <w:tab w:val="clear" w:pos="0"/>
        </w:tabs>
        <w:autoSpaceDE/>
        <w:autoSpaceDN/>
        <w:adjustRightInd/>
        <w:spacing w:before="0" w:after="0" w:line="240" w:lineRule="auto"/>
        <w:ind w:left="0" w:firstLine="567"/>
        <w:jc w:val="left"/>
        <w:rPr>
          <w:rFonts w:asciiTheme="majorHAnsi" w:hAnsiTheme="majorHAnsi" w:cstheme="majorHAnsi"/>
          <w:szCs w:val="26"/>
        </w:rPr>
      </w:pPr>
      <w:r w:rsidRPr="00C21C34">
        <w:rPr>
          <w:rFonts w:asciiTheme="majorHAnsi" w:hAnsiTheme="majorHAnsi" w:cstheme="majorHAnsi"/>
          <w:szCs w:val="26"/>
        </w:rPr>
        <w:t>Design and visual checks.</w:t>
      </w:r>
    </w:p>
    <w:p w14:paraId="1AC8DD23" w14:textId="77777777" w:rsidR="00C223B8" w:rsidRPr="00C21C34" w:rsidRDefault="00C223B8" w:rsidP="00ED5C08">
      <w:pPr>
        <w:numPr>
          <w:ilvl w:val="0"/>
          <w:numId w:val="57"/>
        </w:numPr>
        <w:tabs>
          <w:tab w:val="clear" w:pos="0"/>
        </w:tabs>
        <w:autoSpaceDE/>
        <w:autoSpaceDN/>
        <w:adjustRightInd/>
        <w:spacing w:before="0" w:after="0" w:line="240" w:lineRule="auto"/>
        <w:ind w:left="0" w:firstLine="567"/>
        <w:jc w:val="left"/>
        <w:rPr>
          <w:rFonts w:asciiTheme="majorHAnsi" w:hAnsiTheme="majorHAnsi" w:cstheme="majorHAnsi"/>
          <w:szCs w:val="26"/>
        </w:rPr>
      </w:pPr>
      <w:r w:rsidRPr="00C21C34">
        <w:rPr>
          <w:rFonts w:asciiTheme="majorHAnsi" w:hAnsiTheme="majorHAnsi" w:cstheme="majorHAnsi"/>
          <w:szCs w:val="26"/>
        </w:rPr>
        <w:t>Dielectric test on the main circuit.</w:t>
      </w:r>
    </w:p>
    <w:p w14:paraId="26D85784" w14:textId="77777777" w:rsidR="00C223B8" w:rsidRPr="00C21C34" w:rsidRDefault="00C223B8" w:rsidP="00ED5C08">
      <w:pPr>
        <w:numPr>
          <w:ilvl w:val="0"/>
          <w:numId w:val="57"/>
        </w:numPr>
        <w:tabs>
          <w:tab w:val="clear" w:pos="0"/>
        </w:tabs>
        <w:autoSpaceDE/>
        <w:autoSpaceDN/>
        <w:adjustRightInd/>
        <w:spacing w:before="0" w:after="0" w:line="240" w:lineRule="auto"/>
        <w:ind w:left="0" w:firstLine="567"/>
        <w:jc w:val="left"/>
        <w:rPr>
          <w:rFonts w:asciiTheme="majorHAnsi" w:hAnsiTheme="majorHAnsi" w:cstheme="majorHAnsi"/>
          <w:szCs w:val="26"/>
        </w:rPr>
      </w:pPr>
      <w:r w:rsidRPr="00C21C34">
        <w:rPr>
          <w:rFonts w:asciiTheme="majorHAnsi" w:hAnsiTheme="majorHAnsi" w:cstheme="majorHAnsi"/>
          <w:szCs w:val="26"/>
        </w:rPr>
        <w:t>Test on auxiliary and control circuits.</w:t>
      </w:r>
    </w:p>
    <w:p w14:paraId="54A22796" w14:textId="77777777" w:rsidR="00C223B8" w:rsidRPr="00C21C34" w:rsidRDefault="00C223B8" w:rsidP="00ED5C08">
      <w:pPr>
        <w:numPr>
          <w:ilvl w:val="0"/>
          <w:numId w:val="57"/>
        </w:numPr>
        <w:tabs>
          <w:tab w:val="clear" w:pos="0"/>
        </w:tabs>
        <w:autoSpaceDE/>
        <w:autoSpaceDN/>
        <w:adjustRightInd/>
        <w:spacing w:before="0" w:after="0" w:line="240" w:lineRule="auto"/>
        <w:ind w:left="0" w:firstLine="567"/>
        <w:jc w:val="left"/>
        <w:rPr>
          <w:rFonts w:asciiTheme="majorHAnsi" w:hAnsiTheme="majorHAnsi" w:cstheme="majorHAnsi"/>
          <w:szCs w:val="26"/>
        </w:rPr>
      </w:pPr>
      <w:r w:rsidRPr="00C21C34">
        <w:rPr>
          <w:rFonts w:asciiTheme="majorHAnsi" w:hAnsiTheme="majorHAnsi" w:cstheme="majorHAnsi"/>
          <w:szCs w:val="26"/>
        </w:rPr>
        <w:t>Measurement of the resistance of the main circuit.</w:t>
      </w:r>
    </w:p>
    <w:p w14:paraId="6BD58E04" w14:textId="77777777" w:rsidR="00C223B8" w:rsidRPr="00C21C34" w:rsidRDefault="00C223B8" w:rsidP="00ED5C08">
      <w:pPr>
        <w:numPr>
          <w:ilvl w:val="0"/>
          <w:numId w:val="57"/>
        </w:numPr>
        <w:tabs>
          <w:tab w:val="clear" w:pos="0"/>
        </w:tabs>
        <w:autoSpaceDE/>
        <w:autoSpaceDN/>
        <w:adjustRightInd/>
        <w:spacing w:before="0" w:after="0" w:line="240" w:lineRule="auto"/>
        <w:ind w:left="0" w:firstLine="567"/>
        <w:jc w:val="left"/>
        <w:rPr>
          <w:rFonts w:asciiTheme="majorHAnsi" w:hAnsiTheme="majorHAnsi" w:cstheme="majorHAnsi"/>
          <w:szCs w:val="26"/>
        </w:rPr>
      </w:pPr>
      <w:r w:rsidRPr="00C21C34">
        <w:rPr>
          <w:rFonts w:asciiTheme="majorHAnsi" w:hAnsiTheme="majorHAnsi" w:cstheme="majorHAnsi"/>
          <w:szCs w:val="26"/>
        </w:rPr>
        <w:t>Mechanical operating tests.</w:t>
      </w:r>
    </w:p>
    <w:p w14:paraId="7AB61833" w14:textId="77777777" w:rsidR="00C223B8" w:rsidRPr="00C21C34" w:rsidRDefault="00C223B8" w:rsidP="00ED5C08">
      <w:pPr>
        <w:numPr>
          <w:ilvl w:val="0"/>
          <w:numId w:val="57"/>
        </w:numPr>
        <w:tabs>
          <w:tab w:val="clear" w:pos="0"/>
        </w:tabs>
        <w:autoSpaceDE/>
        <w:autoSpaceDN/>
        <w:adjustRightInd/>
        <w:spacing w:before="0" w:after="0" w:line="240" w:lineRule="auto"/>
        <w:ind w:left="0" w:firstLine="567"/>
        <w:jc w:val="left"/>
        <w:rPr>
          <w:rFonts w:asciiTheme="majorHAnsi" w:hAnsiTheme="majorHAnsi" w:cstheme="majorHAnsi"/>
          <w:szCs w:val="26"/>
        </w:rPr>
      </w:pPr>
      <w:r w:rsidRPr="00C21C34">
        <w:rPr>
          <w:rFonts w:asciiTheme="majorHAnsi" w:hAnsiTheme="majorHAnsi" w:cstheme="majorHAnsi"/>
          <w:szCs w:val="26"/>
        </w:rPr>
        <w:t>Verification of earthing function.</w:t>
      </w:r>
    </w:p>
    <w:p w14:paraId="36CB5A55" w14:textId="77777777" w:rsidR="00C223B8" w:rsidRPr="00C21C34" w:rsidRDefault="00C223B8" w:rsidP="00C223B8">
      <w:pPr>
        <w:numPr>
          <w:ilvl w:val="5"/>
          <w:numId w:val="0"/>
        </w:numPr>
        <w:tabs>
          <w:tab w:val="clear" w:pos="0"/>
          <w:tab w:val="num" w:pos="851"/>
          <w:tab w:val="left" w:pos="5103"/>
          <w:tab w:val="left" w:pos="7655"/>
        </w:tabs>
        <w:autoSpaceDE/>
        <w:autoSpaceDN/>
        <w:adjustRightInd/>
        <w:spacing w:before="120" w:after="120" w:line="240" w:lineRule="auto"/>
        <w:ind w:left="851" w:hanging="567"/>
        <w:outlineLvl w:val="5"/>
        <w:rPr>
          <w:rFonts w:asciiTheme="majorHAnsi" w:hAnsiTheme="majorHAnsi" w:cstheme="majorHAnsi"/>
          <w:b/>
          <w:bCs/>
          <w:noProof/>
          <w:szCs w:val="26"/>
          <w:u w:val="single"/>
          <w:lang w:val="en-GB" w:eastAsia="x-none"/>
        </w:rPr>
      </w:pPr>
      <w:r w:rsidRPr="00C21C34">
        <w:rPr>
          <w:rFonts w:asciiTheme="majorHAnsi" w:hAnsiTheme="majorHAnsi" w:cstheme="majorHAnsi"/>
          <w:b/>
          <w:bCs/>
          <w:noProof/>
          <w:szCs w:val="26"/>
          <w:u w:val="single"/>
          <w:lang w:val="en-GB" w:eastAsia="x-none"/>
        </w:rPr>
        <w:t>Type test report:</w:t>
      </w:r>
    </w:p>
    <w:p w14:paraId="5F864421" w14:textId="78D505F4" w:rsidR="002A01C2" w:rsidRPr="00C21C34" w:rsidRDefault="002A01C2" w:rsidP="0055480A">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t xml:space="preserve">The Bidders are required to make a list of type test reports of the proposed equipment as required in clause </w:t>
      </w:r>
      <w:r w:rsidR="00FA47C4" w:rsidRPr="00FA47C4">
        <w:rPr>
          <w:rFonts w:asciiTheme="majorHAnsi" w:hAnsiTheme="majorHAnsi" w:cstheme="majorHAnsi"/>
          <w:color w:val="00B050"/>
          <w:szCs w:val="26"/>
        </w:rPr>
        <w:t>2.2</w:t>
      </w:r>
      <w:r w:rsidR="00472A49">
        <w:rPr>
          <w:rFonts w:asciiTheme="majorHAnsi" w:hAnsiTheme="majorHAnsi" w:cstheme="majorHAnsi"/>
          <w:color w:val="00B050"/>
          <w:szCs w:val="26"/>
        </w:rPr>
        <w:t>1</w:t>
      </w:r>
      <w:r w:rsidRPr="00C21C34">
        <w:rPr>
          <w:rFonts w:asciiTheme="majorHAnsi" w:hAnsiTheme="majorHAnsi" w:cstheme="majorHAnsi"/>
          <w:szCs w:val="26"/>
        </w:rPr>
        <w:t>. Required for list of type test reports</w:t>
      </w:r>
      <w:r w:rsidR="00537767" w:rsidRPr="00C21C34">
        <w:rPr>
          <w:rFonts w:asciiTheme="majorHAnsi" w:hAnsiTheme="majorHAnsi" w:cstheme="majorHAnsi"/>
          <w:szCs w:val="26"/>
        </w:rPr>
        <w:t>.</w:t>
      </w:r>
    </w:p>
    <w:p w14:paraId="0A0CCCAE" w14:textId="14FA406D" w:rsidR="00DA5D90" w:rsidRPr="00C21C34" w:rsidRDefault="00DA5D90" w:rsidP="0055480A">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t xml:space="preserve">The type test report shall be issued by the independent testing laboratories, including the following main items: </w:t>
      </w:r>
    </w:p>
    <w:p w14:paraId="274F9283" w14:textId="77777777" w:rsidR="00593B81" w:rsidRPr="00C21C34" w:rsidRDefault="00593B81" w:rsidP="00593B81">
      <w:pPr>
        <w:numPr>
          <w:ilvl w:val="0"/>
          <w:numId w:val="8"/>
        </w:numPr>
        <w:tabs>
          <w:tab w:val="clear" w:pos="0"/>
          <w:tab w:val="clear" w:pos="1134"/>
          <w:tab w:val="left" w:pos="567"/>
          <w:tab w:val="left" w:pos="810"/>
          <w:tab w:val="num" w:pos="993"/>
        </w:tabs>
        <w:autoSpaceDE/>
        <w:autoSpaceDN/>
        <w:adjustRightInd/>
        <w:spacing w:line="264" w:lineRule="auto"/>
        <w:ind w:left="810" w:hanging="360"/>
        <w:rPr>
          <w:rFonts w:asciiTheme="majorHAnsi" w:hAnsiTheme="majorHAnsi" w:cstheme="majorHAnsi"/>
          <w:szCs w:val="26"/>
        </w:rPr>
      </w:pPr>
      <w:r w:rsidRPr="00C21C34">
        <w:rPr>
          <w:rFonts w:asciiTheme="majorHAnsi" w:hAnsiTheme="majorHAnsi" w:cstheme="majorHAnsi"/>
          <w:szCs w:val="26"/>
        </w:rPr>
        <w:t>Dielectric tests;</w:t>
      </w:r>
    </w:p>
    <w:p w14:paraId="32B46A15" w14:textId="77777777" w:rsidR="00593B81" w:rsidRPr="00C21C34" w:rsidRDefault="00593B81" w:rsidP="00593B81">
      <w:pPr>
        <w:numPr>
          <w:ilvl w:val="0"/>
          <w:numId w:val="8"/>
        </w:numPr>
        <w:tabs>
          <w:tab w:val="clear" w:pos="0"/>
          <w:tab w:val="clear" w:pos="1134"/>
          <w:tab w:val="left" w:pos="567"/>
          <w:tab w:val="left" w:pos="810"/>
          <w:tab w:val="num" w:pos="993"/>
        </w:tabs>
        <w:autoSpaceDE/>
        <w:autoSpaceDN/>
        <w:adjustRightInd/>
        <w:spacing w:line="264" w:lineRule="auto"/>
        <w:ind w:left="810" w:hanging="360"/>
        <w:rPr>
          <w:rFonts w:asciiTheme="majorHAnsi" w:hAnsiTheme="majorHAnsi" w:cstheme="majorHAnsi"/>
          <w:szCs w:val="26"/>
        </w:rPr>
      </w:pPr>
      <w:r w:rsidRPr="00C21C34">
        <w:rPr>
          <w:rFonts w:asciiTheme="majorHAnsi" w:hAnsiTheme="majorHAnsi" w:cstheme="majorHAnsi"/>
          <w:szCs w:val="26"/>
        </w:rPr>
        <w:t>Measurement of resistance of the main;</w:t>
      </w:r>
    </w:p>
    <w:p w14:paraId="4E566DD6" w14:textId="2E9F7F0E" w:rsidR="00593B81" w:rsidRPr="00C21C34" w:rsidRDefault="00593B81" w:rsidP="00593B81">
      <w:pPr>
        <w:numPr>
          <w:ilvl w:val="0"/>
          <w:numId w:val="8"/>
        </w:numPr>
        <w:tabs>
          <w:tab w:val="clear" w:pos="0"/>
          <w:tab w:val="clear" w:pos="1134"/>
          <w:tab w:val="left" w:pos="567"/>
          <w:tab w:val="left" w:pos="810"/>
          <w:tab w:val="num" w:pos="993"/>
        </w:tabs>
        <w:autoSpaceDE/>
        <w:autoSpaceDN/>
        <w:adjustRightInd/>
        <w:spacing w:line="264" w:lineRule="auto"/>
        <w:ind w:left="810" w:hanging="360"/>
        <w:rPr>
          <w:rFonts w:asciiTheme="majorHAnsi" w:hAnsiTheme="majorHAnsi" w:cstheme="majorHAnsi"/>
          <w:szCs w:val="26"/>
        </w:rPr>
      </w:pPr>
      <w:r w:rsidRPr="00C21C34">
        <w:rPr>
          <w:rFonts w:asciiTheme="majorHAnsi" w:hAnsiTheme="majorHAnsi" w:cstheme="majorHAnsi"/>
          <w:szCs w:val="26"/>
        </w:rPr>
        <w:t>Continuous current test</w:t>
      </w:r>
      <w:r w:rsidR="00537767" w:rsidRPr="00C21C34">
        <w:rPr>
          <w:rFonts w:asciiTheme="majorHAnsi" w:hAnsiTheme="majorHAnsi" w:cstheme="majorHAnsi"/>
          <w:szCs w:val="26"/>
        </w:rPr>
        <w:t>;</w:t>
      </w:r>
    </w:p>
    <w:p w14:paraId="64C08C26" w14:textId="77777777" w:rsidR="00593B81" w:rsidRPr="00C21C34" w:rsidRDefault="00593B81" w:rsidP="00593B81">
      <w:pPr>
        <w:numPr>
          <w:ilvl w:val="0"/>
          <w:numId w:val="8"/>
        </w:numPr>
        <w:tabs>
          <w:tab w:val="clear" w:pos="0"/>
          <w:tab w:val="clear" w:pos="1134"/>
          <w:tab w:val="left" w:pos="567"/>
          <w:tab w:val="left" w:pos="810"/>
          <w:tab w:val="num" w:pos="993"/>
        </w:tabs>
        <w:autoSpaceDE/>
        <w:autoSpaceDN/>
        <w:adjustRightInd/>
        <w:spacing w:line="264" w:lineRule="auto"/>
        <w:ind w:left="810" w:hanging="360"/>
        <w:rPr>
          <w:rFonts w:asciiTheme="majorHAnsi" w:hAnsiTheme="majorHAnsi" w:cstheme="majorHAnsi"/>
          <w:szCs w:val="26"/>
        </w:rPr>
      </w:pPr>
      <w:r w:rsidRPr="00C21C34">
        <w:rPr>
          <w:rFonts w:asciiTheme="majorHAnsi" w:hAnsiTheme="majorHAnsi" w:cstheme="majorHAnsi"/>
          <w:szCs w:val="26"/>
        </w:rPr>
        <w:t>Short time withstand current and peak current withstand tests;</w:t>
      </w:r>
    </w:p>
    <w:p w14:paraId="49CD6CBD" w14:textId="37DA1AF2" w:rsidR="00593B81" w:rsidRPr="00C21C34" w:rsidRDefault="00593B81" w:rsidP="00593B81">
      <w:pPr>
        <w:numPr>
          <w:ilvl w:val="0"/>
          <w:numId w:val="8"/>
        </w:numPr>
        <w:tabs>
          <w:tab w:val="clear" w:pos="0"/>
          <w:tab w:val="clear" w:pos="1134"/>
          <w:tab w:val="left" w:pos="567"/>
          <w:tab w:val="left" w:pos="810"/>
          <w:tab w:val="num" w:pos="993"/>
        </w:tabs>
        <w:autoSpaceDE/>
        <w:autoSpaceDN/>
        <w:adjustRightInd/>
        <w:spacing w:line="264" w:lineRule="auto"/>
        <w:ind w:left="810" w:hanging="360"/>
        <w:rPr>
          <w:rFonts w:asciiTheme="majorHAnsi" w:hAnsiTheme="majorHAnsi" w:cstheme="majorHAnsi"/>
          <w:szCs w:val="26"/>
        </w:rPr>
      </w:pPr>
      <w:r w:rsidRPr="00C21C34">
        <w:rPr>
          <w:rFonts w:asciiTheme="majorHAnsi" w:hAnsiTheme="majorHAnsi" w:cstheme="majorHAnsi"/>
          <w:szCs w:val="26"/>
        </w:rPr>
        <w:t>Mechanical endurance test</w:t>
      </w:r>
      <w:r w:rsidR="00537767" w:rsidRPr="00C21C34">
        <w:rPr>
          <w:rFonts w:asciiTheme="majorHAnsi" w:hAnsiTheme="majorHAnsi" w:cstheme="majorHAnsi"/>
          <w:szCs w:val="26"/>
        </w:rPr>
        <w:t>.</w:t>
      </w:r>
    </w:p>
    <w:p w14:paraId="79DAF7C5" w14:textId="77777777" w:rsidR="00D50BED" w:rsidRPr="00C21C34" w:rsidRDefault="00D50BED" w:rsidP="00D50BED">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t xml:space="preserve">In addition, depending on the requirements of the installation location and the purpose of DS, it is possible to add optional items according to IEC 62271-102 including the following major items: </w:t>
      </w:r>
    </w:p>
    <w:p w14:paraId="606044F7" w14:textId="77777777" w:rsidR="00D50BED" w:rsidRPr="00C21C34" w:rsidRDefault="00D50BED" w:rsidP="00D50BED">
      <w:pPr>
        <w:widowControl w:val="0"/>
        <w:numPr>
          <w:ilvl w:val="0"/>
          <w:numId w:val="8"/>
        </w:numPr>
        <w:tabs>
          <w:tab w:val="clear" w:pos="0"/>
          <w:tab w:val="clear" w:pos="1134"/>
          <w:tab w:val="left" w:pos="851"/>
        </w:tabs>
        <w:autoSpaceDE/>
        <w:autoSpaceDN/>
        <w:adjustRightInd/>
        <w:spacing w:line="264" w:lineRule="auto"/>
        <w:ind w:left="851" w:hanging="284"/>
        <w:jc w:val="left"/>
        <w:rPr>
          <w:rFonts w:asciiTheme="majorHAnsi" w:hAnsiTheme="majorHAnsi" w:cstheme="majorHAnsi"/>
          <w:szCs w:val="26"/>
          <w:lang w:val="en-GB"/>
        </w:rPr>
      </w:pPr>
      <w:r w:rsidRPr="00C21C34">
        <w:rPr>
          <w:rFonts w:asciiTheme="majorHAnsi" w:hAnsiTheme="majorHAnsi" w:cstheme="majorHAnsi"/>
          <w:szCs w:val="26"/>
          <w:lang w:val="en-GB"/>
        </w:rPr>
        <w:t>Additional tests on auxiliary and control circuits</w:t>
      </w:r>
    </w:p>
    <w:p w14:paraId="68429012" w14:textId="77777777" w:rsidR="00D50BED" w:rsidRPr="00C21C34" w:rsidRDefault="00D50BED" w:rsidP="00D50BED">
      <w:pPr>
        <w:widowControl w:val="0"/>
        <w:numPr>
          <w:ilvl w:val="0"/>
          <w:numId w:val="8"/>
        </w:numPr>
        <w:tabs>
          <w:tab w:val="clear" w:pos="0"/>
          <w:tab w:val="clear" w:pos="1134"/>
          <w:tab w:val="left" w:pos="851"/>
        </w:tabs>
        <w:autoSpaceDE/>
        <w:autoSpaceDN/>
        <w:adjustRightInd/>
        <w:spacing w:line="264" w:lineRule="auto"/>
        <w:ind w:left="851" w:hanging="284"/>
        <w:jc w:val="left"/>
        <w:rPr>
          <w:rFonts w:asciiTheme="majorHAnsi" w:hAnsiTheme="majorHAnsi" w:cstheme="majorHAnsi"/>
          <w:szCs w:val="26"/>
          <w:lang w:val="en-GB"/>
        </w:rPr>
      </w:pPr>
      <w:r w:rsidRPr="00C21C34">
        <w:rPr>
          <w:rFonts w:asciiTheme="majorHAnsi" w:hAnsiTheme="majorHAnsi" w:cstheme="majorHAnsi"/>
          <w:szCs w:val="26"/>
          <w:lang w:val="en-GB"/>
        </w:rPr>
        <w:t>Test to prove the short-circuit making performance of earthing switches</w:t>
      </w:r>
    </w:p>
    <w:p w14:paraId="5C9DE24C" w14:textId="77777777" w:rsidR="00D50BED" w:rsidRPr="00C21C34" w:rsidRDefault="00D50BED" w:rsidP="00D50BED">
      <w:pPr>
        <w:widowControl w:val="0"/>
        <w:numPr>
          <w:ilvl w:val="0"/>
          <w:numId w:val="8"/>
        </w:numPr>
        <w:tabs>
          <w:tab w:val="clear" w:pos="0"/>
          <w:tab w:val="clear" w:pos="1134"/>
          <w:tab w:val="left" w:pos="851"/>
        </w:tabs>
        <w:autoSpaceDE/>
        <w:autoSpaceDN/>
        <w:adjustRightInd/>
        <w:spacing w:line="264" w:lineRule="auto"/>
        <w:ind w:left="851" w:hanging="284"/>
        <w:jc w:val="left"/>
        <w:rPr>
          <w:rFonts w:asciiTheme="majorHAnsi" w:hAnsiTheme="majorHAnsi" w:cstheme="majorHAnsi"/>
          <w:szCs w:val="26"/>
          <w:lang w:val="en-GB"/>
        </w:rPr>
      </w:pPr>
      <w:r w:rsidRPr="00C21C34">
        <w:rPr>
          <w:rFonts w:asciiTheme="majorHAnsi" w:hAnsiTheme="majorHAnsi" w:cstheme="majorHAnsi"/>
          <w:szCs w:val="26"/>
          <w:lang w:val="en-GB"/>
        </w:rPr>
        <w:t>Contact zone test</w:t>
      </w:r>
    </w:p>
    <w:p w14:paraId="2FFF5CB2" w14:textId="77777777" w:rsidR="00D50BED" w:rsidRPr="00C21C34" w:rsidRDefault="00D50BED" w:rsidP="00D50BED">
      <w:pPr>
        <w:widowControl w:val="0"/>
        <w:numPr>
          <w:ilvl w:val="0"/>
          <w:numId w:val="8"/>
        </w:numPr>
        <w:tabs>
          <w:tab w:val="clear" w:pos="0"/>
          <w:tab w:val="clear" w:pos="1134"/>
          <w:tab w:val="left" w:pos="851"/>
        </w:tabs>
        <w:autoSpaceDE/>
        <w:autoSpaceDN/>
        <w:adjustRightInd/>
        <w:spacing w:line="264" w:lineRule="auto"/>
        <w:ind w:left="851" w:hanging="284"/>
        <w:jc w:val="left"/>
        <w:rPr>
          <w:rFonts w:asciiTheme="majorHAnsi" w:hAnsiTheme="majorHAnsi" w:cstheme="majorHAnsi"/>
          <w:szCs w:val="26"/>
          <w:lang w:val="en-GB"/>
        </w:rPr>
      </w:pPr>
      <w:r w:rsidRPr="00C21C34">
        <w:rPr>
          <w:rFonts w:asciiTheme="majorHAnsi" w:hAnsiTheme="majorHAnsi" w:cstheme="majorHAnsi"/>
          <w:szCs w:val="26"/>
          <w:lang w:val="en-GB"/>
        </w:rPr>
        <w:t>Operation during application of rated static mechanical terminal load</w:t>
      </w:r>
    </w:p>
    <w:p w14:paraId="7293DF65" w14:textId="77777777" w:rsidR="00D50BED" w:rsidRPr="00C21C34" w:rsidRDefault="00D50BED" w:rsidP="00D50BED">
      <w:pPr>
        <w:widowControl w:val="0"/>
        <w:numPr>
          <w:ilvl w:val="0"/>
          <w:numId w:val="8"/>
        </w:numPr>
        <w:tabs>
          <w:tab w:val="clear" w:pos="0"/>
          <w:tab w:val="clear" w:pos="1134"/>
          <w:tab w:val="left" w:pos="851"/>
        </w:tabs>
        <w:autoSpaceDE/>
        <w:autoSpaceDN/>
        <w:adjustRightInd/>
        <w:spacing w:line="264" w:lineRule="auto"/>
        <w:ind w:left="851" w:hanging="284"/>
        <w:jc w:val="left"/>
        <w:rPr>
          <w:rFonts w:asciiTheme="majorHAnsi" w:hAnsiTheme="majorHAnsi" w:cstheme="majorHAnsi"/>
          <w:szCs w:val="26"/>
          <w:lang w:val="en-GB"/>
        </w:rPr>
      </w:pPr>
      <w:r w:rsidRPr="00C21C34">
        <w:rPr>
          <w:rFonts w:asciiTheme="majorHAnsi" w:hAnsiTheme="majorHAnsi" w:cstheme="majorHAnsi"/>
          <w:szCs w:val="26"/>
          <w:lang w:val="en-GB"/>
        </w:rPr>
        <w:t>Extended mechanical endurance tests</w:t>
      </w:r>
    </w:p>
    <w:p w14:paraId="2DEE1184" w14:textId="77777777" w:rsidR="00D50BED" w:rsidRPr="00C21C34" w:rsidRDefault="00D50BED" w:rsidP="00D50BED">
      <w:pPr>
        <w:widowControl w:val="0"/>
        <w:numPr>
          <w:ilvl w:val="0"/>
          <w:numId w:val="8"/>
        </w:numPr>
        <w:tabs>
          <w:tab w:val="clear" w:pos="0"/>
          <w:tab w:val="clear" w:pos="1134"/>
          <w:tab w:val="left" w:pos="851"/>
        </w:tabs>
        <w:autoSpaceDE/>
        <w:autoSpaceDN/>
        <w:adjustRightInd/>
        <w:spacing w:line="264" w:lineRule="auto"/>
        <w:ind w:left="851" w:hanging="284"/>
        <w:jc w:val="left"/>
        <w:rPr>
          <w:rFonts w:asciiTheme="majorHAnsi" w:hAnsiTheme="majorHAnsi" w:cstheme="majorHAnsi"/>
          <w:szCs w:val="26"/>
          <w:lang w:val="en-GB"/>
        </w:rPr>
      </w:pPr>
      <w:r w:rsidRPr="00C21C34">
        <w:rPr>
          <w:rFonts w:asciiTheme="majorHAnsi" w:hAnsiTheme="majorHAnsi" w:cstheme="majorHAnsi"/>
          <w:szCs w:val="26"/>
          <w:lang w:val="en-GB"/>
        </w:rPr>
        <w:t>Testing on mechanical interlocking devices</w:t>
      </w:r>
    </w:p>
    <w:p w14:paraId="2122B71E" w14:textId="77777777" w:rsidR="00D50BED" w:rsidRPr="00C21C34" w:rsidRDefault="00D50BED" w:rsidP="00D50BED">
      <w:pPr>
        <w:widowControl w:val="0"/>
        <w:numPr>
          <w:ilvl w:val="0"/>
          <w:numId w:val="8"/>
        </w:numPr>
        <w:tabs>
          <w:tab w:val="clear" w:pos="0"/>
          <w:tab w:val="clear" w:pos="1134"/>
          <w:tab w:val="left" w:pos="851"/>
        </w:tabs>
        <w:autoSpaceDE/>
        <w:autoSpaceDN/>
        <w:adjustRightInd/>
        <w:spacing w:line="264" w:lineRule="auto"/>
        <w:ind w:left="851" w:hanging="284"/>
        <w:jc w:val="left"/>
        <w:rPr>
          <w:rFonts w:asciiTheme="majorHAnsi" w:hAnsiTheme="majorHAnsi" w:cstheme="majorHAnsi"/>
          <w:szCs w:val="26"/>
          <w:lang w:val="en-GB"/>
        </w:rPr>
      </w:pPr>
      <w:r w:rsidRPr="00C21C34">
        <w:rPr>
          <w:rFonts w:asciiTheme="majorHAnsi" w:hAnsiTheme="majorHAnsi" w:cstheme="majorHAnsi"/>
          <w:szCs w:val="26"/>
          <w:lang w:val="en-GB"/>
        </w:rPr>
        <w:t>Low and high temperature tests</w:t>
      </w:r>
    </w:p>
    <w:p w14:paraId="6587237E" w14:textId="7D40EBF4" w:rsidR="00C223B8" w:rsidRPr="00C21C34" w:rsidRDefault="00C223B8" w:rsidP="007B0241">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Accessories of disconnector</w:t>
      </w:r>
    </w:p>
    <w:p w14:paraId="0C6986C6" w14:textId="214D5BDA" w:rsidR="00C223B8" w:rsidRPr="00C21C34" w:rsidRDefault="00C223B8" w:rsidP="00ED5C08">
      <w:pPr>
        <w:numPr>
          <w:ilvl w:val="0"/>
          <w:numId w:val="57"/>
        </w:numPr>
        <w:tabs>
          <w:tab w:val="clear" w:pos="0"/>
        </w:tabs>
        <w:autoSpaceDE/>
        <w:autoSpaceDN/>
        <w:adjustRightInd/>
        <w:spacing w:before="0" w:after="0" w:line="240" w:lineRule="auto"/>
        <w:ind w:left="0" w:firstLine="567"/>
        <w:jc w:val="left"/>
        <w:rPr>
          <w:rFonts w:asciiTheme="majorHAnsi" w:hAnsiTheme="majorHAnsi" w:cstheme="majorHAnsi"/>
          <w:szCs w:val="26"/>
        </w:rPr>
      </w:pPr>
      <w:r w:rsidRPr="00C21C34">
        <w:rPr>
          <w:rFonts w:asciiTheme="majorHAnsi" w:hAnsiTheme="majorHAnsi" w:cstheme="majorHAnsi"/>
          <w:szCs w:val="26"/>
        </w:rPr>
        <w:t>Terminal clamp for con</w:t>
      </w:r>
      <w:r w:rsidR="00BB5CD6" w:rsidRPr="00C21C34">
        <w:rPr>
          <w:rFonts w:asciiTheme="majorHAnsi" w:hAnsiTheme="majorHAnsi" w:cstheme="majorHAnsi"/>
          <w:szCs w:val="26"/>
        </w:rPr>
        <w:t>necting</w:t>
      </w:r>
      <w:r w:rsidRPr="00C21C34">
        <w:rPr>
          <w:rFonts w:asciiTheme="majorHAnsi" w:hAnsiTheme="majorHAnsi" w:cstheme="majorHAnsi"/>
          <w:szCs w:val="26"/>
        </w:rPr>
        <w:t>.</w:t>
      </w:r>
    </w:p>
    <w:p w14:paraId="4763FFEB" w14:textId="77777777" w:rsidR="00C223B8" w:rsidRPr="00C21C34" w:rsidRDefault="00C223B8" w:rsidP="00ED5C08">
      <w:pPr>
        <w:numPr>
          <w:ilvl w:val="0"/>
          <w:numId w:val="57"/>
        </w:numPr>
        <w:tabs>
          <w:tab w:val="clear" w:pos="0"/>
        </w:tabs>
        <w:autoSpaceDE/>
        <w:autoSpaceDN/>
        <w:adjustRightInd/>
        <w:spacing w:before="0" w:after="0" w:line="240" w:lineRule="auto"/>
        <w:ind w:left="0" w:firstLine="567"/>
        <w:jc w:val="left"/>
        <w:rPr>
          <w:rFonts w:asciiTheme="majorHAnsi" w:hAnsiTheme="majorHAnsi" w:cstheme="majorHAnsi"/>
          <w:szCs w:val="26"/>
        </w:rPr>
      </w:pPr>
      <w:r w:rsidRPr="00C21C34">
        <w:rPr>
          <w:rFonts w:asciiTheme="majorHAnsi" w:hAnsiTheme="majorHAnsi" w:cstheme="majorHAnsi"/>
          <w:szCs w:val="26"/>
        </w:rPr>
        <w:t>Bolts suitable for copper wire/grounding conductor.</w:t>
      </w:r>
    </w:p>
    <w:p w14:paraId="625DB7BB" w14:textId="77777777" w:rsidR="00C223B8" w:rsidRPr="00C21C34" w:rsidRDefault="00C223B8" w:rsidP="00ED5C08">
      <w:pPr>
        <w:numPr>
          <w:ilvl w:val="0"/>
          <w:numId w:val="57"/>
        </w:numPr>
        <w:tabs>
          <w:tab w:val="clear" w:pos="0"/>
        </w:tabs>
        <w:autoSpaceDE/>
        <w:autoSpaceDN/>
        <w:adjustRightInd/>
        <w:spacing w:before="0" w:after="0" w:line="240" w:lineRule="auto"/>
        <w:ind w:left="0" w:firstLine="567"/>
        <w:jc w:val="left"/>
        <w:rPr>
          <w:rFonts w:asciiTheme="majorHAnsi" w:hAnsiTheme="majorHAnsi" w:cstheme="majorHAnsi"/>
          <w:szCs w:val="26"/>
        </w:rPr>
      </w:pPr>
      <w:r w:rsidRPr="00C21C34">
        <w:rPr>
          <w:rFonts w:asciiTheme="majorHAnsi" w:hAnsiTheme="majorHAnsi" w:cstheme="majorHAnsi"/>
          <w:szCs w:val="26"/>
        </w:rPr>
        <w:t>Bolts and nuts.</w:t>
      </w:r>
    </w:p>
    <w:p w14:paraId="405E6736" w14:textId="77777777" w:rsidR="00C223B8" w:rsidRPr="00C21C34" w:rsidRDefault="00C223B8" w:rsidP="00ED5C08">
      <w:pPr>
        <w:numPr>
          <w:ilvl w:val="0"/>
          <w:numId w:val="57"/>
        </w:numPr>
        <w:tabs>
          <w:tab w:val="clear" w:pos="0"/>
        </w:tabs>
        <w:autoSpaceDE/>
        <w:autoSpaceDN/>
        <w:adjustRightInd/>
        <w:spacing w:before="0" w:after="0" w:line="240" w:lineRule="auto"/>
        <w:ind w:left="0" w:firstLine="567"/>
        <w:jc w:val="left"/>
        <w:rPr>
          <w:rFonts w:asciiTheme="majorHAnsi" w:hAnsiTheme="majorHAnsi" w:cstheme="majorHAnsi"/>
          <w:szCs w:val="26"/>
        </w:rPr>
      </w:pPr>
      <w:r w:rsidRPr="00C21C34">
        <w:rPr>
          <w:rFonts w:asciiTheme="majorHAnsi" w:hAnsiTheme="majorHAnsi" w:cstheme="majorHAnsi"/>
          <w:szCs w:val="26"/>
        </w:rPr>
        <w:t>Steel structure.</w:t>
      </w:r>
    </w:p>
    <w:p w14:paraId="00AA5A23" w14:textId="77777777" w:rsidR="00C223B8" w:rsidRPr="00C21C34" w:rsidRDefault="00C223B8" w:rsidP="00ED5C08">
      <w:pPr>
        <w:numPr>
          <w:ilvl w:val="0"/>
          <w:numId w:val="57"/>
        </w:numPr>
        <w:tabs>
          <w:tab w:val="clear" w:pos="0"/>
        </w:tabs>
        <w:autoSpaceDE/>
        <w:autoSpaceDN/>
        <w:adjustRightInd/>
        <w:spacing w:before="0" w:after="0" w:line="240" w:lineRule="auto"/>
        <w:ind w:left="0" w:firstLine="567"/>
        <w:jc w:val="left"/>
        <w:rPr>
          <w:rFonts w:asciiTheme="majorHAnsi" w:hAnsiTheme="majorHAnsi" w:cstheme="majorHAnsi"/>
          <w:szCs w:val="26"/>
        </w:rPr>
      </w:pPr>
      <w:r w:rsidRPr="00C21C34">
        <w:rPr>
          <w:rFonts w:asciiTheme="majorHAnsi" w:hAnsiTheme="majorHAnsi" w:cstheme="majorHAnsi"/>
          <w:szCs w:val="26"/>
        </w:rPr>
        <w:t>Specialized join compound and paper for cleaning contact surfaces, rubber gaskets.</w:t>
      </w:r>
    </w:p>
    <w:p w14:paraId="2250AA30" w14:textId="77777777" w:rsidR="00C223B8" w:rsidRPr="00C21C34" w:rsidRDefault="00C223B8" w:rsidP="00ED5C08">
      <w:pPr>
        <w:numPr>
          <w:ilvl w:val="0"/>
          <w:numId w:val="57"/>
        </w:numPr>
        <w:tabs>
          <w:tab w:val="clear" w:pos="0"/>
        </w:tabs>
        <w:autoSpaceDE/>
        <w:autoSpaceDN/>
        <w:adjustRightInd/>
        <w:spacing w:before="0" w:after="0" w:line="240" w:lineRule="auto"/>
        <w:ind w:left="0" w:firstLine="567"/>
        <w:jc w:val="left"/>
        <w:rPr>
          <w:rFonts w:asciiTheme="majorHAnsi" w:hAnsiTheme="majorHAnsi" w:cstheme="majorHAnsi"/>
          <w:szCs w:val="26"/>
        </w:rPr>
      </w:pPr>
      <w:r w:rsidRPr="00C21C34">
        <w:rPr>
          <w:rFonts w:asciiTheme="majorHAnsi" w:hAnsiTheme="majorHAnsi" w:cstheme="majorHAnsi"/>
          <w:szCs w:val="26"/>
        </w:rPr>
        <w:t>Hand-wheel/operated lever to open and close DS and ES (if any) by manual.</w:t>
      </w:r>
    </w:p>
    <w:p w14:paraId="0B9DB322" w14:textId="66145DF8" w:rsidR="00C223B8" w:rsidRPr="00C21C34" w:rsidRDefault="00C223B8" w:rsidP="007B0241">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Drawings and description</w:t>
      </w:r>
      <w:r w:rsidR="009C5115" w:rsidRPr="00C21C34">
        <w:rPr>
          <w:rFonts w:asciiTheme="majorHAnsi" w:hAnsiTheme="majorHAnsi" w:cstheme="majorHAnsi"/>
          <w:color w:val="auto"/>
          <w:szCs w:val="26"/>
        </w:rPr>
        <w:t>, Technical documents:</w:t>
      </w:r>
    </w:p>
    <w:p w14:paraId="3BEDC71A" w14:textId="77777777" w:rsidR="00C223B8" w:rsidRPr="00C21C34" w:rsidRDefault="00C223B8" w:rsidP="0055480A">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lastRenderedPageBreak/>
        <w:t>The equipment shall be provided with the following drawings and technical documentation:</w:t>
      </w:r>
    </w:p>
    <w:p w14:paraId="2BFC04EE" w14:textId="77777777" w:rsidR="00C223B8" w:rsidRPr="00C21C34" w:rsidRDefault="00C223B8"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General structure drawings.</w:t>
      </w:r>
    </w:p>
    <w:p w14:paraId="7E55DD66" w14:textId="6AA8F709" w:rsidR="00C223B8" w:rsidRPr="00C21C34" w:rsidRDefault="00C223B8"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Installation instructions drawings</w:t>
      </w:r>
      <w:r w:rsidR="00B2242F" w:rsidRPr="00C21C34">
        <w:rPr>
          <w:rFonts w:asciiTheme="majorHAnsi" w:hAnsiTheme="majorHAnsi" w:cstheme="majorHAnsi"/>
          <w:szCs w:val="26"/>
        </w:rPr>
        <w:t>.</w:t>
      </w:r>
      <w:r w:rsidRPr="00C21C34">
        <w:rPr>
          <w:rFonts w:asciiTheme="majorHAnsi" w:hAnsiTheme="majorHAnsi" w:cstheme="majorHAnsi"/>
          <w:szCs w:val="26"/>
        </w:rPr>
        <w:t xml:space="preserve"> </w:t>
      </w:r>
    </w:p>
    <w:p w14:paraId="3F1B8213" w14:textId="77777777" w:rsidR="00C223B8" w:rsidRPr="00C21C34" w:rsidRDefault="00C223B8"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Principle drawing and internal connection of control cabinet.</w:t>
      </w:r>
    </w:p>
    <w:p w14:paraId="1D59DBA9" w14:textId="77777777" w:rsidR="00C223B8" w:rsidRPr="00C21C34" w:rsidRDefault="00C223B8"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Documentation for installation, operation, repair and maintenance of equipment, accessories.</w:t>
      </w:r>
    </w:p>
    <w:p w14:paraId="1B4CA42F" w14:textId="77777777" w:rsidR="00C223B8" w:rsidRPr="00C21C34" w:rsidRDefault="00C223B8"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The documents recommend inspection, testing, maintenance, overhaul, how to handle common malfunctions and failures.</w:t>
      </w:r>
    </w:p>
    <w:p w14:paraId="664364FB" w14:textId="0EEB93B7" w:rsidR="00C223B8" w:rsidRPr="00C21C34" w:rsidRDefault="00C223B8"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Test reports and quality management certificates</w:t>
      </w:r>
      <w:r w:rsidR="007901A0" w:rsidRPr="00C21C34">
        <w:rPr>
          <w:rFonts w:asciiTheme="majorHAnsi" w:hAnsiTheme="majorHAnsi" w:cstheme="majorHAnsi"/>
          <w:szCs w:val="26"/>
        </w:rPr>
        <w:t>.</w:t>
      </w:r>
    </w:p>
    <w:p w14:paraId="769F34EB" w14:textId="6F1A0E7A" w:rsidR="009C5115" w:rsidRPr="00C21C34" w:rsidRDefault="009C5115"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And other requirements according to the content of dispatch No. 2152/EVNNPT-QLĐT-KT dated 02/06/2016</w:t>
      </w:r>
      <w:r w:rsidR="00B2242F" w:rsidRPr="00C21C34">
        <w:rPr>
          <w:rFonts w:asciiTheme="majorHAnsi" w:hAnsiTheme="majorHAnsi" w:cstheme="majorHAnsi"/>
          <w:szCs w:val="26"/>
        </w:rPr>
        <w:t>.</w:t>
      </w:r>
    </w:p>
    <w:p w14:paraId="4285DD15" w14:textId="39724158" w:rsidR="00C223B8" w:rsidRPr="00C21C34" w:rsidRDefault="00C223B8" w:rsidP="007B0241">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Other requirements for DS</w:t>
      </w:r>
    </w:p>
    <w:p w14:paraId="247F37B0" w14:textId="77777777" w:rsidR="00C223B8" w:rsidRPr="00C21C34" w:rsidRDefault="00C223B8"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Disconnector switch is new 100%, no defects; certified origin (CO) is clear, legal; has a certificate of quality; attach relevant documents to prove that the supplied goods comply with the design requirements and specified in the signed contract.</w:t>
      </w:r>
    </w:p>
    <w:p w14:paraId="3F88123C" w14:textId="77777777" w:rsidR="00C223B8" w:rsidRPr="00C21C34" w:rsidRDefault="00C223B8"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Disconnector switch meet durability to climatic and environmental conditions in Vietnam; tropicalized, suitable for the conditions of the installation and operating environment.</w:t>
      </w:r>
    </w:p>
    <w:p w14:paraId="62306395" w14:textId="77777777" w:rsidR="00C223B8" w:rsidRPr="00C21C34" w:rsidRDefault="00C223B8"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Steel parts (pillars, beams, brackets, grounding, bolts, nuts) must be hot-dip galvanized according to TCVN 5408:2007, current equivalent standards for dip galvanizing.</w:t>
      </w:r>
    </w:p>
    <w:p w14:paraId="75693885" w14:textId="384E5A92" w:rsidR="00C223B8" w:rsidRPr="00C21C34" w:rsidRDefault="00C223B8"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Allow unpacking and packing of individual parts for transporting and there is a table listing the number of equipment and material supplies in each package.</w:t>
      </w:r>
    </w:p>
    <w:p w14:paraId="534A7ACE" w14:textId="47149FD6" w:rsidR="00593B81" w:rsidRPr="00C21C34" w:rsidRDefault="00593B81" w:rsidP="007B0241">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 xml:space="preserve">Basic Data of </w:t>
      </w:r>
      <w:r w:rsidR="004A25E4" w:rsidRPr="00C21C34">
        <w:rPr>
          <w:rFonts w:asciiTheme="majorHAnsi" w:hAnsiTheme="majorHAnsi" w:cstheme="majorHAnsi"/>
          <w:color w:val="auto"/>
          <w:szCs w:val="26"/>
        </w:rPr>
        <w:t>35</w:t>
      </w:r>
      <w:r w:rsidRPr="00C21C34">
        <w:rPr>
          <w:rFonts w:asciiTheme="majorHAnsi" w:hAnsiTheme="majorHAnsi" w:cstheme="majorHAnsi"/>
          <w:color w:val="auto"/>
          <w:szCs w:val="26"/>
        </w:rPr>
        <w:t>kV Disconnector and Earthing switch</w:t>
      </w:r>
    </w:p>
    <w:p w14:paraId="6B561191" w14:textId="0112B684" w:rsidR="00593B81" w:rsidRPr="00C21C34" w:rsidRDefault="00593B81"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noProof/>
          <w:szCs w:val="26"/>
        </w:rPr>
      </w:pPr>
      <w:r w:rsidRPr="00C21C34">
        <w:rPr>
          <w:rFonts w:asciiTheme="majorHAnsi" w:hAnsiTheme="majorHAnsi" w:cstheme="majorHAnsi"/>
          <w:szCs w:val="26"/>
          <w:lang w:val="en-GB"/>
        </w:rPr>
        <w:t xml:space="preserve">Refer to </w:t>
      </w:r>
      <w:r w:rsidRPr="00C21C34">
        <w:rPr>
          <w:rFonts w:asciiTheme="majorHAnsi" w:hAnsiTheme="majorHAnsi" w:cstheme="majorHAnsi"/>
          <w:szCs w:val="26"/>
        </w:rPr>
        <w:t>Technical</w:t>
      </w:r>
      <w:r w:rsidRPr="00C21C34">
        <w:rPr>
          <w:rFonts w:asciiTheme="majorHAnsi" w:hAnsiTheme="majorHAnsi" w:cstheme="majorHAnsi"/>
          <w:szCs w:val="26"/>
          <w:lang w:val="en-GB"/>
        </w:rPr>
        <w:t xml:space="preserve"> Data Sheet to have data of </w:t>
      </w:r>
      <w:r w:rsidR="00A40AC7" w:rsidRPr="00C21C34">
        <w:rPr>
          <w:rFonts w:asciiTheme="majorHAnsi" w:hAnsiTheme="majorHAnsi" w:cstheme="majorHAnsi"/>
          <w:szCs w:val="26"/>
          <w:lang w:val="en-GB"/>
        </w:rPr>
        <w:t>35</w:t>
      </w:r>
      <w:r w:rsidRPr="00C21C34">
        <w:rPr>
          <w:rFonts w:asciiTheme="majorHAnsi" w:hAnsiTheme="majorHAnsi" w:cstheme="majorHAnsi"/>
          <w:szCs w:val="26"/>
          <w:lang w:val="en-GB"/>
        </w:rPr>
        <w:t>kV Disconnector and Earthing switch</w:t>
      </w:r>
      <w:r w:rsidRPr="00C21C34">
        <w:rPr>
          <w:rFonts w:asciiTheme="majorHAnsi" w:hAnsiTheme="majorHAnsi" w:cstheme="majorHAnsi"/>
          <w:bCs/>
          <w:spacing w:val="-2"/>
          <w:szCs w:val="26"/>
        </w:rPr>
        <w:t>.</w:t>
      </w:r>
    </w:p>
    <w:p w14:paraId="7759FF0C" w14:textId="77777777" w:rsidR="00D033E7" w:rsidRPr="00C21C34" w:rsidRDefault="00D033E7" w:rsidP="00D033E7">
      <w:pPr>
        <w:tabs>
          <w:tab w:val="clear" w:pos="0"/>
          <w:tab w:val="left" w:pos="567"/>
        </w:tabs>
        <w:autoSpaceDE/>
        <w:autoSpaceDN/>
        <w:adjustRightInd/>
        <w:spacing w:beforeLines="20" w:before="48" w:afterLines="20" w:after="48" w:line="288" w:lineRule="auto"/>
        <w:ind w:left="284"/>
        <w:rPr>
          <w:rFonts w:asciiTheme="majorHAnsi" w:hAnsiTheme="majorHAnsi" w:cstheme="majorHAnsi"/>
          <w:b/>
          <w:spacing w:val="-2"/>
          <w:szCs w:val="26"/>
        </w:rPr>
      </w:pPr>
      <w:r w:rsidRPr="00C21C34">
        <w:rPr>
          <w:rFonts w:asciiTheme="majorHAnsi" w:hAnsiTheme="majorHAnsi" w:cstheme="majorHAnsi"/>
          <w:b/>
          <w:spacing w:val="-2"/>
          <w:szCs w:val="26"/>
        </w:rPr>
        <w:t xml:space="preserve">Note: </w:t>
      </w:r>
    </w:p>
    <w:p w14:paraId="529A5EC7" w14:textId="77777777" w:rsidR="00D033E7" w:rsidRPr="00C21C34" w:rsidRDefault="00D033E7"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i/>
          <w:noProof/>
          <w:szCs w:val="26"/>
          <w:lang w:val="en-GB"/>
        </w:rPr>
      </w:pPr>
      <w:r w:rsidRPr="00C21C34">
        <w:rPr>
          <w:rFonts w:asciiTheme="majorHAnsi" w:hAnsiTheme="majorHAnsi" w:cstheme="majorHAnsi"/>
          <w:i/>
          <w:noProof/>
          <w:szCs w:val="26"/>
          <w:lang w:val="en-GB"/>
        </w:rPr>
        <w:t xml:space="preserve">To ensure reliability of controlling, signaling and interlocking circuits of substation computerized control system  as well as reliability of busbar simulation circuit of busbar protections, the Disconnectors supplied shall be of high quality with best modern technology in design and manufacturing. The mechanical operating system shall be simple, easy of erection and adjustment, minimum of maintenance. The appropriate solutions shall be used to ensure the whole operating mechanism and transmission system of Disconnector and Earthing switches can operate securely, accurately and smoothly during all service lifetime. </w:t>
      </w:r>
    </w:p>
    <w:p w14:paraId="0732D608" w14:textId="77777777" w:rsidR="00D033E7" w:rsidRPr="00C21C34" w:rsidRDefault="00D033E7"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i/>
          <w:noProof/>
          <w:szCs w:val="26"/>
          <w:lang w:val="en-GB"/>
        </w:rPr>
      </w:pPr>
      <w:r w:rsidRPr="00C21C34">
        <w:rPr>
          <w:rFonts w:asciiTheme="majorHAnsi" w:hAnsiTheme="majorHAnsi" w:cstheme="majorHAnsi"/>
          <w:i/>
          <w:noProof/>
          <w:szCs w:val="26"/>
          <w:lang w:val="en-GB"/>
        </w:rPr>
        <w:t>They shall be able to close and open whilst subjected to their rated mechanical terminal loads, plus wind loads acting on the equipment itself. HV main contacts shall securely lock in the closed position in such manner that they do not separate when subjected to the full rated short circuit current.</w:t>
      </w:r>
    </w:p>
    <w:p w14:paraId="4449AD4C" w14:textId="77777777" w:rsidR="00D033E7" w:rsidRPr="00C21C34" w:rsidRDefault="00D033E7"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i/>
          <w:noProof/>
          <w:szCs w:val="26"/>
          <w:lang w:val="en-GB"/>
        </w:rPr>
      </w:pPr>
      <w:r w:rsidRPr="00C21C34">
        <w:rPr>
          <w:rFonts w:asciiTheme="majorHAnsi" w:hAnsiTheme="majorHAnsi" w:cstheme="majorHAnsi"/>
          <w:i/>
          <w:noProof/>
          <w:szCs w:val="26"/>
          <w:lang w:val="en-GB"/>
        </w:rPr>
        <w:t>Material of local control cubicle must be in Stainless Steel (Inox 304) or Aluminium Alloy (Al Mg3 H22).</w:t>
      </w:r>
    </w:p>
    <w:p w14:paraId="598A25E2" w14:textId="77777777" w:rsidR="00D033E7" w:rsidRPr="00C21C34" w:rsidRDefault="00D033E7"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i/>
          <w:noProof/>
          <w:szCs w:val="26"/>
          <w:lang w:val="en-GB"/>
        </w:rPr>
      </w:pPr>
      <w:r w:rsidRPr="00C21C34">
        <w:rPr>
          <w:rFonts w:asciiTheme="majorHAnsi" w:hAnsiTheme="majorHAnsi" w:cstheme="majorHAnsi"/>
          <w:i/>
          <w:noProof/>
          <w:szCs w:val="26"/>
          <w:lang w:val="en-GB"/>
        </w:rPr>
        <w:t xml:space="preserve">DS must be compliance with temperature-rise according to IEC 62271; IEC60137; vibration according to IEC 60068; IEC 60255; short circuit withstand </w:t>
      </w:r>
      <w:r w:rsidRPr="00C21C34">
        <w:rPr>
          <w:rFonts w:asciiTheme="majorHAnsi" w:hAnsiTheme="majorHAnsi" w:cstheme="majorHAnsi"/>
          <w:i/>
          <w:noProof/>
          <w:szCs w:val="26"/>
          <w:lang w:val="en-GB"/>
        </w:rPr>
        <w:lastRenderedPageBreak/>
        <w:t>according to IEC 62271-100,-1; insulation level according to IEC 62271; IEC 60137; IEC 60060.</w:t>
      </w:r>
    </w:p>
    <w:p w14:paraId="15951E4A" w14:textId="4DEE7BD0" w:rsidR="00D033E7" w:rsidRPr="00C21C34" w:rsidRDefault="00D033E7"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i/>
          <w:noProof/>
          <w:szCs w:val="26"/>
          <w:lang w:val="en-GB"/>
        </w:rPr>
      </w:pPr>
      <w:r w:rsidRPr="00C21C34">
        <w:rPr>
          <w:rFonts w:asciiTheme="majorHAnsi" w:hAnsiTheme="majorHAnsi" w:cstheme="majorHAnsi"/>
          <w:i/>
          <w:noProof/>
          <w:szCs w:val="26"/>
          <w:lang w:val="en-GB"/>
        </w:rPr>
        <w:t>All Disconnector and Earthing switch (Designation HCB) from Siemens - India shall not be allowed for bid according to EVNNPT official document No. 3140/EVNNPT-KT+PC+ĐT+QLĐT+QLXD ngày 11/09/2019).</w:t>
      </w:r>
    </w:p>
    <w:p w14:paraId="325BF9DE" w14:textId="77777777" w:rsidR="000E6825" w:rsidRPr="00C21C34" w:rsidRDefault="000E6825" w:rsidP="00ED5C08">
      <w:pPr>
        <w:pStyle w:val="ListParagraph"/>
        <w:numPr>
          <w:ilvl w:val="0"/>
          <w:numId w:val="55"/>
        </w:numPr>
        <w:tabs>
          <w:tab w:val="left" w:pos="567"/>
        </w:tabs>
        <w:suppressAutoHyphens w:val="0"/>
        <w:spacing w:beforeLines="20" w:before="48" w:afterLines="20" w:after="48" w:line="288" w:lineRule="auto"/>
        <w:contextualSpacing w:val="0"/>
        <w:jc w:val="both"/>
        <w:outlineLvl w:val="2"/>
        <w:rPr>
          <w:rFonts w:asciiTheme="majorHAnsi" w:hAnsiTheme="majorHAnsi" w:cstheme="majorHAnsi"/>
          <w:b/>
          <w:noProof/>
          <w:vanish/>
          <w:sz w:val="26"/>
          <w:szCs w:val="26"/>
          <w:lang w:val="en-GB"/>
        </w:rPr>
      </w:pPr>
    </w:p>
    <w:p w14:paraId="081899D9" w14:textId="77777777" w:rsidR="000E6825" w:rsidRPr="00C21C34" w:rsidRDefault="000E6825" w:rsidP="00ED5C08">
      <w:pPr>
        <w:pStyle w:val="ListParagraph"/>
        <w:numPr>
          <w:ilvl w:val="0"/>
          <w:numId w:val="55"/>
        </w:numPr>
        <w:tabs>
          <w:tab w:val="left" w:pos="567"/>
        </w:tabs>
        <w:suppressAutoHyphens w:val="0"/>
        <w:spacing w:beforeLines="20" w:before="48" w:afterLines="20" w:after="48" w:line="288" w:lineRule="auto"/>
        <w:contextualSpacing w:val="0"/>
        <w:jc w:val="both"/>
        <w:outlineLvl w:val="2"/>
        <w:rPr>
          <w:rFonts w:asciiTheme="majorHAnsi" w:hAnsiTheme="majorHAnsi" w:cstheme="majorHAnsi"/>
          <w:b/>
          <w:noProof/>
          <w:vanish/>
          <w:sz w:val="26"/>
          <w:szCs w:val="26"/>
          <w:lang w:val="en-GB"/>
        </w:rPr>
      </w:pPr>
    </w:p>
    <w:p w14:paraId="5E2649D5" w14:textId="77777777" w:rsidR="000E6825" w:rsidRPr="00C21C34" w:rsidRDefault="000E6825" w:rsidP="00ED5C08">
      <w:pPr>
        <w:pStyle w:val="ListParagraph"/>
        <w:numPr>
          <w:ilvl w:val="0"/>
          <w:numId w:val="55"/>
        </w:numPr>
        <w:tabs>
          <w:tab w:val="left" w:pos="567"/>
        </w:tabs>
        <w:suppressAutoHyphens w:val="0"/>
        <w:spacing w:beforeLines="20" w:before="48" w:afterLines="20" w:after="48" w:line="288" w:lineRule="auto"/>
        <w:contextualSpacing w:val="0"/>
        <w:jc w:val="both"/>
        <w:outlineLvl w:val="2"/>
        <w:rPr>
          <w:rFonts w:asciiTheme="majorHAnsi" w:hAnsiTheme="majorHAnsi" w:cstheme="majorHAnsi"/>
          <w:b/>
          <w:noProof/>
          <w:vanish/>
          <w:sz w:val="26"/>
          <w:szCs w:val="26"/>
          <w:lang w:val="en-GB"/>
        </w:rPr>
      </w:pPr>
    </w:p>
    <w:p w14:paraId="490EFB0C" w14:textId="77777777" w:rsidR="000E6825" w:rsidRPr="00C21C34" w:rsidRDefault="000E6825" w:rsidP="00ED5C08">
      <w:pPr>
        <w:pStyle w:val="ListParagraph"/>
        <w:numPr>
          <w:ilvl w:val="1"/>
          <w:numId w:val="55"/>
        </w:numPr>
        <w:tabs>
          <w:tab w:val="left" w:pos="567"/>
        </w:tabs>
        <w:suppressAutoHyphens w:val="0"/>
        <w:spacing w:beforeLines="20" w:before="48" w:afterLines="20" w:after="48" w:line="288" w:lineRule="auto"/>
        <w:contextualSpacing w:val="0"/>
        <w:jc w:val="both"/>
        <w:outlineLvl w:val="2"/>
        <w:rPr>
          <w:rFonts w:asciiTheme="majorHAnsi" w:hAnsiTheme="majorHAnsi" w:cstheme="majorHAnsi"/>
          <w:b/>
          <w:noProof/>
          <w:vanish/>
          <w:sz w:val="26"/>
          <w:szCs w:val="26"/>
          <w:lang w:val="en-GB"/>
        </w:rPr>
      </w:pPr>
    </w:p>
    <w:p w14:paraId="47E4B5ED" w14:textId="0EF49366" w:rsidR="002916D3" w:rsidRPr="00C21C34" w:rsidRDefault="002916D3" w:rsidP="007B0241">
      <w:pPr>
        <w:pStyle w:val="m2"/>
        <w:ind w:left="450"/>
        <w:outlineLvl w:val="1"/>
        <w:rPr>
          <w:rFonts w:asciiTheme="majorHAnsi" w:hAnsiTheme="majorHAnsi" w:cstheme="majorHAnsi"/>
          <w:color w:val="auto"/>
          <w:szCs w:val="26"/>
        </w:rPr>
      </w:pPr>
      <w:r w:rsidRPr="00C21C34">
        <w:rPr>
          <w:rFonts w:asciiTheme="majorHAnsi" w:hAnsiTheme="majorHAnsi" w:cstheme="majorHAnsi"/>
          <w:color w:val="auto"/>
          <w:szCs w:val="26"/>
        </w:rPr>
        <w:t>500kV Current Transformers</w:t>
      </w:r>
    </w:p>
    <w:p w14:paraId="2C82DDA5" w14:textId="77777777" w:rsidR="002916D3" w:rsidRPr="00C21C34" w:rsidRDefault="002916D3" w:rsidP="007B0241">
      <w:pPr>
        <w:pStyle w:val="m3"/>
        <w:tabs>
          <w:tab w:val="clear" w:pos="567"/>
          <w:tab w:val="left" w:pos="630"/>
        </w:tabs>
        <w:ind w:left="450"/>
        <w:outlineLvl w:val="2"/>
        <w:rPr>
          <w:rFonts w:asciiTheme="majorHAnsi" w:hAnsiTheme="majorHAnsi" w:cstheme="majorHAnsi"/>
          <w:color w:val="auto"/>
          <w:szCs w:val="26"/>
        </w:rPr>
      </w:pPr>
      <w:bookmarkStart w:id="66" w:name="_Toc372642712"/>
      <w:bookmarkStart w:id="67" w:name="_Toc372848578"/>
      <w:r w:rsidRPr="00C21C34">
        <w:rPr>
          <w:rFonts w:asciiTheme="majorHAnsi" w:hAnsiTheme="majorHAnsi" w:cstheme="majorHAnsi"/>
          <w:color w:val="auto"/>
          <w:szCs w:val="26"/>
        </w:rPr>
        <w:t>General</w:t>
      </w:r>
      <w:bookmarkEnd w:id="66"/>
      <w:bookmarkEnd w:id="67"/>
    </w:p>
    <w:p w14:paraId="10024870" w14:textId="34972E21" w:rsidR="00F71C7E" w:rsidRPr="00C21C34" w:rsidRDefault="00372B5D" w:rsidP="0055480A">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noProof/>
          <w:szCs w:val="26"/>
          <w:lang w:val="en-GB" w:eastAsia="x-none"/>
        </w:rPr>
        <w:t xml:space="preserve">Current Transformers of 500kV according to the basic technical specification of transmission grid equipment, issued under Decision No. </w:t>
      </w:r>
      <w:r w:rsidR="00801100" w:rsidRPr="00C21C34">
        <w:rPr>
          <w:rFonts w:asciiTheme="majorHAnsi" w:hAnsiTheme="majorHAnsi" w:cstheme="majorHAnsi"/>
          <w:noProof/>
          <w:szCs w:val="26"/>
          <w:lang w:val="en-GB" w:eastAsia="x-none"/>
        </w:rPr>
        <w:t>1819</w:t>
      </w:r>
      <w:r w:rsidRPr="00C21C34">
        <w:rPr>
          <w:rFonts w:asciiTheme="majorHAnsi" w:hAnsiTheme="majorHAnsi" w:cstheme="majorHAnsi"/>
          <w:noProof/>
          <w:szCs w:val="26"/>
          <w:lang w:val="en-GB" w:eastAsia="x-none"/>
        </w:rPr>
        <w:t xml:space="preserve">/QD-EVNNPT dated </w:t>
      </w:r>
      <w:r w:rsidR="00DD22E3" w:rsidRPr="00C21C34">
        <w:rPr>
          <w:rFonts w:asciiTheme="majorHAnsi" w:hAnsiTheme="majorHAnsi" w:cstheme="majorHAnsi"/>
          <w:noProof/>
          <w:szCs w:val="26"/>
          <w:lang w:val="en-GB" w:eastAsia="x-none"/>
        </w:rPr>
        <w:t>September</w:t>
      </w:r>
      <w:r w:rsidRPr="00C21C34">
        <w:rPr>
          <w:rFonts w:asciiTheme="majorHAnsi" w:hAnsiTheme="majorHAnsi" w:cstheme="majorHAnsi"/>
          <w:noProof/>
          <w:szCs w:val="26"/>
          <w:lang w:val="en-GB" w:eastAsia="x-none"/>
        </w:rPr>
        <w:t xml:space="preserve"> </w:t>
      </w:r>
      <w:r w:rsidR="00DD22E3" w:rsidRPr="00C21C34">
        <w:rPr>
          <w:rFonts w:asciiTheme="majorHAnsi" w:hAnsiTheme="majorHAnsi" w:cstheme="majorHAnsi"/>
          <w:noProof/>
          <w:szCs w:val="26"/>
          <w:lang w:val="en-GB" w:eastAsia="x-none"/>
        </w:rPr>
        <w:t>16</w:t>
      </w:r>
      <w:r w:rsidRPr="00C21C34">
        <w:rPr>
          <w:rFonts w:asciiTheme="majorHAnsi" w:hAnsiTheme="majorHAnsi" w:cstheme="majorHAnsi"/>
          <w:noProof/>
          <w:szCs w:val="26"/>
          <w:lang w:val="en-GB" w:eastAsia="x-none"/>
        </w:rPr>
        <w:t>, 20</w:t>
      </w:r>
      <w:r w:rsidR="00DD22E3" w:rsidRPr="00C21C34">
        <w:rPr>
          <w:rFonts w:asciiTheme="majorHAnsi" w:hAnsiTheme="majorHAnsi" w:cstheme="majorHAnsi"/>
          <w:noProof/>
          <w:szCs w:val="26"/>
          <w:lang w:val="en-GB" w:eastAsia="x-none"/>
        </w:rPr>
        <w:t>25</w:t>
      </w:r>
      <w:r w:rsidRPr="00C21C34">
        <w:rPr>
          <w:rFonts w:asciiTheme="majorHAnsi" w:hAnsiTheme="majorHAnsi" w:cstheme="majorHAnsi"/>
          <w:noProof/>
          <w:szCs w:val="26"/>
          <w:lang w:val="en-GB" w:eastAsia="x-none"/>
        </w:rPr>
        <w:t xml:space="preserve"> of EVNNPT</w:t>
      </w:r>
      <w:r w:rsidR="00F71C7E" w:rsidRPr="00C21C34">
        <w:rPr>
          <w:rFonts w:asciiTheme="majorHAnsi" w:hAnsiTheme="majorHAnsi" w:cstheme="majorHAnsi"/>
          <w:szCs w:val="26"/>
        </w:rPr>
        <w:t>.</w:t>
      </w:r>
    </w:p>
    <w:p w14:paraId="337DC5A1" w14:textId="6599547D" w:rsidR="002916D3" w:rsidRPr="00C21C34" w:rsidRDefault="002916D3" w:rsidP="0055480A">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t xml:space="preserve">The </w:t>
      </w:r>
      <w:r w:rsidR="00B06ECF" w:rsidRPr="00C21C34">
        <w:rPr>
          <w:rFonts w:asciiTheme="majorHAnsi" w:hAnsiTheme="majorHAnsi" w:cstheme="majorHAnsi"/>
          <w:szCs w:val="26"/>
        </w:rPr>
        <w:t xml:space="preserve">500kV </w:t>
      </w:r>
      <w:r w:rsidRPr="00C21C34">
        <w:rPr>
          <w:rFonts w:asciiTheme="majorHAnsi" w:hAnsiTheme="majorHAnsi" w:cstheme="majorHAnsi"/>
          <w:szCs w:val="26"/>
        </w:rPr>
        <w:t xml:space="preserve">current transformer put into operation for power transmission grid is the type </w:t>
      </w:r>
      <w:r w:rsidRPr="00C21C34">
        <w:rPr>
          <w:rFonts w:asciiTheme="majorHAnsi" w:hAnsiTheme="majorHAnsi" w:cstheme="majorHAnsi"/>
          <w:noProof/>
          <w:szCs w:val="26"/>
          <w:lang w:val="en-GB" w:eastAsia="x-none"/>
        </w:rPr>
        <w:t>single</w:t>
      </w:r>
      <w:r w:rsidRPr="00C21C34">
        <w:rPr>
          <w:rFonts w:asciiTheme="majorHAnsi" w:hAnsiTheme="majorHAnsi" w:cstheme="majorHAnsi"/>
          <w:szCs w:val="26"/>
        </w:rPr>
        <w:t xml:space="preserve"> phase, sealed type, Magnetic circuit and coil are placed on top of the current transformer, insulating oil, outdoor installation. Current transformer was designed and manufactured by material and engineering which comply with Vietnamese standards, EVN/EVNNPT regulation and IEC standard and comply with Vietnamese weather condition. </w:t>
      </w:r>
    </w:p>
    <w:p w14:paraId="7B137E49" w14:textId="77777777" w:rsidR="002916D3" w:rsidRPr="00C21C34" w:rsidRDefault="002916D3" w:rsidP="002916D3">
      <w:pPr>
        <w:pStyle w:val="Normal1"/>
        <w:spacing w:before="60" w:after="60"/>
        <w:ind w:left="850"/>
        <w:rPr>
          <w:rFonts w:asciiTheme="majorHAnsi" w:hAnsiTheme="majorHAnsi" w:cstheme="majorHAnsi"/>
          <w:sz w:val="26"/>
          <w:szCs w:val="26"/>
        </w:rPr>
      </w:pPr>
      <w:r w:rsidRPr="00C21C34">
        <w:rPr>
          <w:rFonts w:asciiTheme="majorHAnsi" w:hAnsiTheme="majorHAnsi" w:cstheme="majorHAnsi"/>
          <w:sz w:val="26"/>
          <w:szCs w:val="26"/>
        </w:rPr>
        <w:t xml:space="preserve">Environment conditions:  </w:t>
      </w:r>
    </w:p>
    <w:p w14:paraId="35E0BDB1" w14:textId="77777777" w:rsidR="002916D3" w:rsidRPr="00C21C34" w:rsidRDefault="002916D3" w:rsidP="00ED5C08">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C21C34">
        <w:rPr>
          <w:rFonts w:asciiTheme="majorHAnsi" w:hAnsiTheme="majorHAnsi" w:cstheme="majorHAnsi"/>
          <w:szCs w:val="26"/>
        </w:rPr>
        <w:t>Climatic condition</w:t>
      </w:r>
      <w:r w:rsidRPr="00C21C34">
        <w:rPr>
          <w:rFonts w:asciiTheme="majorHAnsi" w:hAnsiTheme="majorHAnsi" w:cstheme="majorHAnsi"/>
          <w:szCs w:val="26"/>
        </w:rPr>
        <w:tab/>
        <w:t>: Tropical</w:t>
      </w:r>
    </w:p>
    <w:p w14:paraId="09D9FCDB" w14:textId="77777777" w:rsidR="002916D3" w:rsidRPr="00C21C34" w:rsidRDefault="002916D3" w:rsidP="00ED5C08">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C21C34">
        <w:rPr>
          <w:rFonts w:asciiTheme="majorHAnsi" w:hAnsiTheme="majorHAnsi" w:cstheme="majorHAnsi"/>
          <w:szCs w:val="26"/>
        </w:rPr>
        <w:t>Average air temperature</w:t>
      </w:r>
      <w:r w:rsidRPr="00C21C34">
        <w:rPr>
          <w:rFonts w:asciiTheme="majorHAnsi" w:hAnsiTheme="majorHAnsi" w:cstheme="majorHAnsi"/>
          <w:szCs w:val="26"/>
        </w:rPr>
        <w:tab/>
        <w:t>: 25°C</w:t>
      </w:r>
    </w:p>
    <w:p w14:paraId="0AC610F7" w14:textId="77777777" w:rsidR="002916D3" w:rsidRPr="00C21C34" w:rsidRDefault="002916D3" w:rsidP="00ED5C08">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C21C34">
        <w:rPr>
          <w:rFonts w:asciiTheme="majorHAnsi" w:hAnsiTheme="majorHAnsi" w:cstheme="majorHAnsi"/>
          <w:szCs w:val="26"/>
        </w:rPr>
        <w:t>Maximum air temperature</w:t>
      </w:r>
      <w:r w:rsidRPr="00C21C34">
        <w:rPr>
          <w:rFonts w:asciiTheme="majorHAnsi" w:hAnsiTheme="majorHAnsi" w:cstheme="majorHAnsi"/>
          <w:szCs w:val="26"/>
        </w:rPr>
        <w:tab/>
        <w:t>: 45°C</w:t>
      </w:r>
    </w:p>
    <w:p w14:paraId="6B857812" w14:textId="77777777" w:rsidR="002916D3" w:rsidRPr="00C21C34" w:rsidRDefault="002916D3" w:rsidP="00ED5C08">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C21C34">
        <w:rPr>
          <w:rFonts w:asciiTheme="majorHAnsi" w:hAnsiTheme="majorHAnsi" w:cstheme="majorHAnsi"/>
          <w:szCs w:val="26"/>
        </w:rPr>
        <w:t>Minimum air temperature</w:t>
      </w:r>
      <w:r w:rsidRPr="00C21C34">
        <w:rPr>
          <w:rFonts w:asciiTheme="majorHAnsi" w:hAnsiTheme="majorHAnsi" w:cstheme="majorHAnsi"/>
          <w:szCs w:val="26"/>
        </w:rPr>
        <w:tab/>
        <w:t>: 0°C</w:t>
      </w:r>
    </w:p>
    <w:p w14:paraId="7A5C280C" w14:textId="77777777" w:rsidR="002916D3" w:rsidRPr="00C21C34" w:rsidRDefault="002916D3" w:rsidP="00ED5C08">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C21C34">
        <w:rPr>
          <w:rFonts w:asciiTheme="majorHAnsi" w:hAnsiTheme="majorHAnsi" w:cstheme="majorHAnsi"/>
          <w:szCs w:val="26"/>
        </w:rPr>
        <w:t>Average humidity</w:t>
      </w:r>
      <w:r w:rsidRPr="00C21C34">
        <w:rPr>
          <w:rFonts w:asciiTheme="majorHAnsi" w:hAnsiTheme="majorHAnsi" w:cstheme="majorHAnsi"/>
          <w:szCs w:val="26"/>
        </w:rPr>
        <w:tab/>
        <w:t>: 85%</w:t>
      </w:r>
    </w:p>
    <w:p w14:paraId="3C794893" w14:textId="77777777" w:rsidR="002916D3" w:rsidRPr="00C21C34" w:rsidRDefault="002916D3" w:rsidP="00ED5C08">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C21C34">
        <w:rPr>
          <w:rFonts w:asciiTheme="majorHAnsi" w:hAnsiTheme="majorHAnsi" w:cstheme="majorHAnsi"/>
          <w:szCs w:val="26"/>
        </w:rPr>
        <w:t>Maximum humidity</w:t>
      </w:r>
      <w:r w:rsidRPr="00C21C34">
        <w:rPr>
          <w:rFonts w:asciiTheme="majorHAnsi" w:hAnsiTheme="majorHAnsi" w:cstheme="majorHAnsi"/>
          <w:szCs w:val="26"/>
        </w:rPr>
        <w:tab/>
        <w:t>: 100%</w:t>
      </w:r>
    </w:p>
    <w:p w14:paraId="13E1FEC1" w14:textId="77777777" w:rsidR="002916D3" w:rsidRPr="00C21C34" w:rsidRDefault="002916D3" w:rsidP="00ED5C08">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C21C34">
        <w:rPr>
          <w:rFonts w:asciiTheme="majorHAnsi" w:hAnsiTheme="majorHAnsi" w:cstheme="majorHAnsi"/>
          <w:szCs w:val="26"/>
        </w:rPr>
        <w:t xml:space="preserve">Seismic factor </w:t>
      </w:r>
      <w:r w:rsidRPr="00C21C34">
        <w:rPr>
          <w:rFonts w:asciiTheme="majorHAnsi" w:hAnsiTheme="majorHAnsi" w:cstheme="majorHAnsi"/>
          <w:szCs w:val="26"/>
        </w:rPr>
        <w:tab/>
        <w:t>: 0.15g</w:t>
      </w:r>
    </w:p>
    <w:p w14:paraId="5FF6F34D" w14:textId="62524971" w:rsidR="002916D3" w:rsidRPr="00C21C34" w:rsidRDefault="006254A0" w:rsidP="00ED5C08">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C21C34">
        <w:rPr>
          <w:rFonts w:asciiTheme="majorHAnsi" w:hAnsiTheme="majorHAnsi" w:cstheme="majorHAnsi"/>
          <w:szCs w:val="26"/>
        </w:rPr>
        <w:t>Creepage distance</w:t>
      </w:r>
      <w:r w:rsidRPr="00C21C34">
        <w:rPr>
          <w:rFonts w:asciiTheme="majorHAnsi" w:hAnsiTheme="majorHAnsi" w:cstheme="majorHAnsi"/>
          <w:szCs w:val="26"/>
        </w:rPr>
        <w:tab/>
        <w:t xml:space="preserve">: </w:t>
      </w:r>
      <w:r w:rsidR="00D505E9" w:rsidRPr="00C21C34">
        <w:rPr>
          <w:rFonts w:asciiTheme="majorHAnsi" w:hAnsiTheme="majorHAnsi" w:cstheme="majorHAnsi"/>
          <w:szCs w:val="26"/>
        </w:rPr>
        <w:t>31</w:t>
      </w:r>
      <w:r w:rsidR="002916D3" w:rsidRPr="00C21C34">
        <w:rPr>
          <w:rFonts w:asciiTheme="majorHAnsi" w:hAnsiTheme="majorHAnsi" w:cstheme="majorHAnsi"/>
          <w:szCs w:val="26"/>
        </w:rPr>
        <w:t>mm/kV</w:t>
      </w:r>
    </w:p>
    <w:p w14:paraId="1FE0ABDD" w14:textId="77777777" w:rsidR="002916D3" w:rsidRPr="00C21C34" w:rsidRDefault="002916D3" w:rsidP="00ED5C08">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C21C34">
        <w:rPr>
          <w:rFonts w:asciiTheme="majorHAnsi" w:hAnsiTheme="majorHAnsi" w:cstheme="majorHAnsi"/>
          <w:szCs w:val="26"/>
        </w:rPr>
        <w:t>Altitude above sea level</w:t>
      </w:r>
      <w:r w:rsidRPr="00C21C34">
        <w:rPr>
          <w:rFonts w:asciiTheme="majorHAnsi" w:hAnsiTheme="majorHAnsi" w:cstheme="majorHAnsi"/>
          <w:szCs w:val="26"/>
        </w:rPr>
        <w:tab/>
        <w:t>: &lt; 1000 m</w:t>
      </w:r>
    </w:p>
    <w:p w14:paraId="092DFD6D" w14:textId="77777777" w:rsidR="002916D3" w:rsidRPr="00C21C34" w:rsidRDefault="002916D3" w:rsidP="0055480A">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t>Requirements of the electrical system installing the current transformer</w:t>
      </w:r>
    </w:p>
    <w:tbl>
      <w:tblPr>
        <w:tblW w:w="833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75"/>
        <w:gridCol w:w="2157"/>
      </w:tblGrid>
      <w:tr w:rsidR="00C21C34" w:rsidRPr="00C21C34" w14:paraId="2A4539AE" w14:textId="77777777" w:rsidTr="00F35A8E">
        <w:trPr>
          <w:tblHeader/>
        </w:trPr>
        <w:tc>
          <w:tcPr>
            <w:tcW w:w="6175" w:type="dxa"/>
            <w:vAlign w:val="center"/>
          </w:tcPr>
          <w:p w14:paraId="446004A8" w14:textId="77777777" w:rsidR="002916D3" w:rsidRPr="00C21C34" w:rsidRDefault="002916D3" w:rsidP="0043554B">
            <w:pPr>
              <w:tabs>
                <w:tab w:val="left" w:pos="10080"/>
              </w:tabs>
              <w:spacing w:beforeLines="20" w:before="48" w:afterLines="20" w:after="48" w:line="288" w:lineRule="auto"/>
              <w:jc w:val="center"/>
              <w:rPr>
                <w:rFonts w:asciiTheme="majorHAnsi" w:hAnsiTheme="majorHAnsi" w:cstheme="majorHAnsi"/>
                <w:b/>
                <w:szCs w:val="26"/>
              </w:rPr>
            </w:pPr>
            <w:r w:rsidRPr="00C21C34">
              <w:rPr>
                <w:rFonts w:asciiTheme="majorHAnsi" w:hAnsiTheme="majorHAnsi" w:cstheme="majorHAnsi"/>
                <w:b/>
                <w:szCs w:val="26"/>
              </w:rPr>
              <w:t>Item</w:t>
            </w:r>
          </w:p>
        </w:tc>
        <w:tc>
          <w:tcPr>
            <w:tcW w:w="2157" w:type="dxa"/>
            <w:vAlign w:val="center"/>
          </w:tcPr>
          <w:p w14:paraId="329F7481" w14:textId="77777777" w:rsidR="002916D3" w:rsidRPr="00C21C34" w:rsidRDefault="002916D3" w:rsidP="0043554B">
            <w:pPr>
              <w:spacing w:beforeLines="20" w:before="48" w:afterLines="20" w:after="48" w:line="288" w:lineRule="auto"/>
              <w:ind w:left="33" w:hanging="33"/>
              <w:jc w:val="center"/>
              <w:rPr>
                <w:rFonts w:asciiTheme="majorHAnsi" w:hAnsiTheme="majorHAnsi" w:cstheme="majorHAnsi"/>
                <w:b/>
                <w:szCs w:val="26"/>
              </w:rPr>
            </w:pPr>
            <w:r w:rsidRPr="00C21C34">
              <w:rPr>
                <w:rFonts w:asciiTheme="majorHAnsi" w:hAnsiTheme="majorHAnsi" w:cstheme="majorHAnsi"/>
                <w:b/>
                <w:szCs w:val="26"/>
              </w:rPr>
              <w:t>500 kV system</w:t>
            </w:r>
          </w:p>
        </w:tc>
      </w:tr>
      <w:tr w:rsidR="00C21C34" w:rsidRPr="00C21C34" w14:paraId="1EEFD565" w14:textId="77777777" w:rsidTr="00F35A8E">
        <w:trPr>
          <w:trHeight w:val="215"/>
        </w:trPr>
        <w:tc>
          <w:tcPr>
            <w:tcW w:w="6175" w:type="dxa"/>
          </w:tcPr>
          <w:p w14:paraId="3CC28042" w14:textId="77777777" w:rsidR="002916D3" w:rsidRPr="00C21C34" w:rsidRDefault="002916D3" w:rsidP="0043554B">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szCs w:val="26"/>
              </w:rPr>
            </w:pPr>
            <w:r w:rsidRPr="00C21C34">
              <w:rPr>
                <w:rFonts w:asciiTheme="majorHAnsi" w:hAnsiTheme="majorHAnsi" w:cstheme="majorHAnsi"/>
                <w:szCs w:val="26"/>
              </w:rPr>
              <w:t>Normal Voltage</w:t>
            </w:r>
          </w:p>
        </w:tc>
        <w:tc>
          <w:tcPr>
            <w:tcW w:w="2157" w:type="dxa"/>
          </w:tcPr>
          <w:p w14:paraId="0CBF38B9" w14:textId="77777777" w:rsidR="002916D3" w:rsidRPr="00C21C34" w:rsidRDefault="002916D3" w:rsidP="0043554B">
            <w:pPr>
              <w:spacing w:beforeLines="20" w:before="48" w:afterLines="20" w:after="48" w:line="288" w:lineRule="auto"/>
              <w:ind w:left="33" w:hanging="33"/>
              <w:jc w:val="center"/>
              <w:rPr>
                <w:rFonts w:asciiTheme="majorHAnsi" w:hAnsiTheme="majorHAnsi" w:cstheme="majorHAnsi"/>
                <w:szCs w:val="26"/>
              </w:rPr>
            </w:pPr>
            <w:r w:rsidRPr="00C21C34">
              <w:rPr>
                <w:rFonts w:asciiTheme="majorHAnsi" w:hAnsiTheme="majorHAnsi" w:cstheme="majorHAnsi"/>
                <w:szCs w:val="26"/>
              </w:rPr>
              <w:t>500 kV</w:t>
            </w:r>
          </w:p>
        </w:tc>
      </w:tr>
      <w:tr w:rsidR="00C21C34" w:rsidRPr="00C21C34" w14:paraId="723BA83B" w14:textId="77777777" w:rsidTr="00F35A8E">
        <w:trPr>
          <w:trHeight w:val="215"/>
        </w:trPr>
        <w:tc>
          <w:tcPr>
            <w:tcW w:w="6175" w:type="dxa"/>
          </w:tcPr>
          <w:p w14:paraId="71DA4267" w14:textId="77777777" w:rsidR="002916D3" w:rsidRPr="00C21C34" w:rsidRDefault="002916D3" w:rsidP="0043554B">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szCs w:val="26"/>
              </w:rPr>
            </w:pPr>
            <w:r w:rsidRPr="00C21C34">
              <w:rPr>
                <w:rFonts w:asciiTheme="majorHAnsi" w:hAnsiTheme="majorHAnsi" w:cstheme="majorHAnsi"/>
                <w:szCs w:val="26"/>
              </w:rPr>
              <w:t>Rated Frequency</w:t>
            </w:r>
          </w:p>
        </w:tc>
        <w:tc>
          <w:tcPr>
            <w:tcW w:w="2157" w:type="dxa"/>
          </w:tcPr>
          <w:p w14:paraId="5D326AE5" w14:textId="77777777" w:rsidR="002916D3" w:rsidRPr="00C21C34" w:rsidRDefault="002916D3" w:rsidP="0043554B">
            <w:pPr>
              <w:spacing w:beforeLines="20" w:before="48" w:afterLines="20" w:after="48" w:line="288" w:lineRule="auto"/>
              <w:ind w:left="33" w:hanging="33"/>
              <w:jc w:val="center"/>
              <w:rPr>
                <w:rFonts w:asciiTheme="majorHAnsi" w:hAnsiTheme="majorHAnsi" w:cstheme="majorHAnsi"/>
                <w:szCs w:val="26"/>
              </w:rPr>
            </w:pPr>
            <w:r w:rsidRPr="00C21C34">
              <w:rPr>
                <w:rFonts w:asciiTheme="majorHAnsi" w:hAnsiTheme="majorHAnsi" w:cstheme="majorHAnsi"/>
                <w:szCs w:val="26"/>
              </w:rPr>
              <w:t>50 Hz</w:t>
            </w:r>
          </w:p>
        </w:tc>
      </w:tr>
      <w:tr w:rsidR="00C21C34" w:rsidRPr="00C21C34" w14:paraId="5B0F8F98" w14:textId="77777777" w:rsidTr="00F35A8E">
        <w:trPr>
          <w:trHeight w:val="279"/>
        </w:trPr>
        <w:tc>
          <w:tcPr>
            <w:tcW w:w="6175" w:type="dxa"/>
          </w:tcPr>
          <w:p w14:paraId="75B1E5DA" w14:textId="77777777" w:rsidR="002916D3" w:rsidRPr="00C21C34" w:rsidRDefault="002916D3" w:rsidP="0043554B">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szCs w:val="26"/>
              </w:rPr>
            </w:pPr>
            <w:r w:rsidRPr="00C21C34">
              <w:rPr>
                <w:rFonts w:asciiTheme="majorHAnsi" w:hAnsiTheme="majorHAnsi" w:cstheme="majorHAnsi"/>
                <w:szCs w:val="26"/>
              </w:rPr>
              <w:t>Max operating voltage</w:t>
            </w:r>
          </w:p>
        </w:tc>
        <w:tc>
          <w:tcPr>
            <w:tcW w:w="2157" w:type="dxa"/>
          </w:tcPr>
          <w:p w14:paraId="44CBD74D" w14:textId="77777777" w:rsidR="002916D3" w:rsidRPr="00C21C34" w:rsidRDefault="002916D3" w:rsidP="0043554B">
            <w:pPr>
              <w:spacing w:beforeLines="20" w:before="48" w:afterLines="20" w:after="48" w:line="288" w:lineRule="auto"/>
              <w:ind w:left="33" w:hanging="33"/>
              <w:jc w:val="center"/>
              <w:rPr>
                <w:rFonts w:asciiTheme="majorHAnsi" w:hAnsiTheme="majorHAnsi" w:cstheme="majorHAnsi"/>
                <w:szCs w:val="26"/>
              </w:rPr>
            </w:pPr>
            <w:r w:rsidRPr="00C21C34">
              <w:rPr>
                <w:rFonts w:asciiTheme="majorHAnsi" w:hAnsiTheme="majorHAnsi" w:cstheme="majorHAnsi"/>
                <w:szCs w:val="26"/>
              </w:rPr>
              <w:t>550 kV</w:t>
            </w:r>
          </w:p>
        </w:tc>
      </w:tr>
      <w:tr w:rsidR="00C21C34" w:rsidRPr="00C21C34" w14:paraId="60C36328" w14:textId="77777777" w:rsidTr="00F35A8E">
        <w:trPr>
          <w:trHeight w:val="279"/>
        </w:trPr>
        <w:tc>
          <w:tcPr>
            <w:tcW w:w="6175" w:type="dxa"/>
          </w:tcPr>
          <w:p w14:paraId="7F04A643" w14:textId="77777777" w:rsidR="002916D3" w:rsidRPr="00C21C34" w:rsidRDefault="002916D3" w:rsidP="0043554B">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szCs w:val="26"/>
              </w:rPr>
            </w:pPr>
            <w:r w:rsidRPr="00C21C34">
              <w:rPr>
                <w:rFonts w:asciiTheme="majorHAnsi" w:hAnsiTheme="majorHAnsi" w:cstheme="majorHAnsi"/>
                <w:szCs w:val="26"/>
              </w:rPr>
              <w:t>Rated withstand short current capacity</w:t>
            </w:r>
          </w:p>
        </w:tc>
        <w:tc>
          <w:tcPr>
            <w:tcW w:w="2157" w:type="dxa"/>
          </w:tcPr>
          <w:p w14:paraId="706B55B1" w14:textId="77777777" w:rsidR="002916D3" w:rsidRPr="00C21C34" w:rsidRDefault="002916D3" w:rsidP="0043554B">
            <w:pPr>
              <w:spacing w:beforeLines="20" w:before="48" w:afterLines="20" w:after="48" w:line="288" w:lineRule="auto"/>
              <w:ind w:left="33" w:hanging="33"/>
              <w:jc w:val="center"/>
              <w:rPr>
                <w:rFonts w:asciiTheme="majorHAnsi" w:hAnsiTheme="majorHAnsi" w:cstheme="majorHAnsi"/>
                <w:szCs w:val="26"/>
              </w:rPr>
            </w:pPr>
            <w:r w:rsidRPr="00C21C34">
              <w:rPr>
                <w:rFonts w:asciiTheme="majorHAnsi" w:hAnsiTheme="majorHAnsi" w:cstheme="majorHAnsi"/>
                <w:szCs w:val="26"/>
              </w:rPr>
              <w:t>50 kA</w:t>
            </w:r>
          </w:p>
        </w:tc>
      </w:tr>
      <w:tr w:rsidR="00C21C34" w:rsidRPr="00C21C34" w14:paraId="6D2A473F" w14:textId="77777777" w:rsidTr="00F35A8E">
        <w:trPr>
          <w:trHeight w:val="215"/>
        </w:trPr>
        <w:tc>
          <w:tcPr>
            <w:tcW w:w="6175" w:type="dxa"/>
          </w:tcPr>
          <w:p w14:paraId="42BFD91C" w14:textId="77777777" w:rsidR="002916D3" w:rsidRPr="00C21C34" w:rsidRDefault="002916D3" w:rsidP="0043554B">
            <w:pPr>
              <w:tabs>
                <w:tab w:val="left" w:pos="576"/>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szCs w:val="26"/>
              </w:rPr>
            </w:pPr>
            <w:r w:rsidRPr="00C21C34">
              <w:rPr>
                <w:rFonts w:asciiTheme="majorHAnsi" w:hAnsiTheme="majorHAnsi" w:cstheme="majorHAnsi"/>
                <w:szCs w:val="26"/>
              </w:rPr>
              <w:t>Rated duration of short-circuit</w:t>
            </w:r>
          </w:p>
        </w:tc>
        <w:tc>
          <w:tcPr>
            <w:tcW w:w="2157" w:type="dxa"/>
          </w:tcPr>
          <w:p w14:paraId="54F8F05F" w14:textId="77777777" w:rsidR="002916D3" w:rsidRPr="00C21C34" w:rsidRDefault="002916D3" w:rsidP="0043554B">
            <w:pPr>
              <w:spacing w:beforeLines="20" w:before="48" w:afterLines="20" w:after="48" w:line="288" w:lineRule="auto"/>
              <w:ind w:left="33" w:hanging="33"/>
              <w:jc w:val="center"/>
              <w:rPr>
                <w:rFonts w:asciiTheme="majorHAnsi" w:hAnsiTheme="majorHAnsi" w:cstheme="majorHAnsi"/>
                <w:szCs w:val="26"/>
              </w:rPr>
            </w:pPr>
            <w:r w:rsidRPr="00C21C34">
              <w:rPr>
                <w:rFonts w:asciiTheme="majorHAnsi" w:hAnsiTheme="majorHAnsi" w:cstheme="majorHAnsi"/>
                <w:szCs w:val="26"/>
              </w:rPr>
              <w:t>≥ 1s</w:t>
            </w:r>
          </w:p>
        </w:tc>
      </w:tr>
      <w:tr w:rsidR="00C21C34" w:rsidRPr="00C21C34" w14:paraId="5ABE6D88" w14:textId="77777777" w:rsidTr="00F35A8E">
        <w:trPr>
          <w:trHeight w:val="215"/>
        </w:trPr>
        <w:tc>
          <w:tcPr>
            <w:tcW w:w="6175" w:type="dxa"/>
          </w:tcPr>
          <w:p w14:paraId="09FC3AD2" w14:textId="77777777" w:rsidR="002916D3" w:rsidRPr="00C21C34" w:rsidRDefault="002916D3" w:rsidP="0043554B">
            <w:pPr>
              <w:spacing w:beforeLines="20" w:before="48" w:afterLines="20" w:after="48" w:line="288" w:lineRule="auto"/>
              <w:rPr>
                <w:rFonts w:asciiTheme="majorHAnsi" w:hAnsiTheme="majorHAnsi" w:cstheme="majorHAnsi"/>
                <w:szCs w:val="26"/>
              </w:rPr>
            </w:pPr>
            <w:r w:rsidRPr="00C21C34">
              <w:rPr>
                <w:rFonts w:asciiTheme="majorHAnsi" w:hAnsiTheme="majorHAnsi" w:cstheme="majorHAnsi"/>
                <w:szCs w:val="26"/>
              </w:rPr>
              <w:t>Grounding touching coefficient of transmission grid</w:t>
            </w:r>
          </w:p>
        </w:tc>
        <w:tc>
          <w:tcPr>
            <w:tcW w:w="2157" w:type="dxa"/>
          </w:tcPr>
          <w:p w14:paraId="2C693261" w14:textId="77777777" w:rsidR="002916D3" w:rsidRPr="00C21C34" w:rsidRDefault="002916D3" w:rsidP="0043554B">
            <w:pPr>
              <w:spacing w:beforeLines="20" w:before="48" w:afterLines="20" w:after="48" w:line="288" w:lineRule="auto"/>
              <w:ind w:left="33" w:hanging="33"/>
              <w:jc w:val="center"/>
              <w:rPr>
                <w:rFonts w:asciiTheme="majorHAnsi" w:hAnsiTheme="majorHAnsi" w:cstheme="majorHAnsi"/>
                <w:szCs w:val="26"/>
              </w:rPr>
            </w:pPr>
            <w:r w:rsidRPr="00C21C34">
              <w:rPr>
                <w:rFonts w:asciiTheme="majorHAnsi" w:hAnsiTheme="majorHAnsi" w:cstheme="majorHAnsi"/>
                <w:szCs w:val="26"/>
              </w:rPr>
              <w:t>≤ 1.4</w:t>
            </w:r>
          </w:p>
        </w:tc>
      </w:tr>
    </w:tbl>
    <w:p w14:paraId="567CE062" w14:textId="77777777" w:rsidR="002916D3" w:rsidRPr="00C21C34" w:rsidRDefault="002916D3" w:rsidP="0055480A">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t xml:space="preserve">500kV current transformer designed and manufactured meet working conditions comply with standards: IEC 60071-1 (2011-03), IEC 60137 (2008-07), IEC 61869-1 (2007-10), IEC 61869-2 (2012-09), IEC 60529 (2001-02), IEC 60296 (2012-02), IEC 60422 (2013-01), IEC 60028 (1925), IEC 61850-7-3 (2010), IEC 61850-7-4 (2010-3), </w:t>
      </w:r>
      <w:r w:rsidRPr="00C21C34">
        <w:rPr>
          <w:rFonts w:asciiTheme="majorHAnsi" w:hAnsiTheme="majorHAnsi" w:cstheme="majorHAnsi"/>
          <w:szCs w:val="26"/>
        </w:rPr>
        <w:lastRenderedPageBreak/>
        <w:t>IEC 61850-7.20 (2009), IEC 61850-6 (2009-12),  IEC 61850-9-3 (2016-05), IEC 61869-9 (2016-4).</w:t>
      </w:r>
    </w:p>
    <w:p w14:paraId="72647E13" w14:textId="77777777" w:rsidR="002916D3" w:rsidRPr="00C21C34" w:rsidRDefault="002916D3" w:rsidP="007B0241">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Requirement temperature rise, insulation strength, short current circuit</w:t>
      </w:r>
    </w:p>
    <w:p w14:paraId="1445A2A1" w14:textId="77777777" w:rsidR="002916D3" w:rsidRPr="00C21C34" w:rsidRDefault="002916D3" w:rsidP="0055480A">
      <w:pPr>
        <w:pStyle w:val="Normal1"/>
        <w:spacing w:before="60" w:after="60"/>
        <w:ind w:left="0" w:firstLine="567"/>
        <w:rPr>
          <w:rFonts w:asciiTheme="majorHAnsi" w:hAnsiTheme="majorHAnsi" w:cstheme="majorHAnsi"/>
          <w:sz w:val="26"/>
          <w:szCs w:val="26"/>
        </w:rPr>
      </w:pPr>
      <w:r w:rsidRPr="00C21C34">
        <w:rPr>
          <w:rFonts w:asciiTheme="majorHAnsi" w:hAnsiTheme="majorHAnsi" w:cstheme="majorHAnsi"/>
          <w:sz w:val="26"/>
          <w:szCs w:val="26"/>
        </w:rPr>
        <w:t>The current transformer meet temperature rise requirement comply with standards: IEC 60137, IEC 61869-1, IEC 61869-2.</w:t>
      </w:r>
    </w:p>
    <w:p w14:paraId="4E7CBA8D" w14:textId="77777777" w:rsidR="002916D3" w:rsidRPr="00C21C34" w:rsidRDefault="002916D3" w:rsidP="0055480A">
      <w:pPr>
        <w:pStyle w:val="Normal1"/>
        <w:spacing w:before="60" w:after="60"/>
        <w:ind w:left="0" w:firstLine="567"/>
        <w:rPr>
          <w:rFonts w:asciiTheme="majorHAnsi" w:hAnsiTheme="majorHAnsi" w:cstheme="majorHAnsi"/>
          <w:sz w:val="26"/>
          <w:szCs w:val="26"/>
        </w:rPr>
      </w:pPr>
      <w:r w:rsidRPr="00C21C34">
        <w:rPr>
          <w:rFonts w:asciiTheme="majorHAnsi" w:hAnsiTheme="majorHAnsi" w:cstheme="majorHAnsi"/>
          <w:sz w:val="26"/>
          <w:szCs w:val="26"/>
        </w:rPr>
        <w:t>The current transformer meet insulation strength requirement comply with standards: IEC 60137 and IEC 61869-2.</w:t>
      </w:r>
    </w:p>
    <w:p w14:paraId="220D98AD" w14:textId="77777777" w:rsidR="002916D3" w:rsidRPr="00C21C34" w:rsidRDefault="002916D3" w:rsidP="0055480A">
      <w:pPr>
        <w:pStyle w:val="Normal1"/>
        <w:spacing w:before="60" w:after="60"/>
        <w:ind w:left="0" w:firstLine="567"/>
        <w:rPr>
          <w:rFonts w:asciiTheme="majorHAnsi" w:hAnsiTheme="majorHAnsi" w:cstheme="majorHAnsi"/>
          <w:sz w:val="26"/>
          <w:szCs w:val="26"/>
        </w:rPr>
      </w:pPr>
      <w:r w:rsidRPr="00C21C34">
        <w:rPr>
          <w:rFonts w:asciiTheme="majorHAnsi" w:hAnsiTheme="majorHAnsi" w:cstheme="majorHAnsi"/>
          <w:sz w:val="26"/>
          <w:szCs w:val="26"/>
        </w:rPr>
        <w:t>The current transformer meet virbration requirement comply with IDC 60068-1 (2013-10).</w:t>
      </w:r>
    </w:p>
    <w:p w14:paraId="7EA6FC6F" w14:textId="77777777" w:rsidR="002916D3" w:rsidRPr="00C21C34" w:rsidRDefault="002916D3" w:rsidP="0055480A">
      <w:pPr>
        <w:pStyle w:val="Normal1"/>
        <w:spacing w:before="60" w:after="60"/>
        <w:ind w:left="0" w:firstLine="567"/>
        <w:rPr>
          <w:rFonts w:asciiTheme="majorHAnsi" w:hAnsiTheme="majorHAnsi" w:cstheme="majorHAnsi"/>
          <w:sz w:val="26"/>
          <w:szCs w:val="26"/>
        </w:rPr>
      </w:pPr>
      <w:r w:rsidRPr="00C21C34">
        <w:rPr>
          <w:rFonts w:asciiTheme="majorHAnsi" w:hAnsiTheme="majorHAnsi" w:cstheme="majorHAnsi"/>
          <w:sz w:val="26"/>
          <w:szCs w:val="26"/>
        </w:rPr>
        <w:t>The current transformer meet short current circuit requirement comply with standards IEC 61869-2.</w:t>
      </w:r>
    </w:p>
    <w:p w14:paraId="672F3B7D" w14:textId="77777777" w:rsidR="002916D3" w:rsidRPr="00C21C34" w:rsidRDefault="002916D3" w:rsidP="007B0241">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Requirements partial discharge, impulse discharge</w:t>
      </w:r>
    </w:p>
    <w:p w14:paraId="1A0A0C58" w14:textId="77777777" w:rsidR="002916D3" w:rsidRPr="00C21C34" w:rsidRDefault="002916D3" w:rsidP="0055480A">
      <w:pPr>
        <w:pStyle w:val="Normal1"/>
        <w:spacing w:before="60" w:after="60"/>
        <w:ind w:left="0" w:firstLine="567"/>
        <w:rPr>
          <w:rFonts w:asciiTheme="majorHAnsi" w:hAnsiTheme="majorHAnsi" w:cstheme="majorHAnsi"/>
          <w:sz w:val="26"/>
          <w:szCs w:val="26"/>
        </w:rPr>
      </w:pPr>
      <w:r w:rsidRPr="00C21C34">
        <w:rPr>
          <w:rFonts w:asciiTheme="majorHAnsi" w:hAnsiTheme="majorHAnsi" w:cstheme="majorHAnsi"/>
          <w:sz w:val="26"/>
          <w:szCs w:val="26"/>
        </w:rPr>
        <w:t>Partial discharge values of current transformer (PD) comply table 3 IEC 61869-1</w:t>
      </w:r>
    </w:p>
    <w:p w14:paraId="0E884EF5" w14:textId="77777777" w:rsidR="002916D3" w:rsidRPr="00C21C34" w:rsidRDefault="002916D3" w:rsidP="0055480A">
      <w:pPr>
        <w:pStyle w:val="Normal1"/>
        <w:spacing w:before="60" w:after="60"/>
        <w:ind w:left="0" w:firstLine="567"/>
        <w:rPr>
          <w:rFonts w:asciiTheme="majorHAnsi" w:hAnsiTheme="majorHAnsi" w:cstheme="majorHAnsi"/>
          <w:sz w:val="26"/>
          <w:szCs w:val="26"/>
        </w:rPr>
      </w:pPr>
      <w:r w:rsidRPr="00C21C34">
        <w:rPr>
          <w:rFonts w:asciiTheme="majorHAnsi" w:hAnsiTheme="majorHAnsi" w:cstheme="majorHAnsi"/>
          <w:sz w:val="26"/>
          <w:szCs w:val="26"/>
        </w:rPr>
        <w:t>The Current transformer withstand multiple chopped multiple comply item 7.4.2 IEC 61869-1.</w:t>
      </w:r>
    </w:p>
    <w:p w14:paraId="1E49CF51" w14:textId="77777777" w:rsidR="002916D3" w:rsidRPr="00C21C34" w:rsidRDefault="002916D3" w:rsidP="0055480A">
      <w:pPr>
        <w:pStyle w:val="Normal1"/>
        <w:spacing w:before="60" w:after="60"/>
        <w:ind w:left="0" w:firstLine="567"/>
        <w:rPr>
          <w:rFonts w:asciiTheme="majorHAnsi" w:hAnsiTheme="majorHAnsi" w:cstheme="majorHAnsi"/>
          <w:sz w:val="26"/>
          <w:szCs w:val="26"/>
          <w:lang w:val="en-GB"/>
        </w:rPr>
      </w:pPr>
      <w:r w:rsidRPr="00C21C34">
        <w:rPr>
          <w:rFonts w:asciiTheme="majorHAnsi" w:hAnsiTheme="majorHAnsi" w:cstheme="majorHAnsi"/>
          <w:sz w:val="26"/>
          <w:szCs w:val="26"/>
        </w:rPr>
        <w:t>Switching</w:t>
      </w:r>
      <w:r w:rsidRPr="00C21C34">
        <w:rPr>
          <w:rFonts w:asciiTheme="majorHAnsi" w:hAnsiTheme="majorHAnsi" w:cstheme="majorHAnsi"/>
          <w:bCs/>
          <w:sz w:val="26"/>
          <w:szCs w:val="26"/>
          <w:lang w:val="en-GB"/>
        </w:rPr>
        <w:t xml:space="preserve"> impulse withstand overvoltage comply table 2, IEC 60060-1.</w:t>
      </w:r>
    </w:p>
    <w:p w14:paraId="10A326C1" w14:textId="77777777" w:rsidR="002916D3" w:rsidRPr="00C21C34" w:rsidRDefault="002916D3" w:rsidP="007B0241">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Reliability requirements</w:t>
      </w:r>
    </w:p>
    <w:p w14:paraId="5E1262CC" w14:textId="27DE9532" w:rsidR="002916D3" w:rsidRPr="00C21C34" w:rsidRDefault="002916D3" w:rsidP="0055480A">
      <w:pPr>
        <w:pStyle w:val="Normal1"/>
        <w:spacing w:before="60" w:after="60"/>
        <w:ind w:left="0" w:firstLine="567"/>
        <w:rPr>
          <w:rFonts w:asciiTheme="majorHAnsi" w:hAnsiTheme="majorHAnsi" w:cstheme="majorHAnsi"/>
          <w:sz w:val="26"/>
          <w:szCs w:val="26"/>
        </w:rPr>
      </w:pPr>
      <w:r w:rsidRPr="00C21C34">
        <w:rPr>
          <w:rFonts w:asciiTheme="majorHAnsi" w:hAnsiTheme="majorHAnsi" w:cstheme="majorHAnsi"/>
          <w:sz w:val="26"/>
          <w:szCs w:val="26"/>
        </w:rPr>
        <w:t>Operation time until overhaul</w:t>
      </w:r>
      <w:r w:rsidRPr="00C21C34">
        <w:rPr>
          <w:rFonts w:asciiTheme="majorHAnsi" w:hAnsiTheme="majorHAnsi" w:cstheme="majorHAnsi"/>
          <w:sz w:val="26"/>
          <w:szCs w:val="26"/>
        </w:rPr>
        <w:tab/>
      </w:r>
      <w:r w:rsidRPr="00C21C34">
        <w:rPr>
          <w:rFonts w:asciiTheme="majorHAnsi" w:hAnsiTheme="majorHAnsi" w:cstheme="majorHAnsi"/>
          <w:sz w:val="26"/>
          <w:szCs w:val="26"/>
        </w:rPr>
        <w:tab/>
      </w:r>
      <w:r w:rsidRPr="00C21C34">
        <w:rPr>
          <w:rFonts w:asciiTheme="majorHAnsi" w:hAnsiTheme="majorHAnsi" w:cstheme="majorHAnsi"/>
          <w:sz w:val="26"/>
          <w:szCs w:val="26"/>
        </w:rPr>
        <w:tab/>
      </w:r>
      <w:r w:rsidR="0030123E" w:rsidRPr="00C21C34">
        <w:rPr>
          <w:rFonts w:asciiTheme="majorHAnsi" w:hAnsiTheme="majorHAnsi" w:cstheme="majorHAnsi"/>
          <w:sz w:val="26"/>
          <w:szCs w:val="26"/>
        </w:rPr>
        <w:tab/>
      </w:r>
      <w:r w:rsidRPr="00C21C34">
        <w:rPr>
          <w:rFonts w:asciiTheme="majorHAnsi" w:hAnsiTheme="majorHAnsi" w:cstheme="majorHAnsi"/>
          <w:sz w:val="26"/>
          <w:szCs w:val="26"/>
        </w:rPr>
        <w:t xml:space="preserve">: ≥ 10 years.  </w:t>
      </w:r>
    </w:p>
    <w:p w14:paraId="02651E28" w14:textId="77777777" w:rsidR="002916D3" w:rsidRPr="00C21C34" w:rsidRDefault="002916D3" w:rsidP="0055480A">
      <w:pPr>
        <w:pStyle w:val="Normal1"/>
        <w:spacing w:before="60" w:after="60"/>
        <w:ind w:left="0" w:firstLine="567"/>
        <w:rPr>
          <w:rFonts w:asciiTheme="majorHAnsi" w:hAnsiTheme="majorHAnsi" w:cstheme="majorHAnsi"/>
          <w:sz w:val="26"/>
          <w:szCs w:val="26"/>
        </w:rPr>
      </w:pPr>
      <w:r w:rsidRPr="00C21C34">
        <w:rPr>
          <w:rFonts w:asciiTheme="majorHAnsi" w:hAnsiTheme="majorHAnsi" w:cstheme="majorHAnsi"/>
          <w:sz w:val="26"/>
          <w:szCs w:val="26"/>
        </w:rPr>
        <w:t>Total of operating time until to be replaced by a new CT</w:t>
      </w:r>
      <w:r w:rsidRPr="00C21C34">
        <w:rPr>
          <w:rFonts w:asciiTheme="majorHAnsi" w:hAnsiTheme="majorHAnsi" w:cstheme="majorHAnsi"/>
          <w:sz w:val="26"/>
          <w:szCs w:val="26"/>
        </w:rPr>
        <w:tab/>
        <w:t>: ≥ 20 years.</w:t>
      </w:r>
    </w:p>
    <w:p w14:paraId="7C42832C" w14:textId="77777777" w:rsidR="002916D3" w:rsidRPr="00C21C34" w:rsidRDefault="002916D3" w:rsidP="007B0241">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Requirements for component parts of current Transformers</w:t>
      </w:r>
    </w:p>
    <w:p w14:paraId="1EAF3A5B" w14:textId="77777777" w:rsidR="002916D3" w:rsidRPr="00C21C34" w:rsidRDefault="002916D3" w:rsidP="00ED5C08">
      <w:pPr>
        <w:pStyle w:val="StyleHeading6TimesNewRoman12pt"/>
        <w:numPr>
          <w:ilvl w:val="5"/>
          <w:numId w:val="67"/>
        </w:numPr>
        <w:rPr>
          <w:rFonts w:asciiTheme="majorHAnsi" w:hAnsiTheme="majorHAnsi" w:cstheme="majorHAnsi"/>
          <w:sz w:val="26"/>
          <w:szCs w:val="26"/>
          <w:u w:val="single"/>
        </w:rPr>
      </w:pPr>
      <w:r w:rsidRPr="00C21C34">
        <w:rPr>
          <w:rFonts w:asciiTheme="majorHAnsi" w:hAnsiTheme="majorHAnsi" w:cstheme="majorHAnsi"/>
          <w:sz w:val="26"/>
          <w:szCs w:val="26"/>
          <w:u w:val="single"/>
        </w:rPr>
        <w:t>Requirements for winding coils of current transformers</w:t>
      </w:r>
    </w:p>
    <w:p w14:paraId="435E79EB" w14:textId="77777777" w:rsidR="002916D3" w:rsidRPr="00C21C34" w:rsidRDefault="002916D3" w:rsidP="0055480A">
      <w:pPr>
        <w:pStyle w:val="Normal1"/>
        <w:spacing w:before="60" w:after="60"/>
        <w:ind w:left="0" w:firstLine="567"/>
        <w:rPr>
          <w:rFonts w:asciiTheme="majorHAnsi" w:hAnsiTheme="majorHAnsi" w:cstheme="majorHAnsi"/>
          <w:sz w:val="26"/>
          <w:szCs w:val="26"/>
        </w:rPr>
      </w:pPr>
      <w:r w:rsidRPr="00C21C34">
        <w:rPr>
          <w:rFonts w:asciiTheme="majorHAnsi" w:hAnsiTheme="majorHAnsi" w:cstheme="majorHAnsi"/>
          <w:sz w:val="26"/>
          <w:szCs w:val="26"/>
        </w:rPr>
        <w:t xml:space="preserve">The coils are made of standard annealed copper at a temperature of 20 </w:t>
      </w:r>
      <w:r w:rsidRPr="00C21C34">
        <w:rPr>
          <w:rFonts w:asciiTheme="majorHAnsi" w:hAnsiTheme="majorHAnsi" w:cstheme="majorHAnsi"/>
          <w:sz w:val="26"/>
          <w:szCs w:val="26"/>
          <w:vertAlign w:val="superscript"/>
        </w:rPr>
        <w:t>0</w:t>
      </w:r>
      <w:r w:rsidRPr="00C21C34">
        <w:rPr>
          <w:rFonts w:asciiTheme="majorHAnsi" w:hAnsiTheme="majorHAnsi" w:cstheme="majorHAnsi"/>
          <w:sz w:val="26"/>
          <w:szCs w:val="26"/>
        </w:rPr>
        <w:t>C with resistivity no greater than [0.017241 (Ω.mm2/m); 0.15328(Ω.g/m)] comply with IEC 60028 (1925); Equivalent conductivity not less than 100% IACS.</w:t>
      </w:r>
    </w:p>
    <w:p w14:paraId="1A780371" w14:textId="77777777" w:rsidR="002916D3" w:rsidRPr="00C21C34" w:rsidRDefault="002916D3" w:rsidP="0055480A">
      <w:pPr>
        <w:pStyle w:val="Normal1"/>
        <w:spacing w:before="60" w:after="60"/>
        <w:ind w:left="0" w:firstLine="567"/>
        <w:rPr>
          <w:rFonts w:asciiTheme="majorHAnsi" w:hAnsiTheme="majorHAnsi" w:cstheme="majorHAnsi"/>
          <w:sz w:val="26"/>
          <w:szCs w:val="26"/>
        </w:rPr>
      </w:pPr>
      <w:r w:rsidRPr="00C21C34">
        <w:rPr>
          <w:rFonts w:asciiTheme="majorHAnsi" w:hAnsiTheme="majorHAnsi" w:cstheme="majorHAnsi"/>
          <w:sz w:val="26"/>
          <w:szCs w:val="26"/>
        </w:rPr>
        <w:t>The quality insulating material is consistent with the insulation strength and temperature of CT.</w:t>
      </w:r>
    </w:p>
    <w:p w14:paraId="0928BC14" w14:textId="77777777" w:rsidR="002916D3" w:rsidRPr="00C21C34" w:rsidRDefault="002916D3" w:rsidP="0055480A">
      <w:pPr>
        <w:pStyle w:val="Normal1"/>
        <w:spacing w:before="60" w:after="60"/>
        <w:ind w:left="0" w:firstLine="567"/>
        <w:rPr>
          <w:rFonts w:asciiTheme="majorHAnsi" w:hAnsiTheme="majorHAnsi" w:cstheme="majorHAnsi"/>
          <w:sz w:val="26"/>
          <w:szCs w:val="26"/>
        </w:rPr>
      </w:pPr>
      <w:r w:rsidRPr="00C21C34">
        <w:rPr>
          <w:rFonts w:asciiTheme="majorHAnsi" w:hAnsiTheme="majorHAnsi" w:cstheme="majorHAnsi"/>
          <w:sz w:val="26"/>
          <w:szCs w:val="26"/>
        </w:rPr>
        <w:t xml:space="preserve">Insulation requirements between secondary windings: withstand voltage according to IEC 61869-2. </w:t>
      </w:r>
    </w:p>
    <w:p w14:paraId="7AC3FD51" w14:textId="77777777" w:rsidR="002916D3" w:rsidRPr="00C21C34" w:rsidRDefault="002916D3" w:rsidP="00ED5C08">
      <w:pPr>
        <w:pStyle w:val="StyleHeading6TimesNewRoman12pt"/>
        <w:numPr>
          <w:ilvl w:val="5"/>
          <w:numId w:val="67"/>
        </w:numPr>
        <w:rPr>
          <w:rFonts w:asciiTheme="majorHAnsi" w:hAnsiTheme="majorHAnsi" w:cstheme="majorHAnsi"/>
          <w:sz w:val="26"/>
          <w:szCs w:val="26"/>
          <w:u w:val="single"/>
        </w:rPr>
      </w:pPr>
      <w:r w:rsidRPr="00C21C34">
        <w:rPr>
          <w:rFonts w:asciiTheme="majorHAnsi" w:hAnsiTheme="majorHAnsi" w:cstheme="majorHAnsi"/>
          <w:sz w:val="26"/>
          <w:szCs w:val="26"/>
          <w:u w:val="single"/>
        </w:rPr>
        <w:t>Requirements for magnetic cores of current transformers</w:t>
      </w:r>
    </w:p>
    <w:p w14:paraId="4BD9F327" w14:textId="77777777" w:rsidR="002916D3" w:rsidRPr="00C21C34" w:rsidRDefault="002916D3" w:rsidP="0055480A">
      <w:pPr>
        <w:pStyle w:val="Normal1"/>
        <w:spacing w:before="60" w:after="60"/>
        <w:ind w:left="0" w:firstLine="567"/>
        <w:rPr>
          <w:rFonts w:asciiTheme="majorHAnsi" w:hAnsiTheme="majorHAnsi" w:cstheme="majorHAnsi"/>
          <w:sz w:val="26"/>
          <w:szCs w:val="26"/>
        </w:rPr>
      </w:pPr>
      <w:r w:rsidRPr="00C21C34">
        <w:rPr>
          <w:rFonts w:asciiTheme="majorHAnsi" w:hAnsiTheme="majorHAnsi" w:cstheme="majorHAnsi"/>
          <w:sz w:val="26"/>
          <w:szCs w:val="26"/>
        </w:rPr>
        <w:t>The value of flexural dynamic force inflection point at rated frequency, when increased by 10% increases the excitation current by 50%.</w:t>
      </w:r>
    </w:p>
    <w:p w14:paraId="0351FA36" w14:textId="77777777" w:rsidR="002916D3" w:rsidRPr="00C21C34" w:rsidRDefault="002916D3" w:rsidP="002916D3">
      <w:pPr>
        <w:pStyle w:val="Normal1"/>
        <w:spacing w:before="60" w:after="60"/>
        <w:ind w:left="850"/>
        <w:rPr>
          <w:rFonts w:asciiTheme="majorHAnsi" w:hAnsiTheme="majorHAnsi" w:cstheme="majorHAnsi"/>
          <w:sz w:val="26"/>
          <w:szCs w:val="26"/>
        </w:rPr>
      </w:pPr>
      <w:r w:rsidRPr="00C21C34">
        <w:rPr>
          <w:rFonts w:asciiTheme="majorHAnsi" w:hAnsiTheme="majorHAnsi" w:cstheme="majorHAnsi"/>
          <w:sz w:val="26"/>
          <w:szCs w:val="26"/>
        </w:rPr>
        <w:t>Residual magnetic coefficient for protective coils does not exceed 10%.</w:t>
      </w:r>
    </w:p>
    <w:p w14:paraId="7AF89153" w14:textId="77777777" w:rsidR="002916D3" w:rsidRPr="00C21C34" w:rsidRDefault="002916D3" w:rsidP="00ED5C08">
      <w:pPr>
        <w:pStyle w:val="StyleHeading6TimesNewRoman12pt"/>
        <w:numPr>
          <w:ilvl w:val="5"/>
          <w:numId w:val="67"/>
        </w:numPr>
        <w:rPr>
          <w:rFonts w:asciiTheme="majorHAnsi" w:hAnsiTheme="majorHAnsi" w:cstheme="majorHAnsi"/>
          <w:sz w:val="26"/>
          <w:szCs w:val="26"/>
          <w:u w:val="single"/>
        </w:rPr>
      </w:pPr>
      <w:r w:rsidRPr="00C21C34">
        <w:rPr>
          <w:rFonts w:asciiTheme="majorHAnsi" w:hAnsiTheme="majorHAnsi" w:cstheme="majorHAnsi"/>
          <w:sz w:val="26"/>
          <w:szCs w:val="26"/>
          <w:u w:val="single"/>
        </w:rPr>
        <w:t>Requirements for external insulation of current transformers</w:t>
      </w:r>
    </w:p>
    <w:p w14:paraId="2CEC27B3" w14:textId="77777777" w:rsidR="002916D3" w:rsidRPr="00C21C34" w:rsidRDefault="002916D3" w:rsidP="0055480A">
      <w:pPr>
        <w:pStyle w:val="Normal1"/>
        <w:spacing w:before="60" w:after="60"/>
        <w:ind w:left="0" w:firstLine="567"/>
        <w:rPr>
          <w:rFonts w:asciiTheme="majorHAnsi" w:hAnsiTheme="majorHAnsi" w:cstheme="majorHAnsi"/>
          <w:sz w:val="26"/>
          <w:szCs w:val="26"/>
        </w:rPr>
      </w:pPr>
      <w:r w:rsidRPr="00C21C34">
        <w:rPr>
          <w:rFonts w:asciiTheme="majorHAnsi" w:hAnsiTheme="majorHAnsi" w:cstheme="majorHAnsi"/>
          <w:sz w:val="26"/>
          <w:szCs w:val="26"/>
        </w:rPr>
        <w:t>Materials: Non-assembled cylindrical porcelain (or composite), canopy circle, brown color.</w:t>
      </w:r>
    </w:p>
    <w:p w14:paraId="7ABBC2E2" w14:textId="77777777" w:rsidR="002916D3" w:rsidRPr="00C21C34" w:rsidRDefault="002916D3" w:rsidP="0055480A">
      <w:pPr>
        <w:pStyle w:val="Normal1"/>
        <w:spacing w:before="60" w:after="60"/>
        <w:ind w:left="0" w:firstLine="567"/>
        <w:rPr>
          <w:rFonts w:asciiTheme="majorHAnsi" w:hAnsiTheme="majorHAnsi" w:cstheme="majorHAnsi"/>
          <w:sz w:val="26"/>
          <w:szCs w:val="26"/>
        </w:rPr>
      </w:pPr>
      <w:r w:rsidRPr="00C21C34">
        <w:rPr>
          <w:rFonts w:asciiTheme="majorHAnsi" w:hAnsiTheme="majorHAnsi" w:cstheme="majorHAnsi"/>
          <w:sz w:val="26"/>
          <w:szCs w:val="26"/>
        </w:rPr>
        <w:t>Minimum creepage distance to meet the requirements of IEC 60815.</w:t>
      </w:r>
    </w:p>
    <w:p w14:paraId="10305589" w14:textId="77777777" w:rsidR="002916D3" w:rsidRPr="00C21C34" w:rsidRDefault="002916D3" w:rsidP="0055480A">
      <w:pPr>
        <w:pStyle w:val="Normal1"/>
        <w:spacing w:before="60" w:after="60"/>
        <w:ind w:left="0" w:firstLine="567"/>
        <w:rPr>
          <w:rFonts w:asciiTheme="majorHAnsi" w:hAnsiTheme="majorHAnsi" w:cstheme="majorHAnsi"/>
          <w:sz w:val="26"/>
          <w:szCs w:val="26"/>
        </w:rPr>
      </w:pPr>
      <w:r w:rsidRPr="00C21C34">
        <w:rPr>
          <w:rFonts w:asciiTheme="majorHAnsi" w:hAnsiTheme="majorHAnsi" w:cstheme="majorHAnsi"/>
          <w:sz w:val="26"/>
          <w:szCs w:val="26"/>
        </w:rPr>
        <w:t>Porcelain must have thermal, mechanical and electrical durability.</w:t>
      </w:r>
    </w:p>
    <w:p w14:paraId="294E1EF2" w14:textId="77777777" w:rsidR="002916D3" w:rsidRPr="00C21C34" w:rsidRDefault="002916D3" w:rsidP="0055480A">
      <w:pPr>
        <w:pStyle w:val="Normal1"/>
        <w:spacing w:before="60" w:after="60"/>
        <w:ind w:left="0" w:firstLine="567"/>
        <w:rPr>
          <w:rFonts w:asciiTheme="majorHAnsi" w:hAnsiTheme="majorHAnsi" w:cstheme="majorHAnsi"/>
          <w:sz w:val="26"/>
          <w:szCs w:val="26"/>
        </w:rPr>
      </w:pPr>
      <w:r w:rsidRPr="00C21C34">
        <w:rPr>
          <w:rFonts w:asciiTheme="majorHAnsi" w:hAnsiTheme="majorHAnsi" w:cstheme="majorHAnsi"/>
          <w:sz w:val="26"/>
          <w:szCs w:val="26"/>
        </w:rPr>
        <w:t>Porcelain must be manufactured to meet the requirements of IEC 60137.</w:t>
      </w:r>
    </w:p>
    <w:p w14:paraId="3505E9E7" w14:textId="77777777" w:rsidR="002916D3" w:rsidRPr="00C21C34" w:rsidRDefault="002916D3" w:rsidP="00ED5C08">
      <w:pPr>
        <w:pStyle w:val="StyleHeading6TimesNewRoman12pt"/>
        <w:numPr>
          <w:ilvl w:val="5"/>
          <w:numId w:val="67"/>
        </w:numPr>
        <w:rPr>
          <w:rFonts w:asciiTheme="majorHAnsi" w:hAnsiTheme="majorHAnsi" w:cstheme="majorHAnsi"/>
          <w:bCs/>
          <w:sz w:val="26"/>
          <w:szCs w:val="26"/>
        </w:rPr>
      </w:pPr>
      <w:r w:rsidRPr="00C21C34">
        <w:rPr>
          <w:rFonts w:asciiTheme="majorHAnsi" w:hAnsiTheme="majorHAnsi" w:cstheme="majorHAnsi"/>
          <w:sz w:val="26"/>
          <w:szCs w:val="26"/>
          <w:u w:val="single"/>
        </w:rPr>
        <w:t>Requirements for secondary terminal box of current transformers</w:t>
      </w:r>
    </w:p>
    <w:p w14:paraId="3EEB2167" w14:textId="77777777" w:rsidR="002916D3" w:rsidRPr="00C21C34" w:rsidRDefault="002916D3" w:rsidP="0055480A">
      <w:pPr>
        <w:pStyle w:val="Normal1"/>
        <w:spacing w:before="60" w:after="60"/>
        <w:ind w:left="0" w:firstLine="567"/>
        <w:rPr>
          <w:rFonts w:asciiTheme="majorHAnsi" w:hAnsiTheme="majorHAnsi" w:cstheme="majorHAnsi"/>
          <w:sz w:val="26"/>
          <w:szCs w:val="26"/>
        </w:rPr>
      </w:pPr>
      <w:r w:rsidRPr="00C21C34">
        <w:rPr>
          <w:rFonts w:asciiTheme="majorHAnsi" w:hAnsiTheme="majorHAnsi" w:cstheme="majorHAnsi"/>
          <w:sz w:val="26"/>
          <w:szCs w:val="26"/>
        </w:rPr>
        <w:t>Material: Inox- 304 (stainless alloy), the thickness is not less than 02 mm.</w:t>
      </w:r>
    </w:p>
    <w:p w14:paraId="5D6D4821" w14:textId="77777777" w:rsidR="002916D3" w:rsidRPr="00C21C34" w:rsidRDefault="002916D3" w:rsidP="0055480A">
      <w:pPr>
        <w:pStyle w:val="Normal1"/>
        <w:spacing w:before="60" w:after="60"/>
        <w:ind w:left="0" w:firstLine="567"/>
        <w:rPr>
          <w:rFonts w:asciiTheme="majorHAnsi" w:hAnsiTheme="majorHAnsi" w:cstheme="majorHAnsi"/>
          <w:sz w:val="26"/>
          <w:szCs w:val="26"/>
        </w:rPr>
      </w:pPr>
      <w:r w:rsidRPr="00C21C34">
        <w:rPr>
          <w:rFonts w:asciiTheme="majorHAnsi" w:hAnsiTheme="majorHAnsi" w:cstheme="majorHAnsi"/>
          <w:sz w:val="26"/>
          <w:szCs w:val="26"/>
        </w:rPr>
        <w:lastRenderedPageBreak/>
        <w:t>Quantity of box: 01 with CT type with 6 secondary coils. For CT type with 8 secondary coils: 02 boxes are required.</w:t>
      </w:r>
    </w:p>
    <w:p w14:paraId="4475006A" w14:textId="77777777" w:rsidR="002916D3" w:rsidRPr="00C21C34" w:rsidRDefault="002916D3" w:rsidP="0055480A">
      <w:pPr>
        <w:pStyle w:val="Normal1"/>
        <w:spacing w:before="60" w:after="60"/>
        <w:ind w:left="0" w:firstLine="567"/>
        <w:rPr>
          <w:rFonts w:asciiTheme="majorHAnsi" w:hAnsiTheme="majorHAnsi" w:cstheme="majorHAnsi"/>
          <w:sz w:val="26"/>
          <w:szCs w:val="26"/>
        </w:rPr>
      </w:pPr>
      <w:r w:rsidRPr="00C21C34">
        <w:rPr>
          <w:rFonts w:asciiTheme="majorHAnsi" w:hAnsiTheme="majorHAnsi" w:cstheme="majorHAnsi"/>
          <w:sz w:val="26"/>
          <w:szCs w:val="26"/>
        </w:rPr>
        <w:t xml:space="preserve">Cover box with gasket, hinge, lock handle. Terminal clamps is suitable for O-ring terminals for wires with a cross section of not less than 4 mm2. </w:t>
      </w:r>
    </w:p>
    <w:p w14:paraId="579DC7F6" w14:textId="77777777" w:rsidR="002916D3" w:rsidRPr="00C21C34" w:rsidRDefault="002916D3" w:rsidP="0055480A">
      <w:pPr>
        <w:pStyle w:val="Normal1"/>
        <w:spacing w:before="60" w:after="60"/>
        <w:ind w:left="0" w:firstLine="567"/>
        <w:rPr>
          <w:rFonts w:asciiTheme="majorHAnsi" w:hAnsiTheme="majorHAnsi" w:cstheme="majorHAnsi"/>
          <w:sz w:val="26"/>
          <w:szCs w:val="26"/>
        </w:rPr>
      </w:pPr>
      <w:r w:rsidRPr="00C21C34">
        <w:rPr>
          <w:rFonts w:asciiTheme="majorHAnsi" w:hAnsiTheme="majorHAnsi" w:cstheme="majorHAnsi"/>
          <w:sz w:val="26"/>
          <w:szCs w:val="26"/>
        </w:rPr>
        <w:t>Cabinets must be made to meet the minimum tightness IP 55 according to IEC 60529.</w:t>
      </w:r>
    </w:p>
    <w:p w14:paraId="5B0CFFF5" w14:textId="77777777" w:rsidR="002916D3" w:rsidRPr="00C21C34" w:rsidRDefault="002916D3" w:rsidP="0055480A">
      <w:pPr>
        <w:pStyle w:val="Normal1"/>
        <w:spacing w:before="60" w:after="60"/>
        <w:ind w:left="0" w:firstLine="567"/>
        <w:rPr>
          <w:rFonts w:asciiTheme="majorHAnsi" w:hAnsiTheme="majorHAnsi" w:cstheme="majorHAnsi"/>
          <w:sz w:val="26"/>
          <w:szCs w:val="26"/>
        </w:rPr>
      </w:pPr>
      <w:r w:rsidRPr="00C21C34">
        <w:rPr>
          <w:rFonts w:asciiTheme="majorHAnsi" w:hAnsiTheme="majorHAnsi" w:cstheme="majorHAnsi"/>
          <w:sz w:val="26"/>
          <w:szCs w:val="26"/>
        </w:rPr>
        <w:t>Cable ends entering boxes and cabinets must have cable termination connectors sized to match the diameter of the cable to ensure cable end robustness and tightness for boxes and cabinets (when there is no cable, these holes must be covered with a screw cap).</w:t>
      </w:r>
    </w:p>
    <w:p w14:paraId="1CC440CF" w14:textId="77777777" w:rsidR="002916D3" w:rsidRPr="00C21C34" w:rsidRDefault="002916D3" w:rsidP="00ED5C08">
      <w:pPr>
        <w:pStyle w:val="StyleHeading6TimesNewRoman12pt"/>
        <w:numPr>
          <w:ilvl w:val="5"/>
          <w:numId w:val="67"/>
        </w:numPr>
        <w:rPr>
          <w:rFonts w:asciiTheme="majorHAnsi" w:hAnsiTheme="majorHAnsi" w:cstheme="majorHAnsi"/>
          <w:sz w:val="26"/>
          <w:szCs w:val="26"/>
          <w:u w:val="single"/>
        </w:rPr>
      </w:pPr>
      <w:r w:rsidRPr="00C21C34">
        <w:rPr>
          <w:rFonts w:asciiTheme="majorHAnsi" w:hAnsiTheme="majorHAnsi" w:cstheme="majorHAnsi"/>
          <w:sz w:val="26"/>
          <w:szCs w:val="26"/>
          <w:u w:val="single"/>
        </w:rPr>
        <w:t>Requirements for insulating oil</w:t>
      </w:r>
    </w:p>
    <w:p w14:paraId="2FF700C5" w14:textId="77777777" w:rsidR="002916D3" w:rsidRPr="00C21C34" w:rsidRDefault="002916D3" w:rsidP="0055480A">
      <w:pPr>
        <w:pStyle w:val="Normal1"/>
        <w:spacing w:before="60" w:after="60"/>
        <w:ind w:left="0" w:firstLine="567"/>
        <w:rPr>
          <w:rFonts w:asciiTheme="majorHAnsi" w:hAnsiTheme="majorHAnsi" w:cstheme="majorHAnsi"/>
          <w:sz w:val="26"/>
          <w:szCs w:val="26"/>
        </w:rPr>
      </w:pPr>
      <w:r w:rsidRPr="00C21C34">
        <w:rPr>
          <w:rFonts w:asciiTheme="majorHAnsi" w:hAnsiTheme="majorHAnsi" w:cstheme="majorHAnsi"/>
          <w:sz w:val="26"/>
          <w:szCs w:val="26"/>
        </w:rPr>
        <w:t>The oil used in CT is an antioxidant oil, free of PCBs or other hazardous substances. The list of additives in oil must be published according to IEC 60296 (2012). Oil must be able to blend properly with Shell, Nynas.</w:t>
      </w:r>
    </w:p>
    <w:p w14:paraId="31E5488E" w14:textId="77777777" w:rsidR="002916D3" w:rsidRPr="00C21C34" w:rsidRDefault="002916D3" w:rsidP="0055480A">
      <w:pPr>
        <w:pStyle w:val="Normal1"/>
        <w:spacing w:before="60" w:after="60"/>
        <w:ind w:left="0" w:firstLine="567"/>
        <w:rPr>
          <w:rFonts w:asciiTheme="majorHAnsi" w:hAnsiTheme="majorHAnsi" w:cstheme="majorHAnsi"/>
          <w:sz w:val="26"/>
          <w:szCs w:val="26"/>
        </w:rPr>
      </w:pPr>
      <w:r w:rsidRPr="00C21C34">
        <w:rPr>
          <w:rFonts w:asciiTheme="majorHAnsi" w:hAnsiTheme="majorHAnsi" w:cstheme="majorHAnsi"/>
          <w:sz w:val="26"/>
          <w:szCs w:val="26"/>
        </w:rPr>
        <w:t>The origin of oil, name, code and quantity of oil must be clearly stated in CT name plate.</w:t>
      </w:r>
    </w:p>
    <w:p w14:paraId="441D31E6" w14:textId="77777777" w:rsidR="002916D3" w:rsidRPr="00C21C34" w:rsidRDefault="002916D3" w:rsidP="0055480A">
      <w:pPr>
        <w:pStyle w:val="Normal1"/>
        <w:spacing w:before="60" w:after="60"/>
        <w:ind w:left="0" w:firstLine="567"/>
        <w:rPr>
          <w:rFonts w:asciiTheme="majorHAnsi" w:hAnsiTheme="majorHAnsi" w:cstheme="majorHAnsi"/>
          <w:sz w:val="26"/>
          <w:szCs w:val="26"/>
        </w:rPr>
      </w:pPr>
      <w:r w:rsidRPr="00C21C34">
        <w:rPr>
          <w:rFonts w:asciiTheme="majorHAnsi" w:hAnsiTheme="majorHAnsi" w:cstheme="majorHAnsi"/>
          <w:sz w:val="26"/>
          <w:szCs w:val="26"/>
        </w:rPr>
        <w:t>CT must be tight without leaking oil. Oil level indicator, oil sampling valve, oil drain valve, oil replenishment position.</w:t>
      </w:r>
    </w:p>
    <w:p w14:paraId="2F1014E1" w14:textId="77777777" w:rsidR="002916D3" w:rsidRPr="00C21C34" w:rsidRDefault="002916D3" w:rsidP="00ED5C08">
      <w:pPr>
        <w:pStyle w:val="StyleHeading6TimesNewRoman12pt"/>
        <w:numPr>
          <w:ilvl w:val="5"/>
          <w:numId w:val="67"/>
        </w:numPr>
        <w:rPr>
          <w:rFonts w:asciiTheme="majorHAnsi" w:hAnsiTheme="majorHAnsi" w:cstheme="majorHAnsi"/>
          <w:sz w:val="26"/>
          <w:szCs w:val="26"/>
          <w:u w:val="single"/>
        </w:rPr>
      </w:pPr>
      <w:r w:rsidRPr="00C21C34">
        <w:rPr>
          <w:rFonts w:asciiTheme="majorHAnsi" w:hAnsiTheme="majorHAnsi" w:cstheme="majorHAnsi"/>
          <w:bCs/>
          <w:sz w:val="26"/>
          <w:szCs w:val="26"/>
          <w:u w:val="single"/>
        </w:rPr>
        <w:t>Requirements for solid insulate material</w:t>
      </w:r>
    </w:p>
    <w:p w14:paraId="16FDCACA" w14:textId="77777777" w:rsidR="002916D3" w:rsidRPr="00C21C34" w:rsidRDefault="002916D3" w:rsidP="0055480A">
      <w:pPr>
        <w:pStyle w:val="Normal1"/>
        <w:spacing w:before="60" w:after="60"/>
        <w:ind w:left="0" w:firstLine="567"/>
        <w:rPr>
          <w:rFonts w:asciiTheme="majorHAnsi" w:hAnsiTheme="majorHAnsi" w:cstheme="majorHAnsi"/>
          <w:sz w:val="26"/>
          <w:szCs w:val="26"/>
          <w:u w:val="single"/>
        </w:rPr>
      </w:pPr>
      <w:r w:rsidRPr="00C21C34">
        <w:rPr>
          <w:rFonts w:asciiTheme="majorHAnsi" w:hAnsiTheme="majorHAnsi" w:cstheme="majorHAnsi"/>
          <w:bCs/>
          <w:sz w:val="26"/>
          <w:szCs w:val="26"/>
        </w:rPr>
        <w:t xml:space="preserve">Solid </w:t>
      </w:r>
      <w:r w:rsidRPr="00C21C34">
        <w:rPr>
          <w:rFonts w:asciiTheme="majorHAnsi" w:hAnsiTheme="majorHAnsi" w:cstheme="majorHAnsi"/>
          <w:sz w:val="26"/>
          <w:szCs w:val="26"/>
        </w:rPr>
        <w:t>insulate</w:t>
      </w:r>
      <w:r w:rsidRPr="00C21C34">
        <w:rPr>
          <w:rFonts w:asciiTheme="majorHAnsi" w:hAnsiTheme="majorHAnsi" w:cstheme="majorHAnsi"/>
          <w:bCs/>
          <w:sz w:val="26"/>
          <w:szCs w:val="26"/>
        </w:rPr>
        <w:t xml:space="preserve"> material must to be organic material  comply IEC 60455</w:t>
      </w:r>
    </w:p>
    <w:p w14:paraId="21597310" w14:textId="77777777" w:rsidR="002916D3" w:rsidRPr="00C21C34" w:rsidRDefault="002916D3" w:rsidP="00ED5C08">
      <w:pPr>
        <w:pStyle w:val="StyleHeading6TimesNewRoman12pt"/>
        <w:numPr>
          <w:ilvl w:val="5"/>
          <w:numId w:val="67"/>
        </w:numPr>
        <w:rPr>
          <w:rFonts w:asciiTheme="majorHAnsi" w:hAnsiTheme="majorHAnsi" w:cstheme="majorHAnsi"/>
          <w:sz w:val="26"/>
          <w:szCs w:val="26"/>
          <w:u w:val="single"/>
        </w:rPr>
      </w:pPr>
      <w:r w:rsidRPr="00C21C34">
        <w:rPr>
          <w:rFonts w:asciiTheme="majorHAnsi" w:hAnsiTheme="majorHAnsi" w:cstheme="majorHAnsi"/>
          <w:bCs/>
          <w:sz w:val="26"/>
          <w:szCs w:val="26"/>
          <w:u w:val="single"/>
        </w:rPr>
        <w:t>Requirements for symbol of primary coil and secondary coil</w:t>
      </w:r>
    </w:p>
    <w:p w14:paraId="7F9FF1D1" w14:textId="77777777" w:rsidR="002916D3" w:rsidRPr="00C21C34" w:rsidRDefault="002916D3" w:rsidP="0055480A">
      <w:pPr>
        <w:pStyle w:val="Normal1"/>
        <w:spacing w:before="60" w:after="60"/>
        <w:ind w:left="0" w:firstLine="567"/>
        <w:rPr>
          <w:rFonts w:asciiTheme="majorHAnsi" w:hAnsiTheme="majorHAnsi" w:cstheme="majorHAnsi"/>
          <w:sz w:val="26"/>
          <w:szCs w:val="26"/>
          <w:u w:val="single"/>
        </w:rPr>
      </w:pPr>
      <w:r w:rsidRPr="00C21C34">
        <w:rPr>
          <w:rFonts w:asciiTheme="majorHAnsi" w:hAnsiTheme="majorHAnsi" w:cstheme="majorHAnsi"/>
          <w:bCs/>
          <w:sz w:val="26"/>
          <w:szCs w:val="26"/>
        </w:rPr>
        <w:t>Layout and symbols of primary coil and secondary coil comply item 6.03 IEC 61869-2</w:t>
      </w:r>
    </w:p>
    <w:p w14:paraId="360CEA4B" w14:textId="77777777" w:rsidR="002916D3" w:rsidRPr="00C21C34" w:rsidRDefault="002916D3" w:rsidP="00ED5C08">
      <w:pPr>
        <w:pStyle w:val="StyleHeading6TimesNewRoman12pt"/>
        <w:numPr>
          <w:ilvl w:val="5"/>
          <w:numId w:val="67"/>
        </w:numPr>
        <w:rPr>
          <w:rFonts w:asciiTheme="majorHAnsi" w:hAnsiTheme="majorHAnsi" w:cstheme="majorHAnsi"/>
          <w:sz w:val="26"/>
          <w:szCs w:val="26"/>
          <w:u w:val="single"/>
        </w:rPr>
      </w:pPr>
      <w:r w:rsidRPr="00C21C34">
        <w:rPr>
          <w:rFonts w:asciiTheme="majorHAnsi" w:hAnsiTheme="majorHAnsi" w:cstheme="majorHAnsi"/>
          <w:bCs/>
          <w:sz w:val="26"/>
          <w:szCs w:val="26"/>
          <w:u w:val="single"/>
        </w:rPr>
        <w:t>Requirements for clamping</w:t>
      </w:r>
    </w:p>
    <w:p w14:paraId="28851364" w14:textId="77777777" w:rsidR="002916D3" w:rsidRPr="00C21C34" w:rsidRDefault="002916D3" w:rsidP="0055480A">
      <w:pPr>
        <w:pStyle w:val="Normal1"/>
        <w:spacing w:before="60" w:after="60"/>
        <w:ind w:left="0" w:firstLine="567"/>
        <w:rPr>
          <w:rFonts w:asciiTheme="majorHAnsi" w:hAnsiTheme="majorHAnsi" w:cstheme="majorHAnsi"/>
          <w:sz w:val="26"/>
          <w:szCs w:val="26"/>
          <w:u w:val="single"/>
        </w:rPr>
      </w:pPr>
      <w:r w:rsidRPr="00C21C34">
        <w:rPr>
          <w:rFonts w:asciiTheme="majorHAnsi" w:hAnsiTheme="majorHAnsi" w:cstheme="majorHAnsi"/>
          <w:bCs/>
          <w:sz w:val="26"/>
          <w:szCs w:val="26"/>
        </w:rPr>
        <w:t>The secondary wire must be fixed to the insulating board surface, the durability is definitely not loose when screwing.</w:t>
      </w:r>
    </w:p>
    <w:p w14:paraId="1445BC7F" w14:textId="77777777" w:rsidR="002916D3" w:rsidRPr="00C21C34" w:rsidRDefault="002916D3" w:rsidP="007B0241">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Requirements for Mechanical, power arc</w:t>
      </w:r>
    </w:p>
    <w:p w14:paraId="525D0D75" w14:textId="77777777" w:rsidR="002916D3" w:rsidRPr="00C21C34" w:rsidRDefault="002916D3" w:rsidP="0055480A">
      <w:pPr>
        <w:pStyle w:val="Normal1"/>
        <w:spacing w:before="60" w:after="60"/>
        <w:ind w:left="0" w:firstLine="567"/>
        <w:rPr>
          <w:rFonts w:asciiTheme="majorHAnsi" w:hAnsiTheme="majorHAnsi" w:cstheme="majorHAnsi"/>
          <w:bCs/>
          <w:sz w:val="26"/>
          <w:szCs w:val="26"/>
        </w:rPr>
      </w:pPr>
      <w:r w:rsidRPr="00C21C34">
        <w:rPr>
          <w:rFonts w:asciiTheme="majorHAnsi" w:hAnsiTheme="majorHAnsi" w:cstheme="majorHAnsi"/>
          <w:bCs/>
          <w:sz w:val="26"/>
          <w:szCs w:val="26"/>
        </w:rPr>
        <w:t>CT is capable of withstanding static loads according to table 7, standard IEC 61869-1, test time according to item 7.4.5, test diagram according to table 12, standard IEC 61869-1.</w:t>
      </w:r>
    </w:p>
    <w:p w14:paraId="56DA199E" w14:textId="77777777" w:rsidR="002916D3" w:rsidRPr="00C21C34" w:rsidRDefault="002916D3" w:rsidP="0055480A">
      <w:pPr>
        <w:pStyle w:val="Normal1"/>
        <w:spacing w:before="60" w:after="60"/>
        <w:ind w:left="0" w:firstLine="567"/>
        <w:rPr>
          <w:rFonts w:asciiTheme="majorHAnsi" w:hAnsiTheme="majorHAnsi" w:cstheme="majorHAnsi"/>
          <w:sz w:val="26"/>
          <w:szCs w:val="26"/>
        </w:rPr>
      </w:pPr>
      <w:r w:rsidRPr="00C21C34">
        <w:rPr>
          <w:rFonts w:asciiTheme="majorHAnsi" w:hAnsiTheme="majorHAnsi" w:cstheme="majorHAnsi"/>
          <w:bCs/>
          <w:sz w:val="26"/>
          <w:szCs w:val="26"/>
        </w:rPr>
        <w:t>The CT shall be able to withstand an internal arc in accordance with table 8, section</w:t>
      </w:r>
      <w:r w:rsidRPr="00C21C34">
        <w:rPr>
          <w:rFonts w:asciiTheme="majorHAnsi" w:hAnsiTheme="majorHAnsi" w:cstheme="majorHAnsi"/>
          <w:sz w:val="26"/>
          <w:szCs w:val="26"/>
        </w:rPr>
        <w:t xml:space="preserve"> 6.9, standard IEC 61869-1.</w:t>
      </w:r>
    </w:p>
    <w:p w14:paraId="0815B39E" w14:textId="77777777" w:rsidR="002916D3" w:rsidRPr="00C21C34" w:rsidRDefault="002916D3" w:rsidP="007B0241">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Requirements for electromagnetic compatibility</w:t>
      </w:r>
    </w:p>
    <w:p w14:paraId="4398797C" w14:textId="77777777" w:rsidR="002916D3" w:rsidRPr="00C21C34" w:rsidRDefault="002916D3" w:rsidP="0055480A">
      <w:pPr>
        <w:pStyle w:val="Normal1"/>
        <w:spacing w:before="60" w:after="60"/>
        <w:ind w:left="0" w:firstLine="567"/>
        <w:rPr>
          <w:rFonts w:asciiTheme="majorHAnsi" w:hAnsiTheme="majorHAnsi" w:cstheme="majorHAnsi"/>
          <w:bCs/>
          <w:sz w:val="26"/>
          <w:szCs w:val="26"/>
        </w:rPr>
      </w:pPr>
      <w:r w:rsidRPr="00C21C34">
        <w:rPr>
          <w:rFonts w:asciiTheme="majorHAnsi" w:hAnsiTheme="majorHAnsi" w:cstheme="majorHAnsi"/>
          <w:bCs/>
          <w:sz w:val="26"/>
          <w:szCs w:val="26"/>
        </w:rPr>
        <w:t>The level of radio frequency disturbance voltage generated within the CT shall comply with section 6.11, standard IEC 61869-1 (2007).</w:t>
      </w:r>
    </w:p>
    <w:p w14:paraId="4B794FA8" w14:textId="77777777" w:rsidR="002916D3" w:rsidRPr="00C21C34" w:rsidRDefault="002916D3" w:rsidP="0055480A">
      <w:pPr>
        <w:pStyle w:val="Normal1"/>
        <w:spacing w:before="60" w:after="60"/>
        <w:ind w:left="0" w:firstLine="567"/>
        <w:rPr>
          <w:rFonts w:asciiTheme="majorHAnsi" w:hAnsiTheme="majorHAnsi" w:cstheme="majorHAnsi"/>
          <w:sz w:val="26"/>
          <w:szCs w:val="26"/>
        </w:rPr>
      </w:pPr>
      <w:r w:rsidRPr="00C21C34">
        <w:rPr>
          <w:rFonts w:asciiTheme="majorHAnsi" w:hAnsiTheme="majorHAnsi" w:cstheme="majorHAnsi"/>
          <w:bCs/>
          <w:sz w:val="26"/>
          <w:szCs w:val="26"/>
        </w:rPr>
        <w:t>The CT shall</w:t>
      </w:r>
      <w:r w:rsidRPr="00C21C34">
        <w:rPr>
          <w:rFonts w:asciiTheme="majorHAnsi" w:hAnsiTheme="majorHAnsi" w:cstheme="majorHAnsi"/>
          <w:sz w:val="26"/>
          <w:szCs w:val="26"/>
        </w:rPr>
        <w:t xml:space="preserve"> be capable of withstanding primary-to-secondary overvoltage with values ​​not exceeding the values ​​in table 9, standard IEC 61869-1 (2007).</w:t>
      </w:r>
    </w:p>
    <w:p w14:paraId="07F1B00F" w14:textId="77777777" w:rsidR="002916D3" w:rsidRPr="00C21C34" w:rsidRDefault="002916D3" w:rsidP="007B0241">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Requirements for earthing connection</w:t>
      </w:r>
    </w:p>
    <w:p w14:paraId="5DFBE2A0" w14:textId="77777777" w:rsidR="002916D3" w:rsidRPr="00C21C34" w:rsidRDefault="002916D3" w:rsidP="0055480A">
      <w:pPr>
        <w:pStyle w:val="Normal1"/>
        <w:spacing w:before="60" w:after="60"/>
        <w:ind w:left="0" w:firstLine="567"/>
        <w:rPr>
          <w:rFonts w:asciiTheme="majorHAnsi" w:hAnsiTheme="majorHAnsi" w:cstheme="majorHAnsi"/>
          <w:sz w:val="26"/>
          <w:szCs w:val="26"/>
          <w:lang w:val="en-GB"/>
        </w:rPr>
      </w:pPr>
      <w:r w:rsidRPr="00C21C34">
        <w:rPr>
          <w:rFonts w:asciiTheme="majorHAnsi" w:hAnsiTheme="majorHAnsi" w:cstheme="majorHAnsi"/>
          <w:sz w:val="26"/>
          <w:szCs w:val="26"/>
        </w:rPr>
        <w:t xml:space="preserve">The </w:t>
      </w:r>
      <w:r w:rsidRPr="00C21C34">
        <w:rPr>
          <w:rFonts w:asciiTheme="majorHAnsi" w:hAnsiTheme="majorHAnsi" w:cstheme="majorHAnsi"/>
          <w:bCs/>
          <w:sz w:val="26"/>
          <w:szCs w:val="26"/>
        </w:rPr>
        <w:t>Grounding</w:t>
      </w:r>
      <w:r w:rsidRPr="00C21C34">
        <w:rPr>
          <w:rFonts w:asciiTheme="majorHAnsi" w:hAnsiTheme="majorHAnsi" w:cstheme="majorHAnsi"/>
          <w:sz w:val="26"/>
          <w:szCs w:val="26"/>
        </w:rPr>
        <w:t xml:space="preserve"> point must have a symbol according to IEC 60417, Arrangement convenient location for connection with earthing system.</w:t>
      </w:r>
    </w:p>
    <w:p w14:paraId="2331F04A" w14:textId="77777777" w:rsidR="002916D3" w:rsidRPr="00C21C34" w:rsidRDefault="002916D3" w:rsidP="007B0241">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Requirements for accuracy class</w:t>
      </w:r>
    </w:p>
    <w:p w14:paraId="4DDC0A65" w14:textId="77777777" w:rsidR="002916D3" w:rsidRPr="00C21C34" w:rsidRDefault="002916D3" w:rsidP="0055480A">
      <w:pPr>
        <w:pStyle w:val="Normal1"/>
        <w:spacing w:before="60" w:after="60"/>
        <w:ind w:left="0" w:firstLine="567"/>
        <w:rPr>
          <w:rFonts w:asciiTheme="majorHAnsi" w:hAnsiTheme="majorHAnsi" w:cstheme="majorHAnsi"/>
          <w:sz w:val="26"/>
          <w:szCs w:val="26"/>
        </w:rPr>
      </w:pPr>
      <w:r w:rsidRPr="00C21C34">
        <w:rPr>
          <w:rFonts w:asciiTheme="majorHAnsi" w:hAnsiTheme="majorHAnsi" w:cstheme="majorHAnsi"/>
          <w:sz w:val="26"/>
          <w:szCs w:val="26"/>
        </w:rPr>
        <w:lastRenderedPageBreak/>
        <w:t xml:space="preserve">For secondary windings having accuracy class 0.5: Current deviation, phase </w:t>
      </w:r>
      <w:r w:rsidRPr="00C21C34">
        <w:rPr>
          <w:rFonts w:asciiTheme="majorHAnsi" w:hAnsiTheme="majorHAnsi" w:cstheme="majorHAnsi"/>
          <w:bCs/>
          <w:sz w:val="26"/>
          <w:szCs w:val="26"/>
        </w:rPr>
        <w:t>displacement</w:t>
      </w:r>
      <w:r w:rsidRPr="00C21C34">
        <w:rPr>
          <w:rFonts w:asciiTheme="majorHAnsi" w:hAnsiTheme="majorHAnsi" w:cstheme="majorHAnsi"/>
          <w:sz w:val="26"/>
          <w:szCs w:val="26"/>
        </w:rPr>
        <w:t xml:space="preserve"> measured at secondary windings not exceeding values ​​in table 201, standard IEC 61869-2).</w:t>
      </w:r>
    </w:p>
    <w:p w14:paraId="0D87916C" w14:textId="77777777" w:rsidR="002916D3" w:rsidRPr="00C21C34" w:rsidRDefault="002916D3" w:rsidP="0055480A">
      <w:pPr>
        <w:pStyle w:val="Normal1"/>
        <w:spacing w:before="60" w:after="60"/>
        <w:ind w:left="0" w:firstLine="567"/>
        <w:rPr>
          <w:rFonts w:asciiTheme="majorHAnsi" w:hAnsiTheme="majorHAnsi" w:cstheme="majorHAnsi"/>
          <w:sz w:val="26"/>
          <w:szCs w:val="26"/>
        </w:rPr>
      </w:pPr>
      <w:r w:rsidRPr="00C21C34">
        <w:rPr>
          <w:rFonts w:asciiTheme="majorHAnsi" w:hAnsiTheme="majorHAnsi" w:cstheme="majorHAnsi"/>
          <w:sz w:val="26"/>
          <w:szCs w:val="26"/>
        </w:rPr>
        <w:t xml:space="preserve">For secondary winding with accuracy of class 5P: Current deviation, </w:t>
      </w:r>
      <w:r w:rsidRPr="00C21C34">
        <w:rPr>
          <w:rFonts w:asciiTheme="majorHAnsi" w:hAnsiTheme="majorHAnsi" w:cstheme="majorHAnsi"/>
          <w:bCs/>
          <w:sz w:val="26"/>
          <w:szCs w:val="26"/>
        </w:rPr>
        <w:t>displacement</w:t>
      </w:r>
      <w:r w:rsidRPr="00C21C34">
        <w:rPr>
          <w:rFonts w:asciiTheme="majorHAnsi" w:hAnsiTheme="majorHAnsi" w:cstheme="majorHAnsi"/>
          <w:sz w:val="26"/>
          <w:szCs w:val="26"/>
        </w:rPr>
        <w:t xml:space="preserve"> measured at secondary winding, there is an error not exceeding value in table 205, standard IEC 61869-2).</w:t>
      </w:r>
    </w:p>
    <w:p w14:paraId="24E28FB6" w14:textId="77777777" w:rsidR="002916D3" w:rsidRPr="00C21C34" w:rsidRDefault="002916D3" w:rsidP="007B0241">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Requirements for specification sheet and label of current transformers</w:t>
      </w:r>
    </w:p>
    <w:p w14:paraId="22B00ACB" w14:textId="77777777" w:rsidR="002916D3" w:rsidRPr="00C21C34" w:rsidRDefault="002916D3" w:rsidP="0055480A">
      <w:pPr>
        <w:pStyle w:val="Normal1"/>
        <w:spacing w:before="60" w:after="60"/>
        <w:ind w:left="0" w:firstLine="567"/>
        <w:rPr>
          <w:rFonts w:asciiTheme="majorHAnsi" w:hAnsiTheme="majorHAnsi" w:cstheme="majorHAnsi"/>
          <w:sz w:val="26"/>
          <w:szCs w:val="26"/>
        </w:rPr>
      </w:pPr>
      <w:r w:rsidRPr="00C21C34">
        <w:rPr>
          <w:rFonts w:asciiTheme="majorHAnsi" w:hAnsiTheme="majorHAnsi" w:cstheme="majorHAnsi"/>
          <w:bCs/>
          <w:sz w:val="26"/>
          <w:szCs w:val="26"/>
        </w:rPr>
        <w:t>Material</w:t>
      </w:r>
      <w:r w:rsidRPr="00C21C34">
        <w:rPr>
          <w:rFonts w:asciiTheme="majorHAnsi" w:hAnsiTheme="majorHAnsi" w:cstheme="majorHAnsi"/>
          <w:sz w:val="26"/>
          <w:szCs w:val="26"/>
        </w:rPr>
        <w:t xml:space="preserve"> made of Inox 304 (stainless alloy). The handwriting is not faded during the life of current Transformers.</w:t>
      </w:r>
    </w:p>
    <w:p w14:paraId="569AC0C5" w14:textId="77777777" w:rsidR="002916D3" w:rsidRPr="00C21C34" w:rsidRDefault="002916D3" w:rsidP="0055480A">
      <w:pPr>
        <w:pStyle w:val="Normal1"/>
        <w:spacing w:before="60" w:after="60"/>
        <w:ind w:left="0" w:firstLine="567"/>
        <w:rPr>
          <w:rFonts w:asciiTheme="majorHAnsi" w:hAnsiTheme="majorHAnsi" w:cstheme="majorHAnsi"/>
          <w:sz w:val="26"/>
          <w:szCs w:val="26"/>
        </w:rPr>
      </w:pPr>
      <w:r w:rsidRPr="00C21C34">
        <w:rPr>
          <w:rFonts w:asciiTheme="majorHAnsi" w:hAnsiTheme="majorHAnsi" w:cstheme="majorHAnsi"/>
          <w:sz w:val="26"/>
          <w:szCs w:val="26"/>
        </w:rPr>
        <w:t xml:space="preserve">The content on the parameter table can fully display the main current Transformers parameters according to Item 6.13 at IEC 61869-2. </w:t>
      </w:r>
    </w:p>
    <w:p w14:paraId="09E23A29" w14:textId="77777777" w:rsidR="002916D3" w:rsidRPr="00C21C34" w:rsidRDefault="002916D3" w:rsidP="007B0241">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Requirements for testing, checking, installing, maintenance</w:t>
      </w:r>
    </w:p>
    <w:p w14:paraId="46DDDC49" w14:textId="77777777" w:rsidR="002916D3" w:rsidRPr="00C21C34" w:rsidRDefault="002916D3" w:rsidP="0055480A">
      <w:pPr>
        <w:pStyle w:val="Normal1"/>
        <w:spacing w:before="60" w:after="60"/>
        <w:ind w:left="0" w:firstLine="567"/>
        <w:rPr>
          <w:rFonts w:asciiTheme="majorHAnsi" w:hAnsiTheme="majorHAnsi" w:cstheme="majorHAnsi"/>
          <w:sz w:val="26"/>
          <w:szCs w:val="26"/>
        </w:rPr>
      </w:pPr>
      <w:r w:rsidRPr="00C21C34">
        <w:rPr>
          <w:rFonts w:asciiTheme="majorHAnsi" w:hAnsiTheme="majorHAnsi" w:cstheme="majorHAnsi"/>
          <w:sz w:val="26"/>
          <w:szCs w:val="26"/>
        </w:rPr>
        <w:t>The Type Test, Special Test, Routine Test for current Transformers shall comply with requirements according to IEC 61869-1, IEC 61869-2 and submission all test report enclosed tested current Transformers. There must be test report for oil and current Transformers accessory testing.</w:t>
      </w:r>
    </w:p>
    <w:p w14:paraId="4858A87F" w14:textId="77777777" w:rsidR="002916D3" w:rsidRPr="00C21C34" w:rsidRDefault="002916D3" w:rsidP="0055480A">
      <w:pPr>
        <w:pStyle w:val="Normal1"/>
        <w:spacing w:before="60" w:after="60"/>
        <w:ind w:left="0" w:firstLine="567"/>
        <w:rPr>
          <w:rFonts w:asciiTheme="majorHAnsi" w:hAnsiTheme="majorHAnsi" w:cstheme="majorHAnsi"/>
          <w:sz w:val="26"/>
          <w:szCs w:val="26"/>
        </w:rPr>
      </w:pPr>
      <w:r w:rsidRPr="00C21C34">
        <w:rPr>
          <w:rFonts w:asciiTheme="majorHAnsi" w:hAnsiTheme="majorHAnsi" w:cstheme="majorHAnsi"/>
          <w:sz w:val="26"/>
          <w:szCs w:val="26"/>
        </w:rPr>
        <w:t>Routine test  must to be content accreditation error of measurement coils in variance errors and phase angle errors</w:t>
      </w:r>
    </w:p>
    <w:p w14:paraId="0C44F106" w14:textId="77777777" w:rsidR="002916D3" w:rsidRPr="00C21C34" w:rsidRDefault="002916D3" w:rsidP="0055480A">
      <w:pPr>
        <w:pStyle w:val="Normal1"/>
        <w:spacing w:before="60" w:after="60"/>
        <w:ind w:left="0" w:firstLine="567"/>
        <w:rPr>
          <w:rFonts w:asciiTheme="majorHAnsi" w:hAnsiTheme="majorHAnsi" w:cstheme="majorHAnsi"/>
          <w:sz w:val="26"/>
          <w:szCs w:val="26"/>
        </w:rPr>
      </w:pPr>
      <w:r w:rsidRPr="00C21C34">
        <w:rPr>
          <w:rFonts w:asciiTheme="majorHAnsi" w:hAnsiTheme="majorHAnsi" w:cstheme="majorHAnsi"/>
          <w:sz w:val="26"/>
          <w:szCs w:val="26"/>
        </w:rPr>
        <w:t>List of testing for CT comply to table 10, IEC 61869-2</w:t>
      </w:r>
    </w:p>
    <w:p w14:paraId="4BDF2156" w14:textId="77777777" w:rsidR="002916D3" w:rsidRPr="00C21C34" w:rsidRDefault="002916D3" w:rsidP="0055480A">
      <w:pPr>
        <w:pStyle w:val="Normal1"/>
        <w:spacing w:before="60" w:after="60"/>
        <w:ind w:left="0" w:firstLine="567"/>
        <w:rPr>
          <w:rFonts w:asciiTheme="majorHAnsi" w:hAnsiTheme="majorHAnsi" w:cstheme="majorHAnsi"/>
          <w:sz w:val="26"/>
          <w:szCs w:val="26"/>
        </w:rPr>
      </w:pPr>
      <w:r w:rsidRPr="00C21C34">
        <w:rPr>
          <w:rFonts w:asciiTheme="majorHAnsi" w:hAnsiTheme="majorHAnsi" w:cstheme="majorHAnsi"/>
          <w:sz w:val="26"/>
          <w:szCs w:val="26"/>
        </w:rPr>
        <w:t>Manufacturer supply Instructions documents for maintenance, repair, overhaul and test</w:t>
      </w:r>
      <w:r w:rsidRPr="00C21C34">
        <w:rPr>
          <w:rFonts w:asciiTheme="majorHAnsi" w:hAnsiTheme="majorHAnsi" w:cstheme="majorHAnsi"/>
          <w:noProof/>
          <w:sz w:val="26"/>
          <w:szCs w:val="26"/>
          <w:lang w:val="en-GB"/>
        </w:rPr>
        <w:t xml:space="preserve"> comply to IEC 61869-1. Instructions documents for Oil sampling and adding oils</w:t>
      </w:r>
    </w:p>
    <w:p w14:paraId="4A0EB5E3" w14:textId="77777777" w:rsidR="002916D3" w:rsidRPr="00C21C34" w:rsidRDefault="002916D3" w:rsidP="007B0241">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Requirements for transporting of current transformers</w:t>
      </w:r>
    </w:p>
    <w:p w14:paraId="3164908B" w14:textId="77777777" w:rsidR="002916D3" w:rsidRPr="00C21C34" w:rsidRDefault="002916D3" w:rsidP="0055480A">
      <w:pPr>
        <w:pStyle w:val="Normal1"/>
        <w:spacing w:before="60" w:after="60"/>
        <w:ind w:left="0" w:firstLine="567"/>
        <w:rPr>
          <w:rFonts w:asciiTheme="majorHAnsi" w:hAnsiTheme="majorHAnsi" w:cstheme="majorHAnsi"/>
          <w:sz w:val="26"/>
          <w:szCs w:val="26"/>
        </w:rPr>
      </w:pPr>
      <w:r w:rsidRPr="00C21C34">
        <w:rPr>
          <w:rFonts w:asciiTheme="majorHAnsi" w:hAnsiTheme="majorHAnsi" w:cstheme="majorHAnsi"/>
          <w:sz w:val="26"/>
          <w:szCs w:val="26"/>
        </w:rPr>
        <w:t xml:space="preserve">During transporting, it is do not allow separate dismantling and packaging the components. </w:t>
      </w:r>
    </w:p>
    <w:p w14:paraId="7A09FE7B" w14:textId="77777777" w:rsidR="002916D3" w:rsidRPr="00C21C34" w:rsidRDefault="002916D3" w:rsidP="0055480A">
      <w:pPr>
        <w:pStyle w:val="Normal1"/>
        <w:spacing w:before="60" w:after="60"/>
        <w:ind w:left="0" w:firstLine="567"/>
        <w:rPr>
          <w:rFonts w:asciiTheme="majorHAnsi" w:hAnsiTheme="majorHAnsi" w:cstheme="majorHAnsi"/>
          <w:sz w:val="26"/>
          <w:szCs w:val="26"/>
        </w:rPr>
      </w:pPr>
      <w:r w:rsidRPr="00C21C34">
        <w:rPr>
          <w:rFonts w:asciiTheme="majorHAnsi" w:hAnsiTheme="majorHAnsi" w:cstheme="majorHAnsi"/>
          <w:sz w:val="26"/>
          <w:szCs w:val="26"/>
        </w:rPr>
        <w:t>Have solution to prevent moisture penetration and the impact of sea water.</w:t>
      </w:r>
    </w:p>
    <w:p w14:paraId="6C74BAA7" w14:textId="77777777" w:rsidR="002916D3" w:rsidRPr="00C21C34" w:rsidRDefault="002916D3" w:rsidP="007B0241">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Requirements for documents of current transformers</w:t>
      </w:r>
    </w:p>
    <w:p w14:paraId="5529902D" w14:textId="59298A82" w:rsidR="002916D3" w:rsidRPr="00C21C34" w:rsidRDefault="0055480A" w:rsidP="0055480A">
      <w:pPr>
        <w:pStyle w:val="Normal1"/>
        <w:spacing w:before="60" w:after="60"/>
        <w:ind w:left="0" w:firstLine="567"/>
        <w:rPr>
          <w:rFonts w:asciiTheme="majorHAnsi" w:hAnsiTheme="majorHAnsi" w:cstheme="majorHAnsi"/>
          <w:sz w:val="26"/>
          <w:szCs w:val="26"/>
        </w:rPr>
      </w:pPr>
      <w:r w:rsidRPr="00C21C34">
        <w:rPr>
          <w:rFonts w:asciiTheme="majorHAnsi" w:hAnsiTheme="majorHAnsi" w:cstheme="majorHAnsi"/>
          <w:sz w:val="26"/>
          <w:szCs w:val="26"/>
        </w:rPr>
        <w:t xml:space="preserve">- </w:t>
      </w:r>
      <w:r w:rsidR="002916D3" w:rsidRPr="00C21C34">
        <w:rPr>
          <w:rFonts w:asciiTheme="majorHAnsi" w:hAnsiTheme="majorHAnsi" w:cstheme="majorHAnsi"/>
          <w:sz w:val="26"/>
          <w:szCs w:val="26"/>
        </w:rPr>
        <w:t>Manufacturer information, summary of current Transformers specifications, origin of current Transformers accessories, quality management certificate, certificate of quality of oil, certificate of quality of winding copper material, certificate of quality of magnetic core material.</w:t>
      </w:r>
    </w:p>
    <w:p w14:paraId="368D03C3" w14:textId="1531FA50" w:rsidR="002916D3" w:rsidRPr="00C21C34" w:rsidRDefault="0055480A" w:rsidP="0055480A">
      <w:pPr>
        <w:pStyle w:val="Normal1"/>
        <w:spacing w:before="60" w:after="60"/>
        <w:ind w:left="0" w:firstLine="567"/>
        <w:rPr>
          <w:rFonts w:asciiTheme="majorHAnsi" w:hAnsiTheme="majorHAnsi" w:cstheme="majorHAnsi"/>
          <w:sz w:val="26"/>
          <w:szCs w:val="26"/>
        </w:rPr>
      </w:pPr>
      <w:r w:rsidRPr="00C21C34">
        <w:rPr>
          <w:rFonts w:asciiTheme="majorHAnsi" w:hAnsiTheme="majorHAnsi" w:cstheme="majorHAnsi"/>
          <w:sz w:val="26"/>
          <w:szCs w:val="26"/>
        </w:rPr>
        <w:t xml:space="preserve">- </w:t>
      </w:r>
      <w:r w:rsidR="002916D3" w:rsidRPr="00C21C34">
        <w:rPr>
          <w:rFonts w:asciiTheme="majorHAnsi" w:hAnsiTheme="majorHAnsi" w:cstheme="majorHAnsi"/>
          <w:sz w:val="26"/>
          <w:szCs w:val="26"/>
        </w:rPr>
        <w:t>There are all test records.</w:t>
      </w:r>
    </w:p>
    <w:p w14:paraId="5AD61B84" w14:textId="2C22C427" w:rsidR="002916D3" w:rsidRPr="00C21C34" w:rsidRDefault="0055480A" w:rsidP="0055480A">
      <w:pPr>
        <w:pStyle w:val="Normal1"/>
        <w:spacing w:before="60" w:after="60"/>
        <w:ind w:left="0" w:firstLine="567"/>
        <w:rPr>
          <w:rFonts w:asciiTheme="majorHAnsi" w:hAnsiTheme="majorHAnsi" w:cstheme="majorHAnsi"/>
          <w:sz w:val="26"/>
          <w:szCs w:val="26"/>
        </w:rPr>
      </w:pPr>
      <w:r w:rsidRPr="00C21C34">
        <w:rPr>
          <w:rFonts w:asciiTheme="majorHAnsi" w:hAnsiTheme="majorHAnsi" w:cstheme="majorHAnsi"/>
          <w:sz w:val="26"/>
          <w:szCs w:val="26"/>
        </w:rPr>
        <w:t xml:space="preserve">- </w:t>
      </w:r>
      <w:r w:rsidR="002916D3" w:rsidRPr="00C21C34">
        <w:rPr>
          <w:rFonts w:asciiTheme="majorHAnsi" w:hAnsiTheme="majorHAnsi" w:cstheme="majorHAnsi"/>
          <w:sz w:val="26"/>
          <w:szCs w:val="26"/>
        </w:rPr>
        <w:t>Instructions documents for transportation, installation, operation and maintenance of current Transformers.</w:t>
      </w:r>
    </w:p>
    <w:p w14:paraId="62EA8253" w14:textId="42DC8813" w:rsidR="002916D3" w:rsidRPr="00C21C34" w:rsidRDefault="0055480A" w:rsidP="0055480A">
      <w:pPr>
        <w:pStyle w:val="Normal1"/>
        <w:spacing w:before="60" w:after="60"/>
        <w:ind w:left="0" w:firstLine="567"/>
        <w:rPr>
          <w:rFonts w:asciiTheme="majorHAnsi" w:hAnsiTheme="majorHAnsi" w:cstheme="majorHAnsi"/>
          <w:sz w:val="26"/>
          <w:szCs w:val="26"/>
        </w:rPr>
      </w:pPr>
      <w:r w:rsidRPr="00C21C34">
        <w:rPr>
          <w:rFonts w:asciiTheme="majorHAnsi" w:hAnsiTheme="majorHAnsi" w:cstheme="majorHAnsi"/>
          <w:sz w:val="26"/>
          <w:szCs w:val="26"/>
        </w:rPr>
        <w:t xml:space="preserve">- </w:t>
      </w:r>
      <w:r w:rsidR="002916D3" w:rsidRPr="00C21C34">
        <w:rPr>
          <w:rFonts w:asciiTheme="majorHAnsi" w:hAnsiTheme="majorHAnsi" w:cstheme="majorHAnsi"/>
          <w:sz w:val="26"/>
          <w:szCs w:val="26"/>
        </w:rPr>
        <w:t>Generally drawings with dimensions, sectional drawings, structural drawings, current Transformers structural details drawings and accessories drawings.</w:t>
      </w:r>
    </w:p>
    <w:p w14:paraId="59968F28" w14:textId="0BB53E40" w:rsidR="002916D3" w:rsidRPr="00C21C34" w:rsidRDefault="0055480A" w:rsidP="0055480A">
      <w:pPr>
        <w:pStyle w:val="Normal1"/>
        <w:spacing w:before="60" w:after="60"/>
        <w:ind w:left="0" w:firstLine="567"/>
        <w:rPr>
          <w:rFonts w:asciiTheme="majorHAnsi" w:hAnsiTheme="majorHAnsi" w:cstheme="majorHAnsi"/>
          <w:sz w:val="26"/>
          <w:szCs w:val="26"/>
        </w:rPr>
      </w:pPr>
      <w:r w:rsidRPr="00C21C34">
        <w:rPr>
          <w:rFonts w:asciiTheme="majorHAnsi" w:hAnsiTheme="majorHAnsi" w:cstheme="majorHAnsi"/>
          <w:sz w:val="26"/>
          <w:szCs w:val="26"/>
        </w:rPr>
        <w:t xml:space="preserve">- </w:t>
      </w:r>
      <w:r w:rsidR="002916D3" w:rsidRPr="00C21C34">
        <w:rPr>
          <w:rFonts w:asciiTheme="majorHAnsi" w:hAnsiTheme="majorHAnsi" w:cstheme="majorHAnsi"/>
          <w:sz w:val="26"/>
          <w:szCs w:val="26"/>
        </w:rPr>
        <w:t>Guidelines for replacing or replenishing CT oil as well as standards for evaluating oil quality in operation and renewal.</w:t>
      </w:r>
    </w:p>
    <w:p w14:paraId="7FFEC5AC" w14:textId="04E96EE2" w:rsidR="002916D3" w:rsidRPr="00C21C34" w:rsidRDefault="0055480A" w:rsidP="0055480A">
      <w:pPr>
        <w:pStyle w:val="Normal1"/>
        <w:spacing w:before="60" w:after="60"/>
        <w:ind w:left="0" w:firstLine="567"/>
        <w:rPr>
          <w:rFonts w:asciiTheme="majorHAnsi" w:hAnsiTheme="majorHAnsi" w:cstheme="majorHAnsi"/>
          <w:sz w:val="26"/>
          <w:szCs w:val="26"/>
        </w:rPr>
      </w:pPr>
      <w:r w:rsidRPr="00C21C34">
        <w:rPr>
          <w:rFonts w:asciiTheme="majorHAnsi" w:hAnsiTheme="majorHAnsi" w:cstheme="majorHAnsi"/>
          <w:sz w:val="26"/>
          <w:szCs w:val="26"/>
        </w:rPr>
        <w:t xml:space="preserve">- </w:t>
      </w:r>
      <w:r w:rsidR="002916D3" w:rsidRPr="00C21C34">
        <w:rPr>
          <w:rFonts w:asciiTheme="majorHAnsi" w:hAnsiTheme="majorHAnsi" w:cstheme="majorHAnsi"/>
          <w:sz w:val="26"/>
          <w:szCs w:val="26"/>
        </w:rPr>
        <w:t>Recommended documents when testing periodically: about frequency, content of work. Common defects and their handling.</w:t>
      </w:r>
    </w:p>
    <w:p w14:paraId="349F6BED" w14:textId="268A1C07" w:rsidR="00621C81" w:rsidRPr="00C21C34" w:rsidRDefault="0055480A" w:rsidP="0055480A">
      <w:pPr>
        <w:pStyle w:val="Normal1"/>
        <w:spacing w:before="60" w:after="60"/>
        <w:ind w:left="0" w:firstLine="567"/>
        <w:rPr>
          <w:rFonts w:asciiTheme="majorHAnsi" w:hAnsiTheme="majorHAnsi" w:cstheme="majorHAnsi"/>
          <w:sz w:val="26"/>
          <w:szCs w:val="26"/>
        </w:rPr>
      </w:pPr>
      <w:r w:rsidRPr="00C21C34">
        <w:rPr>
          <w:rFonts w:asciiTheme="majorHAnsi" w:hAnsiTheme="majorHAnsi" w:cstheme="majorHAnsi"/>
          <w:sz w:val="26"/>
          <w:szCs w:val="26"/>
        </w:rPr>
        <w:t xml:space="preserve">- </w:t>
      </w:r>
      <w:r w:rsidR="00621C81" w:rsidRPr="00C21C34">
        <w:rPr>
          <w:rFonts w:asciiTheme="majorHAnsi" w:hAnsiTheme="majorHAnsi" w:cstheme="majorHAnsi"/>
          <w:sz w:val="26"/>
          <w:szCs w:val="26"/>
        </w:rPr>
        <w:t>And other requirements according to the content of dispatch No. 2152/EVNNPT-QLĐT-KT dated 02/06/2016</w:t>
      </w:r>
    </w:p>
    <w:p w14:paraId="6BF25703" w14:textId="77777777" w:rsidR="002916D3" w:rsidRPr="00C21C34" w:rsidRDefault="002916D3" w:rsidP="007B0241">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Requirements for testing</w:t>
      </w:r>
    </w:p>
    <w:p w14:paraId="4B00EDEC" w14:textId="77777777" w:rsidR="002916D3" w:rsidRPr="00C21C34" w:rsidRDefault="002916D3" w:rsidP="0055480A">
      <w:pPr>
        <w:pStyle w:val="Normal1"/>
        <w:spacing w:before="60" w:after="60"/>
        <w:ind w:left="0" w:firstLine="567"/>
        <w:rPr>
          <w:rFonts w:asciiTheme="majorHAnsi" w:hAnsiTheme="majorHAnsi" w:cstheme="majorHAnsi"/>
          <w:sz w:val="26"/>
          <w:szCs w:val="26"/>
        </w:rPr>
      </w:pPr>
      <w:r w:rsidRPr="00C21C34">
        <w:rPr>
          <w:rFonts w:asciiTheme="majorHAnsi" w:hAnsiTheme="majorHAnsi" w:cstheme="majorHAnsi"/>
          <w:sz w:val="26"/>
          <w:szCs w:val="26"/>
        </w:rPr>
        <w:lastRenderedPageBreak/>
        <w:t>The type test, special test shall be performed and issued by the independent testing laboratories; or witnessed by the independent testing laboratories which are accredited according to the international standard ISO/IEC 17025:2005.</w:t>
      </w:r>
    </w:p>
    <w:p w14:paraId="7DB45CDC" w14:textId="4EE7BC2A" w:rsidR="002916D3" w:rsidRPr="00C21C34" w:rsidRDefault="002916D3" w:rsidP="0055480A">
      <w:pPr>
        <w:pStyle w:val="Normal1"/>
        <w:spacing w:before="60" w:after="60"/>
        <w:ind w:left="0" w:firstLine="567"/>
        <w:rPr>
          <w:rFonts w:asciiTheme="majorHAnsi" w:hAnsiTheme="majorHAnsi" w:cstheme="majorHAnsi"/>
          <w:sz w:val="26"/>
          <w:szCs w:val="26"/>
        </w:rPr>
      </w:pPr>
      <w:r w:rsidRPr="00C21C34">
        <w:rPr>
          <w:rFonts w:asciiTheme="majorHAnsi" w:hAnsiTheme="majorHAnsi" w:cstheme="majorHAnsi"/>
          <w:sz w:val="26"/>
          <w:szCs w:val="26"/>
        </w:rPr>
        <w:t xml:space="preserve">The Short-circuit withstand capability test must by one member of STL organization, have name in the list following: </w:t>
      </w:r>
      <w:r w:rsidR="00AE6268" w:rsidRPr="00C21C34">
        <w:rPr>
          <w:rFonts w:asciiTheme="majorHAnsi" w:hAnsiTheme="majorHAnsi" w:cstheme="majorHAnsi"/>
          <w:sz w:val="26"/>
          <w:szCs w:val="26"/>
        </w:rPr>
        <w:t>Intertek (ASTA, implemented before May 22, 2024)-UK</w:t>
      </w:r>
      <w:r w:rsidRPr="00C21C34">
        <w:rPr>
          <w:rFonts w:asciiTheme="majorHAnsi" w:hAnsiTheme="majorHAnsi" w:cstheme="majorHAnsi"/>
          <w:sz w:val="26"/>
          <w:szCs w:val="26"/>
        </w:rPr>
        <w:t>; CESI-Italy; CPRI-India; ESEF ASEFA-France; JSTC-Japan; KEMA-Netherland; KERI-South Korea; PEHLA-Germany; SATS-Norway; STLNA-USA; VEIKI-Hungary; ZKU-Czech Republic.</w:t>
      </w:r>
    </w:p>
    <w:p w14:paraId="5897D899" w14:textId="37EA9CEC" w:rsidR="00BD061E" w:rsidRPr="00C21C34" w:rsidRDefault="00BD061E" w:rsidP="0055480A">
      <w:pPr>
        <w:pStyle w:val="Normal1"/>
        <w:spacing w:before="60" w:after="60"/>
        <w:ind w:left="0" w:firstLine="567"/>
        <w:rPr>
          <w:rFonts w:asciiTheme="majorHAnsi" w:hAnsiTheme="majorHAnsi" w:cstheme="majorHAnsi"/>
          <w:sz w:val="26"/>
          <w:szCs w:val="26"/>
        </w:rPr>
      </w:pPr>
      <w:r w:rsidRPr="00C21C34">
        <w:rPr>
          <w:rFonts w:asciiTheme="majorHAnsi" w:hAnsiTheme="majorHAnsi" w:cstheme="majorHAnsi"/>
          <w:sz w:val="26"/>
          <w:szCs w:val="26"/>
        </w:rPr>
        <w:t xml:space="preserve">The Bidders are required to make a list of type test reports of the proposed equipment as required in clause </w:t>
      </w:r>
      <w:r w:rsidR="004A2F9F" w:rsidRPr="00C21C34">
        <w:rPr>
          <w:rFonts w:asciiTheme="majorHAnsi" w:hAnsiTheme="majorHAnsi" w:cstheme="majorHAnsi"/>
          <w:sz w:val="26"/>
          <w:szCs w:val="26"/>
        </w:rPr>
        <w:t>2.2</w:t>
      </w:r>
      <w:r w:rsidR="00472A49">
        <w:rPr>
          <w:rFonts w:asciiTheme="majorHAnsi" w:hAnsiTheme="majorHAnsi" w:cstheme="majorHAnsi"/>
          <w:sz w:val="26"/>
          <w:szCs w:val="26"/>
        </w:rPr>
        <w:t>1</w:t>
      </w:r>
      <w:r w:rsidRPr="00C21C34">
        <w:rPr>
          <w:rFonts w:asciiTheme="majorHAnsi" w:hAnsiTheme="majorHAnsi" w:cstheme="majorHAnsi"/>
          <w:sz w:val="26"/>
          <w:szCs w:val="26"/>
        </w:rPr>
        <w:t>. Required for list of type test reports</w:t>
      </w:r>
    </w:p>
    <w:p w14:paraId="0B5B53DE" w14:textId="77777777" w:rsidR="002916D3" w:rsidRPr="00C21C34" w:rsidRDefault="002916D3" w:rsidP="0055480A">
      <w:pPr>
        <w:pStyle w:val="Normal1"/>
        <w:spacing w:before="60" w:after="60"/>
        <w:ind w:left="0" w:firstLine="567"/>
        <w:rPr>
          <w:rFonts w:asciiTheme="majorHAnsi" w:hAnsiTheme="majorHAnsi" w:cstheme="majorHAnsi"/>
          <w:sz w:val="26"/>
          <w:szCs w:val="26"/>
        </w:rPr>
      </w:pPr>
      <w:r w:rsidRPr="00C21C34">
        <w:rPr>
          <w:rFonts w:asciiTheme="majorHAnsi" w:hAnsiTheme="majorHAnsi" w:cstheme="majorHAnsi"/>
          <w:sz w:val="26"/>
          <w:szCs w:val="26"/>
        </w:rPr>
        <w:t>The test items must be fully tested according to the standards specified in the Bidding documents or with standards equivalent to the specified standards.</w:t>
      </w:r>
    </w:p>
    <w:p w14:paraId="390FBEBC" w14:textId="77777777" w:rsidR="00A60FD0" w:rsidRPr="00C21C34" w:rsidRDefault="00D876A9" w:rsidP="00A60FD0">
      <w:pPr>
        <w:widowControl w:val="0"/>
        <w:tabs>
          <w:tab w:val="clear" w:pos="0"/>
          <w:tab w:val="left" w:pos="567"/>
        </w:tabs>
        <w:autoSpaceDE/>
        <w:autoSpaceDN/>
        <w:adjustRightInd/>
        <w:spacing w:line="264" w:lineRule="auto"/>
        <w:ind w:left="567"/>
        <w:rPr>
          <w:rFonts w:asciiTheme="majorHAnsi" w:hAnsiTheme="majorHAnsi" w:cstheme="majorHAnsi"/>
          <w:b/>
          <w:bCs/>
          <w:szCs w:val="26"/>
        </w:rPr>
      </w:pPr>
      <w:r w:rsidRPr="00C21C34">
        <w:rPr>
          <w:rFonts w:asciiTheme="majorHAnsi" w:hAnsiTheme="majorHAnsi" w:cstheme="majorHAnsi"/>
          <w:b/>
          <w:bCs/>
          <w:szCs w:val="26"/>
        </w:rPr>
        <w:t>Type test report</w:t>
      </w:r>
      <w:r w:rsidR="00A60FD0" w:rsidRPr="00C21C34">
        <w:rPr>
          <w:rFonts w:asciiTheme="majorHAnsi" w:hAnsiTheme="majorHAnsi" w:cstheme="majorHAnsi"/>
          <w:b/>
          <w:bCs/>
          <w:szCs w:val="26"/>
        </w:rPr>
        <w:t>:</w:t>
      </w:r>
    </w:p>
    <w:p w14:paraId="361DEC18" w14:textId="2217C843" w:rsidR="00ED5C08" w:rsidRPr="00C21C34" w:rsidRDefault="00ED5C08" w:rsidP="00ED5C0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The</w:t>
      </w:r>
      <w:r w:rsidRPr="00C21C34">
        <w:rPr>
          <w:rFonts w:asciiTheme="majorHAnsi" w:hAnsiTheme="majorHAnsi" w:cstheme="majorHAnsi"/>
          <w:noProof/>
          <w:szCs w:val="26"/>
          <w:lang w:val="en-GB" w:eastAsia="x-none"/>
        </w:rPr>
        <w:t xml:space="preserve"> Bidders are required to make a list of type test reports of the proposed equipment as required in clause </w:t>
      </w:r>
      <w:r w:rsidRPr="00C21C34">
        <w:rPr>
          <w:rFonts w:asciiTheme="majorHAnsi" w:hAnsiTheme="majorHAnsi" w:cstheme="majorHAnsi"/>
          <w:b/>
          <w:bCs/>
          <w:noProof/>
          <w:szCs w:val="26"/>
          <w:lang w:val="en-GB" w:eastAsia="x-none"/>
        </w:rPr>
        <w:t>2.</w:t>
      </w:r>
      <w:r w:rsidR="004A2F9F" w:rsidRPr="00C21C34">
        <w:rPr>
          <w:rFonts w:asciiTheme="majorHAnsi" w:hAnsiTheme="majorHAnsi" w:cstheme="majorHAnsi"/>
          <w:b/>
          <w:bCs/>
          <w:noProof/>
          <w:szCs w:val="26"/>
          <w:lang w:val="en-GB" w:eastAsia="x-none"/>
        </w:rPr>
        <w:t>2</w:t>
      </w:r>
      <w:r w:rsidR="00472A49">
        <w:rPr>
          <w:rFonts w:asciiTheme="majorHAnsi" w:hAnsiTheme="majorHAnsi" w:cstheme="majorHAnsi"/>
          <w:b/>
          <w:bCs/>
          <w:noProof/>
          <w:szCs w:val="26"/>
          <w:lang w:val="en-GB" w:eastAsia="x-none"/>
        </w:rPr>
        <w:t>1</w:t>
      </w:r>
      <w:r w:rsidRPr="00C21C34">
        <w:rPr>
          <w:rFonts w:asciiTheme="majorHAnsi" w:hAnsiTheme="majorHAnsi" w:cstheme="majorHAnsi"/>
          <w:b/>
          <w:bCs/>
          <w:noProof/>
          <w:szCs w:val="26"/>
          <w:lang w:val="en-GB" w:eastAsia="x-none"/>
        </w:rPr>
        <w:t>. Required for list of type test reports</w:t>
      </w:r>
    </w:p>
    <w:p w14:paraId="282D05FB" w14:textId="39202269" w:rsidR="00A60FD0" w:rsidRPr="00C21C34" w:rsidRDefault="00A60FD0" w:rsidP="0055480A">
      <w:pPr>
        <w:pStyle w:val="Normal1"/>
        <w:spacing w:before="60" w:after="60"/>
        <w:ind w:left="0" w:firstLine="567"/>
        <w:rPr>
          <w:rFonts w:asciiTheme="majorHAnsi" w:hAnsiTheme="majorHAnsi" w:cstheme="majorHAnsi"/>
          <w:noProof/>
          <w:sz w:val="26"/>
          <w:szCs w:val="26"/>
          <w:lang w:val="en-GB" w:eastAsia="x-none"/>
        </w:rPr>
      </w:pPr>
      <w:r w:rsidRPr="00C21C34">
        <w:rPr>
          <w:rFonts w:asciiTheme="majorHAnsi" w:hAnsiTheme="majorHAnsi" w:cstheme="majorHAnsi"/>
          <w:sz w:val="26"/>
          <w:szCs w:val="26"/>
        </w:rPr>
        <w:t xml:space="preserve"> </w:t>
      </w:r>
      <w:r w:rsidRPr="00C21C34">
        <w:rPr>
          <w:rFonts w:asciiTheme="majorHAnsi" w:hAnsiTheme="majorHAnsi" w:cstheme="majorHAnsi"/>
          <w:noProof/>
          <w:sz w:val="26"/>
          <w:szCs w:val="26"/>
          <w:lang w:val="en-GB" w:eastAsia="x-none"/>
        </w:rPr>
        <w:t xml:space="preserve">The </w:t>
      </w:r>
      <w:r w:rsidRPr="00C21C34">
        <w:rPr>
          <w:rFonts w:asciiTheme="majorHAnsi" w:hAnsiTheme="majorHAnsi" w:cstheme="majorHAnsi"/>
          <w:sz w:val="26"/>
          <w:szCs w:val="26"/>
        </w:rPr>
        <w:t>certificates</w:t>
      </w:r>
      <w:r w:rsidRPr="00C21C34">
        <w:rPr>
          <w:rFonts w:asciiTheme="majorHAnsi" w:hAnsiTheme="majorHAnsi" w:cstheme="majorHAnsi"/>
          <w:noProof/>
          <w:sz w:val="26"/>
          <w:szCs w:val="26"/>
          <w:lang w:val="en-GB" w:eastAsia="x-none"/>
        </w:rPr>
        <w:t xml:space="preserve"> required in according with IEC 60044-1, -2/IEC 61869-1, -2, including the following:</w:t>
      </w:r>
    </w:p>
    <w:p w14:paraId="624B2747" w14:textId="77777777" w:rsidR="00A60FD0" w:rsidRPr="00C21C34" w:rsidRDefault="00A60FD0" w:rsidP="00A60FD0">
      <w:pPr>
        <w:widowControl w:val="0"/>
        <w:numPr>
          <w:ilvl w:val="0"/>
          <w:numId w:val="8"/>
        </w:numPr>
        <w:tabs>
          <w:tab w:val="clear" w:pos="0"/>
          <w:tab w:val="clear" w:pos="1134"/>
          <w:tab w:val="left" w:pos="851"/>
        </w:tabs>
        <w:autoSpaceDE/>
        <w:autoSpaceDN/>
        <w:adjustRightInd/>
        <w:spacing w:line="264" w:lineRule="auto"/>
        <w:ind w:left="851" w:hanging="284"/>
        <w:jc w:val="left"/>
        <w:rPr>
          <w:rFonts w:asciiTheme="majorHAnsi" w:hAnsiTheme="majorHAnsi" w:cstheme="majorHAnsi"/>
          <w:szCs w:val="26"/>
          <w:lang w:val="en-GB"/>
        </w:rPr>
      </w:pPr>
      <w:r w:rsidRPr="00C21C34">
        <w:rPr>
          <w:rFonts w:asciiTheme="majorHAnsi" w:hAnsiTheme="majorHAnsi" w:cstheme="majorHAnsi"/>
          <w:szCs w:val="26"/>
          <w:lang w:val="en-GB"/>
        </w:rPr>
        <w:t>Short-time current test;</w:t>
      </w:r>
    </w:p>
    <w:p w14:paraId="782EB85D" w14:textId="77777777" w:rsidR="00A60FD0" w:rsidRPr="00C21C34" w:rsidRDefault="00A60FD0" w:rsidP="00A60FD0">
      <w:pPr>
        <w:widowControl w:val="0"/>
        <w:numPr>
          <w:ilvl w:val="0"/>
          <w:numId w:val="8"/>
        </w:numPr>
        <w:tabs>
          <w:tab w:val="clear" w:pos="0"/>
          <w:tab w:val="clear" w:pos="1134"/>
          <w:tab w:val="left" w:pos="851"/>
        </w:tabs>
        <w:autoSpaceDE/>
        <w:autoSpaceDN/>
        <w:adjustRightInd/>
        <w:spacing w:line="264" w:lineRule="auto"/>
        <w:ind w:left="851" w:hanging="284"/>
        <w:jc w:val="left"/>
        <w:rPr>
          <w:rFonts w:asciiTheme="majorHAnsi" w:hAnsiTheme="majorHAnsi" w:cstheme="majorHAnsi"/>
          <w:szCs w:val="26"/>
          <w:lang w:val="en-GB"/>
        </w:rPr>
      </w:pPr>
      <w:r w:rsidRPr="00C21C34">
        <w:rPr>
          <w:rFonts w:asciiTheme="majorHAnsi" w:hAnsiTheme="majorHAnsi" w:cstheme="majorHAnsi"/>
          <w:szCs w:val="26"/>
          <w:lang w:val="en-GB"/>
        </w:rPr>
        <w:t>Temperature-rise test;</w:t>
      </w:r>
    </w:p>
    <w:p w14:paraId="3363C55E" w14:textId="77777777" w:rsidR="00A60FD0" w:rsidRPr="00C21C34" w:rsidRDefault="00A60FD0" w:rsidP="00A60FD0">
      <w:pPr>
        <w:widowControl w:val="0"/>
        <w:numPr>
          <w:ilvl w:val="0"/>
          <w:numId w:val="8"/>
        </w:numPr>
        <w:tabs>
          <w:tab w:val="clear" w:pos="0"/>
          <w:tab w:val="clear" w:pos="1134"/>
          <w:tab w:val="left" w:pos="851"/>
        </w:tabs>
        <w:autoSpaceDE/>
        <w:autoSpaceDN/>
        <w:adjustRightInd/>
        <w:spacing w:line="264" w:lineRule="auto"/>
        <w:ind w:left="851" w:hanging="284"/>
        <w:jc w:val="left"/>
        <w:rPr>
          <w:rFonts w:asciiTheme="majorHAnsi" w:hAnsiTheme="majorHAnsi" w:cstheme="majorHAnsi"/>
          <w:szCs w:val="26"/>
          <w:lang w:val="en-GB"/>
        </w:rPr>
      </w:pPr>
      <w:r w:rsidRPr="00C21C34">
        <w:rPr>
          <w:rFonts w:asciiTheme="majorHAnsi" w:hAnsiTheme="majorHAnsi" w:cstheme="majorHAnsi"/>
          <w:szCs w:val="26"/>
          <w:lang w:val="en-GB"/>
        </w:rPr>
        <w:t>Impulse voltage withstand test on primary terminals;</w:t>
      </w:r>
    </w:p>
    <w:p w14:paraId="15976B1C" w14:textId="77777777" w:rsidR="00A60FD0" w:rsidRPr="00C21C34" w:rsidRDefault="00A60FD0" w:rsidP="00A60FD0">
      <w:pPr>
        <w:widowControl w:val="0"/>
        <w:numPr>
          <w:ilvl w:val="0"/>
          <w:numId w:val="8"/>
        </w:numPr>
        <w:tabs>
          <w:tab w:val="clear" w:pos="0"/>
          <w:tab w:val="clear" w:pos="1134"/>
          <w:tab w:val="left" w:pos="851"/>
        </w:tabs>
        <w:autoSpaceDE/>
        <w:autoSpaceDN/>
        <w:adjustRightInd/>
        <w:spacing w:line="264" w:lineRule="auto"/>
        <w:ind w:left="851" w:hanging="284"/>
        <w:jc w:val="left"/>
        <w:rPr>
          <w:rFonts w:asciiTheme="majorHAnsi" w:hAnsiTheme="majorHAnsi" w:cstheme="majorHAnsi"/>
          <w:szCs w:val="26"/>
          <w:lang w:val="en-GB"/>
        </w:rPr>
      </w:pPr>
      <w:r w:rsidRPr="00C21C34">
        <w:rPr>
          <w:rFonts w:asciiTheme="majorHAnsi" w:hAnsiTheme="majorHAnsi" w:cstheme="majorHAnsi"/>
          <w:szCs w:val="26"/>
          <w:lang w:val="en-GB"/>
        </w:rPr>
        <w:t>Wet test for outdoor type transformers;</w:t>
      </w:r>
    </w:p>
    <w:p w14:paraId="6CF4E158" w14:textId="77777777" w:rsidR="00A60FD0" w:rsidRPr="00C21C34" w:rsidRDefault="00A60FD0" w:rsidP="00A60FD0">
      <w:pPr>
        <w:widowControl w:val="0"/>
        <w:numPr>
          <w:ilvl w:val="0"/>
          <w:numId w:val="8"/>
        </w:numPr>
        <w:tabs>
          <w:tab w:val="clear" w:pos="0"/>
          <w:tab w:val="clear" w:pos="1134"/>
          <w:tab w:val="left" w:pos="851"/>
        </w:tabs>
        <w:autoSpaceDE/>
        <w:autoSpaceDN/>
        <w:adjustRightInd/>
        <w:spacing w:line="264" w:lineRule="auto"/>
        <w:ind w:left="851" w:hanging="284"/>
        <w:jc w:val="left"/>
        <w:rPr>
          <w:rFonts w:asciiTheme="majorHAnsi" w:hAnsiTheme="majorHAnsi" w:cstheme="majorHAnsi"/>
          <w:szCs w:val="26"/>
          <w:lang w:val="en-GB"/>
        </w:rPr>
      </w:pPr>
      <w:r w:rsidRPr="00C21C34">
        <w:rPr>
          <w:rFonts w:asciiTheme="majorHAnsi" w:hAnsiTheme="majorHAnsi" w:cstheme="majorHAnsi"/>
          <w:szCs w:val="26"/>
          <w:lang w:val="en-GB"/>
        </w:rPr>
        <w:t>Test for accuracy;</w:t>
      </w:r>
    </w:p>
    <w:p w14:paraId="0975D473" w14:textId="77777777" w:rsidR="00A60FD0" w:rsidRPr="00C21C34" w:rsidRDefault="00A60FD0" w:rsidP="00A60FD0">
      <w:pPr>
        <w:widowControl w:val="0"/>
        <w:numPr>
          <w:ilvl w:val="0"/>
          <w:numId w:val="8"/>
        </w:numPr>
        <w:tabs>
          <w:tab w:val="clear" w:pos="0"/>
          <w:tab w:val="clear" w:pos="1134"/>
          <w:tab w:val="left" w:pos="851"/>
        </w:tabs>
        <w:autoSpaceDE/>
        <w:autoSpaceDN/>
        <w:adjustRightInd/>
        <w:spacing w:line="264" w:lineRule="auto"/>
        <w:ind w:left="851" w:hanging="284"/>
        <w:jc w:val="left"/>
        <w:rPr>
          <w:rFonts w:asciiTheme="majorHAnsi" w:hAnsiTheme="majorHAnsi" w:cstheme="majorHAnsi"/>
          <w:szCs w:val="26"/>
          <w:lang w:val="en-GB"/>
        </w:rPr>
      </w:pPr>
      <w:r w:rsidRPr="00C21C34">
        <w:rPr>
          <w:rFonts w:asciiTheme="majorHAnsi" w:hAnsiTheme="majorHAnsi" w:cstheme="majorHAnsi"/>
          <w:szCs w:val="26"/>
          <w:lang w:val="en-GB"/>
        </w:rPr>
        <w:t>Verification of the degree of protection by enclosures;</w:t>
      </w:r>
    </w:p>
    <w:p w14:paraId="0863ED6A" w14:textId="77777777" w:rsidR="00A60FD0" w:rsidRPr="00C21C34" w:rsidRDefault="00A60FD0" w:rsidP="00A60FD0">
      <w:pPr>
        <w:widowControl w:val="0"/>
        <w:numPr>
          <w:ilvl w:val="0"/>
          <w:numId w:val="8"/>
        </w:numPr>
        <w:tabs>
          <w:tab w:val="clear" w:pos="0"/>
          <w:tab w:val="clear" w:pos="1134"/>
          <w:tab w:val="left" w:pos="851"/>
        </w:tabs>
        <w:autoSpaceDE/>
        <w:autoSpaceDN/>
        <w:adjustRightInd/>
        <w:spacing w:line="264" w:lineRule="auto"/>
        <w:ind w:left="851" w:hanging="284"/>
        <w:jc w:val="left"/>
        <w:rPr>
          <w:rFonts w:asciiTheme="majorHAnsi" w:hAnsiTheme="majorHAnsi" w:cstheme="majorHAnsi"/>
          <w:szCs w:val="26"/>
          <w:lang w:val="en-GB"/>
        </w:rPr>
      </w:pPr>
      <w:r w:rsidRPr="00C21C34">
        <w:rPr>
          <w:rFonts w:asciiTheme="majorHAnsi" w:hAnsiTheme="majorHAnsi" w:cstheme="majorHAnsi"/>
          <w:szCs w:val="26"/>
          <w:lang w:val="en-GB"/>
        </w:rPr>
        <w:t>Enclosure tightness at ambient temperature;</w:t>
      </w:r>
    </w:p>
    <w:p w14:paraId="7C97A05F" w14:textId="77777777" w:rsidR="00A60FD0" w:rsidRPr="00C21C34" w:rsidRDefault="00A60FD0" w:rsidP="00A60FD0">
      <w:pPr>
        <w:widowControl w:val="0"/>
        <w:numPr>
          <w:ilvl w:val="0"/>
          <w:numId w:val="8"/>
        </w:numPr>
        <w:tabs>
          <w:tab w:val="clear" w:pos="0"/>
          <w:tab w:val="clear" w:pos="1134"/>
          <w:tab w:val="left" w:pos="851"/>
        </w:tabs>
        <w:autoSpaceDE/>
        <w:autoSpaceDN/>
        <w:adjustRightInd/>
        <w:spacing w:line="264" w:lineRule="auto"/>
        <w:ind w:left="851" w:hanging="284"/>
        <w:jc w:val="left"/>
        <w:rPr>
          <w:rFonts w:asciiTheme="majorHAnsi" w:hAnsiTheme="majorHAnsi" w:cstheme="majorHAnsi"/>
          <w:szCs w:val="26"/>
          <w:lang w:val="en-GB"/>
        </w:rPr>
      </w:pPr>
      <w:r w:rsidRPr="00C21C34">
        <w:rPr>
          <w:rFonts w:asciiTheme="majorHAnsi" w:hAnsiTheme="majorHAnsi" w:cstheme="majorHAnsi"/>
          <w:szCs w:val="26"/>
          <w:lang w:val="en-GB"/>
        </w:rPr>
        <w:t>Radio interference voltage measurement</w:t>
      </w:r>
    </w:p>
    <w:p w14:paraId="5FF04470" w14:textId="77777777" w:rsidR="00A60FD0" w:rsidRPr="00C21C34" w:rsidRDefault="00A60FD0" w:rsidP="00A60FD0">
      <w:pPr>
        <w:tabs>
          <w:tab w:val="clear" w:pos="0"/>
          <w:tab w:val="left" w:pos="540"/>
          <w:tab w:val="left" w:pos="5103"/>
          <w:tab w:val="left" w:pos="7655"/>
        </w:tabs>
        <w:autoSpaceDE/>
        <w:autoSpaceDN/>
        <w:adjustRightInd/>
        <w:spacing w:beforeLines="20" w:before="48" w:afterLines="20" w:after="48" w:line="288" w:lineRule="auto"/>
        <w:ind w:left="180"/>
        <w:outlineLvl w:val="6"/>
        <w:rPr>
          <w:rFonts w:asciiTheme="majorHAnsi" w:hAnsiTheme="majorHAnsi" w:cstheme="majorHAnsi"/>
          <w:b/>
          <w:szCs w:val="26"/>
        </w:rPr>
      </w:pPr>
      <w:r w:rsidRPr="00C21C34">
        <w:rPr>
          <w:rFonts w:asciiTheme="majorHAnsi" w:hAnsiTheme="majorHAnsi" w:cstheme="majorHAnsi"/>
          <w:b/>
          <w:szCs w:val="26"/>
          <w:u w:val="single"/>
        </w:rPr>
        <w:t>Note:</w:t>
      </w:r>
      <w:r w:rsidRPr="00C21C34">
        <w:rPr>
          <w:rFonts w:asciiTheme="majorHAnsi" w:hAnsiTheme="majorHAnsi" w:cstheme="majorHAnsi"/>
          <w:b/>
          <w:szCs w:val="26"/>
        </w:rPr>
        <w:t xml:space="preserve"> All tests have fully demonstrated the responsiveness of the equipment offered by bidder. The contractor may be rejected if does not meet the above requirements</w:t>
      </w:r>
    </w:p>
    <w:p w14:paraId="1F7E5422" w14:textId="77777777" w:rsidR="00A60FD0" w:rsidRPr="00C21C34" w:rsidRDefault="00A60FD0" w:rsidP="00B54049">
      <w:pPr>
        <w:pStyle w:val="m1"/>
        <w:numPr>
          <w:ilvl w:val="0"/>
          <w:numId w:val="0"/>
        </w:numPr>
        <w:tabs>
          <w:tab w:val="clear" w:pos="567"/>
          <w:tab w:val="left" w:pos="360"/>
        </w:tabs>
        <w:spacing w:beforeLines="20" w:before="48" w:afterLines="20" w:after="48" w:line="288" w:lineRule="auto"/>
        <w:ind w:left="810"/>
        <w:rPr>
          <w:rFonts w:asciiTheme="majorHAnsi" w:hAnsiTheme="majorHAnsi" w:cstheme="majorHAnsi"/>
          <w:b w:val="0"/>
          <w:bCs/>
          <w:color w:val="auto"/>
          <w:szCs w:val="26"/>
        </w:rPr>
      </w:pPr>
      <w:r w:rsidRPr="00C21C34">
        <w:rPr>
          <w:rFonts w:asciiTheme="majorHAnsi" w:hAnsiTheme="majorHAnsi" w:cstheme="majorHAnsi"/>
          <w:bCs/>
          <w:color w:val="auto"/>
          <w:szCs w:val="26"/>
        </w:rPr>
        <w:t>Routine Test</w:t>
      </w:r>
    </w:p>
    <w:p w14:paraId="4C6E4EDA" w14:textId="77777777" w:rsidR="00A60FD0" w:rsidRPr="00C21C34" w:rsidRDefault="00A60FD0"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noProof/>
          <w:szCs w:val="26"/>
          <w:lang w:val="en-GB" w:eastAsia="x-none"/>
        </w:rPr>
      </w:pPr>
      <w:r w:rsidRPr="00C21C34">
        <w:rPr>
          <w:rFonts w:asciiTheme="majorHAnsi" w:hAnsiTheme="majorHAnsi" w:cstheme="majorHAnsi"/>
          <w:noProof/>
          <w:szCs w:val="26"/>
          <w:lang w:eastAsia="x-none"/>
        </w:rPr>
        <w:t>Routine test is performed by the manufacturer on each product produced at the manufacturing facility. The routine tests are conducted in accordance with IEC 61869-1, -2 or TCVN 11845-2 or TCVN 7697-1 or equivalent standards, and include the following test items:</w:t>
      </w:r>
    </w:p>
    <w:p w14:paraId="3ED3EB5E" w14:textId="77777777" w:rsidR="00A60FD0" w:rsidRPr="00C21C34" w:rsidRDefault="00A60FD0" w:rsidP="00A60FD0">
      <w:pPr>
        <w:widowControl w:val="0"/>
        <w:numPr>
          <w:ilvl w:val="0"/>
          <w:numId w:val="8"/>
        </w:numPr>
        <w:tabs>
          <w:tab w:val="clear" w:pos="0"/>
          <w:tab w:val="clear" w:pos="1134"/>
          <w:tab w:val="left" w:pos="851"/>
        </w:tabs>
        <w:autoSpaceDE/>
        <w:autoSpaceDN/>
        <w:adjustRightInd/>
        <w:spacing w:line="264" w:lineRule="auto"/>
        <w:ind w:left="851" w:hanging="284"/>
        <w:jc w:val="left"/>
        <w:rPr>
          <w:rFonts w:asciiTheme="majorHAnsi" w:hAnsiTheme="majorHAnsi" w:cstheme="majorHAnsi"/>
          <w:szCs w:val="26"/>
          <w:lang w:val="en-GB"/>
        </w:rPr>
      </w:pPr>
      <w:r w:rsidRPr="00C21C34">
        <w:rPr>
          <w:rFonts w:asciiTheme="majorHAnsi" w:hAnsiTheme="majorHAnsi" w:cstheme="majorHAnsi"/>
          <w:szCs w:val="26"/>
          <w:lang w:val="en-GB"/>
        </w:rPr>
        <w:t>Verification of markings</w:t>
      </w:r>
    </w:p>
    <w:p w14:paraId="62F95DBF" w14:textId="77777777" w:rsidR="00A60FD0" w:rsidRPr="00C21C34" w:rsidRDefault="00A60FD0" w:rsidP="00A60FD0">
      <w:pPr>
        <w:widowControl w:val="0"/>
        <w:numPr>
          <w:ilvl w:val="0"/>
          <w:numId w:val="8"/>
        </w:numPr>
        <w:tabs>
          <w:tab w:val="clear" w:pos="0"/>
          <w:tab w:val="clear" w:pos="1134"/>
          <w:tab w:val="left" w:pos="851"/>
        </w:tabs>
        <w:autoSpaceDE/>
        <w:autoSpaceDN/>
        <w:adjustRightInd/>
        <w:spacing w:line="264" w:lineRule="auto"/>
        <w:ind w:left="851" w:hanging="284"/>
        <w:jc w:val="left"/>
        <w:rPr>
          <w:rFonts w:asciiTheme="majorHAnsi" w:hAnsiTheme="majorHAnsi" w:cstheme="majorHAnsi"/>
          <w:szCs w:val="26"/>
          <w:lang w:val="en-GB"/>
        </w:rPr>
      </w:pPr>
      <w:r w:rsidRPr="00C21C34">
        <w:rPr>
          <w:rFonts w:asciiTheme="majorHAnsi" w:hAnsiTheme="majorHAnsi" w:cstheme="majorHAnsi"/>
          <w:szCs w:val="26"/>
          <w:lang w:val="en-GB"/>
        </w:rPr>
        <w:t>Power - frequency withstand tests on primary terminals</w:t>
      </w:r>
    </w:p>
    <w:p w14:paraId="138E581C" w14:textId="77777777" w:rsidR="00A60FD0" w:rsidRPr="00C21C34" w:rsidRDefault="00A60FD0" w:rsidP="00A60FD0">
      <w:pPr>
        <w:widowControl w:val="0"/>
        <w:numPr>
          <w:ilvl w:val="0"/>
          <w:numId w:val="8"/>
        </w:numPr>
        <w:tabs>
          <w:tab w:val="clear" w:pos="0"/>
          <w:tab w:val="clear" w:pos="1134"/>
          <w:tab w:val="left" w:pos="851"/>
        </w:tabs>
        <w:autoSpaceDE/>
        <w:autoSpaceDN/>
        <w:adjustRightInd/>
        <w:spacing w:line="264" w:lineRule="auto"/>
        <w:ind w:left="851" w:hanging="284"/>
        <w:jc w:val="left"/>
        <w:rPr>
          <w:rFonts w:asciiTheme="majorHAnsi" w:hAnsiTheme="majorHAnsi" w:cstheme="majorHAnsi"/>
          <w:szCs w:val="26"/>
          <w:lang w:val="en-GB"/>
        </w:rPr>
      </w:pPr>
      <w:r w:rsidRPr="00C21C34">
        <w:rPr>
          <w:rFonts w:asciiTheme="majorHAnsi" w:hAnsiTheme="majorHAnsi" w:cstheme="majorHAnsi"/>
          <w:szCs w:val="26"/>
          <w:lang w:val="en-GB"/>
        </w:rPr>
        <w:t>Power-frequency withstand test on secondary windings</w:t>
      </w:r>
    </w:p>
    <w:p w14:paraId="56D6D6FA" w14:textId="77777777" w:rsidR="00A60FD0" w:rsidRPr="00C21C34" w:rsidRDefault="00A60FD0" w:rsidP="00A60FD0">
      <w:pPr>
        <w:widowControl w:val="0"/>
        <w:numPr>
          <w:ilvl w:val="0"/>
          <w:numId w:val="8"/>
        </w:numPr>
        <w:tabs>
          <w:tab w:val="clear" w:pos="0"/>
          <w:tab w:val="clear" w:pos="1134"/>
          <w:tab w:val="left" w:pos="851"/>
        </w:tabs>
        <w:autoSpaceDE/>
        <w:autoSpaceDN/>
        <w:adjustRightInd/>
        <w:spacing w:line="264" w:lineRule="auto"/>
        <w:ind w:left="851" w:hanging="284"/>
        <w:jc w:val="left"/>
        <w:rPr>
          <w:rFonts w:asciiTheme="majorHAnsi" w:hAnsiTheme="majorHAnsi" w:cstheme="majorHAnsi"/>
          <w:szCs w:val="26"/>
          <w:lang w:val="en-GB"/>
        </w:rPr>
      </w:pPr>
      <w:r w:rsidRPr="00C21C34">
        <w:rPr>
          <w:rFonts w:asciiTheme="majorHAnsi" w:hAnsiTheme="majorHAnsi" w:cstheme="majorHAnsi"/>
          <w:szCs w:val="26"/>
          <w:lang w:val="en-GB"/>
        </w:rPr>
        <w:t>Power - frequency withstand test between sections</w:t>
      </w:r>
    </w:p>
    <w:p w14:paraId="0B02267D" w14:textId="77777777" w:rsidR="00A60FD0" w:rsidRPr="00C21C34" w:rsidRDefault="00A60FD0" w:rsidP="00A60FD0">
      <w:pPr>
        <w:widowControl w:val="0"/>
        <w:numPr>
          <w:ilvl w:val="0"/>
          <w:numId w:val="8"/>
        </w:numPr>
        <w:tabs>
          <w:tab w:val="clear" w:pos="0"/>
          <w:tab w:val="clear" w:pos="1134"/>
          <w:tab w:val="left" w:pos="851"/>
        </w:tabs>
        <w:autoSpaceDE/>
        <w:autoSpaceDN/>
        <w:adjustRightInd/>
        <w:spacing w:line="264" w:lineRule="auto"/>
        <w:ind w:left="851" w:hanging="284"/>
        <w:jc w:val="left"/>
        <w:rPr>
          <w:rFonts w:asciiTheme="majorHAnsi" w:hAnsiTheme="majorHAnsi" w:cstheme="majorHAnsi"/>
          <w:szCs w:val="26"/>
          <w:lang w:val="en-GB"/>
        </w:rPr>
      </w:pPr>
      <w:r w:rsidRPr="00C21C34">
        <w:rPr>
          <w:rFonts w:asciiTheme="majorHAnsi" w:hAnsiTheme="majorHAnsi" w:cstheme="majorHAnsi"/>
          <w:szCs w:val="26"/>
          <w:lang w:val="en-GB"/>
        </w:rPr>
        <w:t>Partial discharge measurement</w:t>
      </w:r>
    </w:p>
    <w:p w14:paraId="6C8B51F0" w14:textId="77777777" w:rsidR="00A60FD0" w:rsidRPr="00C21C34" w:rsidRDefault="00A60FD0" w:rsidP="00A60FD0">
      <w:pPr>
        <w:widowControl w:val="0"/>
        <w:numPr>
          <w:ilvl w:val="0"/>
          <w:numId w:val="8"/>
        </w:numPr>
        <w:tabs>
          <w:tab w:val="clear" w:pos="0"/>
          <w:tab w:val="clear" w:pos="1134"/>
          <w:tab w:val="left" w:pos="851"/>
        </w:tabs>
        <w:autoSpaceDE/>
        <w:autoSpaceDN/>
        <w:adjustRightInd/>
        <w:spacing w:line="264" w:lineRule="auto"/>
        <w:ind w:left="851" w:hanging="284"/>
        <w:jc w:val="left"/>
        <w:rPr>
          <w:rFonts w:asciiTheme="majorHAnsi" w:hAnsiTheme="majorHAnsi" w:cstheme="majorHAnsi"/>
          <w:szCs w:val="26"/>
          <w:lang w:val="en-GB"/>
        </w:rPr>
      </w:pPr>
      <w:r w:rsidRPr="00C21C34">
        <w:rPr>
          <w:rFonts w:asciiTheme="majorHAnsi" w:hAnsiTheme="majorHAnsi" w:cstheme="majorHAnsi"/>
          <w:szCs w:val="26"/>
          <w:lang w:val="en-GB"/>
        </w:rPr>
        <w:t>inter-turn overvoltage test</w:t>
      </w:r>
    </w:p>
    <w:p w14:paraId="37D35DCC" w14:textId="77777777" w:rsidR="00A60FD0" w:rsidRPr="00C21C34" w:rsidRDefault="00A60FD0" w:rsidP="00A60FD0">
      <w:pPr>
        <w:widowControl w:val="0"/>
        <w:numPr>
          <w:ilvl w:val="0"/>
          <w:numId w:val="8"/>
        </w:numPr>
        <w:tabs>
          <w:tab w:val="clear" w:pos="0"/>
          <w:tab w:val="clear" w:pos="1134"/>
          <w:tab w:val="left" w:pos="851"/>
        </w:tabs>
        <w:autoSpaceDE/>
        <w:autoSpaceDN/>
        <w:adjustRightInd/>
        <w:spacing w:line="264" w:lineRule="auto"/>
        <w:ind w:left="851" w:hanging="284"/>
        <w:jc w:val="left"/>
        <w:rPr>
          <w:rFonts w:asciiTheme="majorHAnsi" w:hAnsiTheme="majorHAnsi" w:cstheme="majorHAnsi"/>
          <w:szCs w:val="26"/>
          <w:lang w:val="en-GB"/>
        </w:rPr>
      </w:pPr>
      <w:r w:rsidRPr="00C21C34">
        <w:rPr>
          <w:rFonts w:asciiTheme="majorHAnsi" w:hAnsiTheme="majorHAnsi" w:cstheme="majorHAnsi"/>
          <w:szCs w:val="26"/>
          <w:lang w:val="en-GB"/>
        </w:rPr>
        <w:lastRenderedPageBreak/>
        <w:t>Test for accuracy</w:t>
      </w:r>
    </w:p>
    <w:p w14:paraId="31B98366" w14:textId="29DA9956" w:rsidR="00D876A9" w:rsidRPr="00C21C34" w:rsidRDefault="00A60FD0" w:rsidP="008855A9">
      <w:pPr>
        <w:widowControl w:val="0"/>
        <w:numPr>
          <w:ilvl w:val="0"/>
          <w:numId w:val="8"/>
        </w:numPr>
        <w:tabs>
          <w:tab w:val="clear" w:pos="0"/>
          <w:tab w:val="clear" w:pos="1134"/>
          <w:tab w:val="left" w:pos="851"/>
        </w:tabs>
        <w:autoSpaceDE/>
        <w:autoSpaceDN/>
        <w:adjustRightInd/>
        <w:spacing w:line="264" w:lineRule="auto"/>
        <w:ind w:left="851" w:hanging="284"/>
        <w:jc w:val="left"/>
        <w:rPr>
          <w:rFonts w:asciiTheme="majorHAnsi" w:hAnsiTheme="majorHAnsi" w:cstheme="majorHAnsi"/>
          <w:szCs w:val="26"/>
          <w:lang w:val="en-GB"/>
        </w:rPr>
      </w:pPr>
      <w:r w:rsidRPr="00C21C34">
        <w:rPr>
          <w:rFonts w:asciiTheme="majorHAnsi" w:hAnsiTheme="majorHAnsi" w:cstheme="majorHAnsi"/>
          <w:szCs w:val="26"/>
          <w:lang w:val="en-GB"/>
        </w:rPr>
        <w:t>Check the housing for tightness at ambient temperature</w:t>
      </w:r>
    </w:p>
    <w:p w14:paraId="49AD2D83" w14:textId="77777777" w:rsidR="002916D3" w:rsidRPr="00C21C34" w:rsidRDefault="002916D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szCs w:val="26"/>
        </w:rPr>
      </w:pPr>
      <w:r w:rsidRPr="00C21C34">
        <w:rPr>
          <w:rFonts w:asciiTheme="majorHAnsi" w:hAnsiTheme="majorHAnsi" w:cstheme="majorHAnsi"/>
          <w:szCs w:val="26"/>
        </w:rPr>
        <w:t xml:space="preserve">The </w:t>
      </w:r>
      <w:r w:rsidRPr="00C21C34">
        <w:rPr>
          <w:rFonts w:asciiTheme="majorHAnsi" w:hAnsiTheme="majorHAnsi" w:cstheme="majorHAnsi"/>
          <w:noProof/>
          <w:szCs w:val="26"/>
          <w:lang w:eastAsia="x-none"/>
        </w:rPr>
        <w:t>certificate</w:t>
      </w:r>
      <w:r w:rsidRPr="00C21C34">
        <w:rPr>
          <w:rFonts w:asciiTheme="majorHAnsi" w:hAnsiTheme="majorHAnsi" w:cstheme="majorHAnsi"/>
          <w:szCs w:val="26"/>
        </w:rPr>
        <w:t xml:space="preserve"> of approval of samples, the certificate of verification of measuring devices, issued by the Vietnam Standards and Quality Center.</w:t>
      </w:r>
    </w:p>
    <w:p w14:paraId="13B7C778" w14:textId="77777777" w:rsidR="002916D3" w:rsidRPr="00C21C34" w:rsidRDefault="002916D3" w:rsidP="007B0241">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Requirements for accessories of current transformer</w:t>
      </w:r>
    </w:p>
    <w:p w14:paraId="0C6C0802" w14:textId="77777777" w:rsidR="002916D3" w:rsidRPr="00C21C34" w:rsidRDefault="002916D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szCs w:val="26"/>
        </w:rPr>
      </w:pPr>
      <w:r w:rsidRPr="00C21C34">
        <w:rPr>
          <w:rFonts w:asciiTheme="majorHAnsi" w:hAnsiTheme="majorHAnsi" w:cstheme="majorHAnsi"/>
          <w:szCs w:val="26"/>
        </w:rPr>
        <w:t>The CT using insulating oil, a oil sampling device is required for periodic testing in operation; must have spare oil in service of repair.</w:t>
      </w:r>
    </w:p>
    <w:p w14:paraId="277BFE28" w14:textId="77777777" w:rsidR="002916D3" w:rsidRPr="00C21C34" w:rsidRDefault="002916D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szCs w:val="26"/>
        </w:rPr>
      </w:pPr>
      <w:r w:rsidRPr="00C21C34">
        <w:rPr>
          <w:rFonts w:asciiTheme="majorHAnsi" w:hAnsiTheme="majorHAnsi" w:cstheme="majorHAnsi"/>
          <w:szCs w:val="26"/>
        </w:rPr>
        <w:t>Terminal clamps with specifications suitable for high voltage terminals of circuit breaker, terminal at HV side use type not less than 6 bolts.</w:t>
      </w:r>
    </w:p>
    <w:p w14:paraId="5AD21EAB" w14:textId="77777777" w:rsidR="002916D3" w:rsidRPr="00C21C34" w:rsidRDefault="002916D3" w:rsidP="007B0241">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Other requirements for current transformer</w:t>
      </w:r>
    </w:p>
    <w:p w14:paraId="49EF73AA" w14:textId="77777777" w:rsidR="002916D3" w:rsidRPr="00C21C34" w:rsidRDefault="002916D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szCs w:val="26"/>
        </w:rPr>
      </w:pPr>
      <w:r w:rsidRPr="00C21C34">
        <w:rPr>
          <w:rFonts w:asciiTheme="majorHAnsi" w:hAnsiTheme="majorHAnsi" w:cstheme="majorHAnsi"/>
          <w:szCs w:val="26"/>
        </w:rPr>
        <w:t>If secondary coil of CT manufacture by new technology, secondary circuit comply to IEC 61850-7-3 (2010); IEC 61850-7-4 (2010-03); IEC 61850-6.20 (2009); IEC 61850-6 (2009-12); IEC 61850-9-3 (2016-05); IEC 61869-9 (2016-04)</w:t>
      </w:r>
    </w:p>
    <w:p w14:paraId="02353008" w14:textId="77777777" w:rsidR="002916D3" w:rsidRPr="00C21C34" w:rsidRDefault="002916D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szCs w:val="26"/>
        </w:rPr>
      </w:pPr>
      <w:r w:rsidRPr="00C21C34">
        <w:rPr>
          <w:rFonts w:asciiTheme="majorHAnsi" w:hAnsiTheme="majorHAnsi" w:cstheme="majorHAnsi"/>
          <w:szCs w:val="26"/>
        </w:rPr>
        <w:t>The requirement are not mentioned in this document, it shall apply with IEC standard or equivalent.</w:t>
      </w:r>
    </w:p>
    <w:p w14:paraId="4D804C44" w14:textId="77777777" w:rsidR="002916D3" w:rsidRPr="00C21C34" w:rsidRDefault="002916D3" w:rsidP="007B0241">
      <w:pPr>
        <w:pStyle w:val="m3"/>
        <w:tabs>
          <w:tab w:val="clear" w:pos="567"/>
          <w:tab w:val="left" w:pos="630"/>
        </w:tabs>
        <w:ind w:left="450"/>
        <w:outlineLvl w:val="2"/>
        <w:rPr>
          <w:rFonts w:asciiTheme="majorHAnsi" w:hAnsiTheme="majorHAnsi" w:cstheme="majorHAnsi"/>
          <w:color w:val="auto"/>
          <w:szCs w:val="26"/>
        </w:rPr>
      </w:pPr>
      <w:bookmarkStart w:id="68" w:name="_Toc372642717"/>
      <w:bookmarkStart w:id="69" w:name="_Toc372848583"/>
      <w:r w:rsidRPr="00C21C34">
        <w:rPr>
          <w:rFonts w:asciiTheme="majorHAnsi" w:hAnsiTheme="majorHAnsi" w:cstheme="majorHAnsi"/>
          <w:color w:val="auto"/>
          <w:szCs w:val="26"/>
        </w:rPr>
        <w:t>Basic Data of 500kV Current Transformer</w:t>
      </w:r>
      <w:bookmarkEnd w:id="68"/>
      <w:bookmarkEnd w:id="69"/>
    </w:p>
    <w:p w14:paraId="3EAA59FA" w14:textId="39D398A2" w:rsidR="000E7F32" w:rsidRPr="00C21C34" w:rsidRDefault="002916D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szCs w:val="26"/>
        </w:rPr>
      </w:pPr>
      <w:r w:rsidRPr="00C21C34">
        <w:rPr>
          <w:rFonts w:asciiTheme="majorHAnsi" w:hAnsiTheme="majorHAnsi" w:cstheme="majorHAnsi"/>
          <w:szCs w:val="26"/>
        </w:rPr>
        <w:t>Refer to Technical Data Sheet to have data of 500kV Current Transformer</w:t>
      </w:r>
    </w:p>
    <w:p w14:paraId="30C25EB1" w14:textId="33A53607" w:rsidR="009733B5" w:rsidRPr="00C21C34" w:rsidRDefault="009733B5" w:rsidP="009733B5">
      <w:pPr>
        <w:widowControl w:val="0"/>
        <w:tabs>
          <w:tab w:val="left" w:pos="426"/>
        </w:tabs>
        <w:spacing w:line="264" w:lineRule="auto"/>
        <w:rPr>
          <w:rFonts w:asciiTheme="majorHAnsi" w:hAnsiTheme="majorHAnsi" w:cstheme="majorHAnsi"/>
          <w:bCs/>
          <w:i/>
          <w:spacing w:val="-2"/>
          <w:szCs w:val="26"/>
        </w:rPr>
      </w:pPr>
      <w:r w:rsidRPr="00C21C34">
        <w:rPr>
          <w:rFonts w:asciiTheme="majorHAnsi" w:hAnsiTheme="majorHAnsi" w:cstheme="majorHAnsi"/>
          <w:i/>
          <w:szCs w:val="26"/>
        </w:rPr>
        <w:t>Note: All 500kV CTs from GE shall not be eligible (EVNNPT has declared that all equipment 500kV CTs  from GE shall not be allowed for bid according to EVNNPT official document No. 465/EVNNPT-KT, dated 21/02/2022 and 1297/EVNNPT-KT+QLĐT, dated 15/04/2022.</w:t>
      </w:r>
    </w:p>
    <w:p w14:paraId="1061A766" w14:textId="774F27DC" w:rsidR="00266783" w:rsidRPr="00C21C34" w:rsidRDefault="00266783" w:rsidP="00922A00">
      <w:pPr>
        <w:pStyle w:val="m2"/>
        <w:ind w:left="450"/>
        <w:outlineLvl w:val="1"/>
        <w:rPr>
          <w:rFonts w:asciiTheme="majorHAnsi" w:hAnsiTheme="majorHAnsi" w:cstheme="majorHAnsi"/>
          <w:color w:val="auto"/>
          <w:szCs w:val="26"/>
        </w:rPr>
      </w:pPr>
      <w:r w:rsidRPr="00C21C34">
        <w:rPr>
          <w:rFonts w:asciiTheme="majorHAnsi" w:hAnsiTheme="majorHAnsi" w:cstheme="majorHAnsi"/>
          <w:color w:val="auto"/>
          <w:szCs w:val="26"/>
        </w:rPr>
        <w:t>220kV</w:t>
      </w:r>
      <w:r w:rsidR="003969A6" w:rsidRPr="00C21C34">
        <w:rPr>
          <w:rFonts w:asciiTheme="majorHAnsi" w:hAnsiTheme="majorHAnsi" w:cstheme="majorHAnsi"/>
          <w:color w:val="auto"/>
          <w:szCs w:val="26"/>
        </w:rPr>
        <w:t xml:space="preserve"> </w:t>
      </w:r>
      <w:r w:rsidRPr="00C21C34">
        <w:rPr>
          <w:rFonts w:asciiTheme="majorHAnsi" w:hAnsiTheme="majorHAnsi" w:cstheme="majorHAnsi"/>
          <w:color w:val="auto"/>
          <w:szCs w:val="26"/>
        </w:rPr>
        <w:t>Current Transformers</w:t>
      </w:r>
    </w:p>
    <w:p w14:paraId="0D5FB82B" w14:textId="77777777" w:rsidR="00266783" w:rsidRPr="00C21C34" w:rsidRDefault="00266783" w:rsidP="00922A00">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General</w:t>
      </w:r>
    </w:p>
    <w:p w14:paraId="5982F35C" w14:textId="2D0E5D26" w:rsidR="00A2488C" w:rsidRPr="00C21C34" w:rsidRDefault="00D42AFA"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szCs w:val="26"/>
        </w:rPr>
      </w:pPr>
      <w:r w:rsidRPr="00C21C34">
        <w:rPr>
          <w:rFonts w:asciiTheme="majorHAnsi" w:hAnsiTheme="majorHAnsi" w:cstheme="majorHAnsi"/>
          <w:szCs w:val="26"/>
        </w:rPr>
        <w:t>Current</w:t>
      </w:r>
      <w:r w:rsidRPr="00C21C34">
        <w:rPr>
          <w:rFonts w:asciiTheme="majorHAnsi" w:hAnsiTheme="majorHAnsi" w:cstheme="majorHAnsi"/>
          <w:noProof/>
          <w:szCs w:val="26"/>
          <w:lang w:val="en-GB" w:eastAsia="x-none"/>
        </w:rPr>
        <w:t xml:space="preserve"> Transformers of 220kV according to the basic technical specification of transmission grid equipment, issued under Decision </w:t>
      </w:r>
      <w:r w:rsidR="00ED27DC" w:rsidRPr="00C21C34">
        <w:rPr>
          <w:rFonts w:asciiTheme="majorHAnsi" w:hAnsiTheme="majorHAnsi" w:cstheme="majorHAnsi"/>
          <w:noProof/>
          <w:szCs w:val="26"/>
          <w:lang w:val="en-GB" w:eastAsia="x-none"/>
        </w:rPr>
        <w:t>No. 1819/QD-EVNNPT dated September 16, 2025 of EVNNPT</w:t>
      </w:r>
      <w:r w:rsidR="00ED27DC" w:rsidRPr="00C21C34">
        <w:rPr>
          <w:rFonts w:asciiTheme="majorHAnsi" w:hAnsiTheme="majorHAnsi" w:cstheme="majorHAnsi"/>
          <w:szCs w:val="26"/>
        </w:rPr>
        <w:t>.</w:t>
      </w:r>
    </w:p>
    <w:p w14:paraId="2C29015F" w14:textId="731075C5" w:rsidR="00266783" w:rsidRPr="00C21C34"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szCs w:val="26"/>
        </w:rPr>
      </w:pPr>
      <w:r w:rsidRPr="00C21C34">
        <w:rPr>
          <w:rFonts w:asciiTheme="majorHAnsi" w:hAnsiTheme="majorHAnsi" w:cstheme="majorHAnsi"/>
          <w:szCs w:val="26"/>
        </w:rPr>
        <w:t>The</w:t>
      </w:r>
      <w:r w:rsidR="00EF4236" w:rsidRPr="00C21C34">
        <w:rPr>
          <w:rFonts w:asciiTheme="majorHAnsi" w:hAnsiTheme="majorHAnsi" w:cstheme="majorHAnsi"/>
          <w:szCs w:val="26"/>
        </w:rPr>
        <w:t xml:space="preserve"> </w:t>
      </w:r>
      <w:r w:rsidR="00EF4236" w:rsidRPr="00C21C34">
        <w:rPr>
          <w:rFonts w:asciiTheme="majorHAnsi" w:hAnsiTheme="majorHAnsi" w:cstheme="majorHAnsi"/>
          <w:noProof/>
          <w:szCs w:val="26"/>
          <w:lang w:val="en-GB" w:eastAsia="x-none"/>
        </w:rPr>
        <w:t>220kV</w:t>
      </w:r>
      <w:r w:rsidR="009D6CD2" w:rsidRPr="00C21C34">
        <w:rPr>
          <w:rFonts w:asciiTheme="majorHAnsi" w:hAnsiTheme="majorHAnsi" w:cstheme="majorHAnsi"/>
          <w:szCs w:val="26"/>
        </w:rPr>
        <w:t xml:space="preserve"> </w:t>
      </w:r>
      <w:r w:rsidRPr="00C21C34">
        <w:rPr>
          <w:rFonts w:asciiTheme="majorHAnsi" w:hAnsiTheme="majorHAnsi" w:cstheme="majorHAnsi"/>
          <w:szCs w:val="26"/>
        </w:rPr>
        <w:t xml:space="preserve">current transformer put into operation for power transmission grid is the type single phase, sealed type, Magnetic circuit and coil are placed on top of the current </w:t>
      </w:r>
      <w:r w:rsidRPr="00C21C34">
        <w:rPr>
          <w:rFonts w:asciiTheme="majorHAnsi" w:hAnsiTheme="majorHAnsi" w:cstheme="majorHAnsi"/>
          <w:bCs/>
          <w:szCs w:val="26"/>
          <w:lang w:val="en-GB"/>
        </w:rPr>
        <w:t>transformer</w:t>
      </w:r>
      <w:r w:rsidRPr="00C21C34">
        <w:rPr>
          <w:rFonts w:asciiTheme="majorHAnsi" w:hAnsiTheme="majorHAnsi" w:cstheme="majorHAnsi"/>
          <w:szCs w:val="26"/>
        </w:rPr>
        <w:t xml:space="preserve">, insulating oil, outdoor installation. Current transformer was designed and manufactured by material and engineering which comply with Vietnamese standards, EVN/EVNNPT regulation and IEC standard and comply with Vietnamese weather condition. </w:t>
      </w:r>
    </w:p>
    <w:p w14:paraId="3C265262" w14:textId="77777777" w:rsidR="007271F1" w:rsidRPr="00C21C34" w:rsidRDefault="007271F1" w:rsidP="001843D8">
      <w:pPr>
        <w:numPr>
          <w:ilvl w:val="0"/>
          <w:numId w:val="32"/>
        </w:numPr>
        <w:tabs>
          <w:tab w:val="clear" w:pos="0"/>
          <w:tab w:val="left" w:pos="567"/>
        </w:tabs>
        <w:autoSpaceDE/>
        <w:autoSpaceDN/>
        <w:adjustRightInd/>
        <w:spacing w:beforeLines="20" w:before="48" w:afterLines="20" w:after="48" w:line="288" w:lineRule="auto"/>
        <w:ind w:left="900" w:hanging="616"/>
        <w:rPr>
          <w:rFonts w:asciiTheme="majorHAnsi" w:hAnsiTheme="majorHAnsi" w:cstheme="majorHAnsi"/>
          <w:szCs w:val="26"/>
          <w:lang w:val="en-GB"/>
        </w:rPr>
      </w:pPr>
      <w:r w:rsidRPr="00C21C34">
        <w:rPr>
          <w:rFonts w:asciiTheme="majorHAnsi" w:hAnsiTheme="majorHAnsi" w:cstheme="majorHAnsi"/>
          <w:szCs w:val="26"/>
        </w:rPr>
        <w:t xml:space="preserve">Environment conditions:  </w:t>
      </w:r>
    </w:p>
    <w:p w14:paraId="25334E46" w14:textId="77777777" w:rsidR="007271F1" w:rsidRPr="00C21C34" w:rsidRDefault="007271F1"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sz w:val="26"/>
          <w:szCs w:val="26"/>
        </w:rPr>
      </w:pPr>
      <w:r w:rsidRPr="00C21C34">
        <w:rPr>
          <w:rFonts w:asciiTheme="majorHAnsi" w:hAnsiTheme="majorHAnsi" w:cstheme="majorHAnsi"/>
          <w:sz w:val="26"/>
          <w:szCs w:val="26"/>
        </w:rPr>
        <w:t>Altitude above sea level</w:t>
      </w:r>
      <w:r w:rsidRPr="00C21C34">
        <w:rPr>
          <w:rFonts w:asciiTheme="majorHAnsi" w:hAnsiTheme="majorHAnsi" w:cstheme="majorHAnsi"/>
          <w:sz w:val="26"/>
          <w:szCs w:val="26"/>
        </w:rPr>
        <w:tab/>
      </w:r>
      <w:r w:rsidRPr="00C21C34">
        <w:rPr>
          <w:rFonts w:asciiTheme="majorHAnsi" w:hAnsiTheme="majorHAnsi" w:cstheme="majorHAnsi"/>
          <w:sz w:val="26"/>
          <w:szCs w:val="26"/>
        </w:rPr>
        <w:tab/>
        <w:t>: &lt;1000 m</w:t>
      </w:r>
    </w:p>
    <w:p w14:paraId="3C4E90A6" w14:textId="77777777" w:rsidR="007271F1" w:rsidRPr="00C21C34" w:rsidRDefault="007271F1"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sz w:val="26"/>
          <w:szCs w:val="26"/>
        </w:rPr>
      </w:pPr>
      <w:r w:rsidRPr="00C21C34">
        <w:rPr>
          <w:rFonts w:asciiTheme="majorHAnsi" w:hAnsiTheme="majorHAnsi" w:cstheme="majorHAnsi"/>
          <w:sz w:val="26"/>
          <w:szCs w:val="26"/>
        </w:rPr>
        <w:t>Climatic condition</w:t>
      </w:r>
      <w:r w:rsidRPr="00C21C34">
        <w:rPr>
          <w:rFonts w:asciiTheme="majorHAnsi" w:hAnsiTheme="majorHAnsi" w:cstheme="majorHAnsi"/>
          <w:sz w:val="26"/>
          <w:szCs w:val="26"/>
        </w:rPr>
        <w:tab/>
      </w:r>
      <w:r w:rsidRPr="00C21C34">
        <w:rPr>
          <w:rFonts w:asciiTheme="majorHAnsi" w:hAnsiTheme="majorHAnsi" w:cstheme="majorHAnsi"/>
          <w:sz w:val="26"/>
          <w:szCs w:val="26"/>
        </w:rPr>
        <w:tab/>
        <w:t>: Tropical</w:t>
      </w:r>
    </w:p>
    <w:p w14:paraId="2D0FF324" w14:textId="77777777" w:rsidR="007271F1" w:rsidRPr="00C21C34" w:rsidRDefault="007271F1"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sz w:val="26"/>
          <w:szCs w:val="26"/>
        </w:rPr>
      </w:pPr>
      <w:r w:rsidRPr="00C21C34">
        <w:rPr>
          <w:rFonts w:asciiTheme="majorHAnsi" w:hAnsiTheme="majorHAnsi" w:cstheme="majorHAnsi"/>
          <w:sz w:val="26"/>
          <w:szCs w:val="26"/>
        </w:rPr>
        <w:t>Maximum air temperature</w:t>
      </w:r>
      <w:r w:rsidRPr="00C21C34">
        <w:rPr>
          <w:rFonts w:asciiTheme="majorHAnsi" w:hAnsiTheme="majorHAnsi" w:cstheme="majorHAnsi"/>
          <w:sz w:val="26"/>
          <w:szCs w:val="26"/>
        </w:rPr>
        <w:tab/>
        <w:t xml:space="preserve">: </w:t>
      </w:r>
      <w:smartTag w:uri="urn:schemas-microsoft-com:office:smarttags" w:element="stockticker">
        <w:smartTagPr>
          <w:attr w:name="ProductID" w:val="45ﾰC"/>
        </w:smartTagPr>
        <w:r w:rsidRPr="00C21C34">
          <w:rPr>
            <w:rFonts w:asciiTheme="majorHAnsi" w:hAnsiTheme="majorHAnsi" w:cstheme="majorHAnsi"/>
            <w:sz w:val="26"/>
            <w:szCs w:val="26"/>
          </w:rPr>
          <w:t>45°C</w:t>
        </w:r>
      </w:smartTag>
    </w:p>
    <w:p w14:paraId="57EF86D1" w14:textId="77777777" w:rsidR="007271F1" w:rsidRPr="00C21C34" w:rsidRDefault="007271F1"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sz w:val="26"/>
          <w:szCs w:val="26"/>
        </w:rPr>
      </w:pPr>
      <w:r w:rsidRPr="00C21C34">
        <w:rPr>
          <w:rFonts w:asciiTheme="majorHAnsi" w:hAnsiTheme="majorHAnsi" w:cstheme="majorHAnsi"/>
          <w:sz w:val="26"/>
          <w:szCs w:val="26"/>
        </w:rPr>
        <w:t>Average air temperature</w:t>
      </w:r>
      <w:r w:rsidRPr="00C21C34">
        <w:rPr>
          <w:rFonts w:asciiTheme="majorHAnsi" w:hAnsiTheme="majorHAnsi" w:cstheme="majorHAnsi"/>
          <w:sz w:val="26"/>
          <w:szCs w:val="26"/>
        </w:rPr>
        <w:tab/>
      </w:r>
      <w:r w:rsidRPr="00C21C34">
        <w:rPr>
          <w:rFonts w:asciiTheme="majorHAnsi" w:hAnsiTheme="majorHAnsi" w:cstheme="majorHAnsi"/>
          <w:sz w:val="26"/>
          <w:szCs w:val="26"/>
        </w:rPr>
        <w:tab/>
        <w:t>: 25°C</w:t>
      </w:r>
    </w:p>
    <w:p w14:paraId="1B13D87E" w14:textId="77777777" w:rsidR="007271F1" w:rsidRPr="00C21C34" w:rsidRDefault="007271F1"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sz w:val="26"/>
          <w:szCs w:val="26"/>
        </w:rPr>
      </w:pPr>
      <w:r w:rsidRPr="00C21C34">
        <w:rPr>
          <w:rFonts w:asciiTheme="majorHAnsi" w:hAnsiTheme="majorHAnsi" w:cstheme="majorHAnsi"/>
          <w:sz w:val="26"/>
          <w:szCs w:val="26"/>
        </w:rPr>
        <w:t>Minimum air temperature</w:t>
      </w:r>
      <w:r w:rsidRPr="00C21C34">
        <w:rPr>
          <w:rFonts w:asciiTheme="majorHAnsi" w:hAnsiTheme="majorHAnsi" w:cstheme="majorHAnsi"/>
          <w:sz w:val="26"/>
          <w:szCs w:val="26"/>
        </w:rPr>
        <w:tab/>
      </w:r>
      <w:r w:rsidRPr="00C21C34">
        <w:rPr>
          <w:rFonts w:asciiTheme="majorHAnsi" w:hAnsiTheme="majorHAnsi" w:cstheme="majorHAnsi"/>
          <w:sz w:val="26"/>
          <w:szCs w:val="26"/>
        </w:rPr>
        <w:tab/>
        <w:t>: 0°C</w:t>
      </w:r>
    </w:p>
    <w:p w14:paraId="63652812" w14:textId="77777777" w:rsidR="007271F1" w:rsidRPr="00C21C34" w:rsidRDefault="007271F1"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sz w:val="26"/>
          <w:szCs w:val="26"/>
        </w:rPr>
      </w:pPr>
      <w:r w:rsidRPr="00C21C34">
        <w:rPr>
          <w:rFonts w:asciiTheme="majorHAnsi" w:hAnsiTheme="majorHAnsi" w:cstheme="majorHAnsi"/>
          <w:sz w:val="26"/>
          <w:szCs w:val="26"/>
        </w:rPr>
        <w:t>Maximum humidity</w:t>
      </w:r>
      <w:r w:rsidRPr="00C21C34">
        <w:rPr>
          <w:rFonts w:asciiTheme="majorHAnsi" w:hAnsiTheme="majorHAnsi" w:cstheme="majorHAnsi"/>
          <w:sz w:val="26"/>
          <w:szCs w:val="26"/>
        </w:rPr>
        <w:tab/>
      </w:r>
      <w:r w:rsidRPr="00C21C34">
        <w:rPr>
          <w:rFonts w:asciiTheme="majorHAnsi" w:hAnsiTheme="majorHAnsi" w:cstheme="majorHAnsi"/>
          <w:sz w:val="26"/>
          <w:szCs w:val="26"/>
        </w:rPr>
        <w:tab/>
        <w:t>: 100%</w:t>
      </w:r>
    </w:p>
    <w:p w14:paraId="3ABF33A0" w14:textId="77777777" w:rsidR="007271F1" w:rsidRPr="00C21C34" w:rsidRDefault="007271F1"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sz w:val="26"/>
          <w:szCs w:val="26"/>
        </w:rPr>
      </w:pPr>
      <w:r w:rsidRPr="00C21C34">
        <w:rPr>
          <w:rFonts w:asciiTheme="majorHAnsi" w:hAnsiTheme="majorHAnsi" w:cstheme="majorHAnsi"/>
          <w:sz w:val="26"/>
          <w:szCs w:val="26"/>
        </w:rPr>
        <w:lastRenderedPageBreak/>
        <w:t>Average humidity</w:t>
      </w:r>
      <w:r w:rsidRPr="00C21C34">
        <w:rPr>
          <w:rFonts w:asciiTheme="majorHAnsi" w:hAnsiTheme="majorHAnsi" w:cstheme="majorHAnsi"/>
          <w:sz w:val="26"/>
          <w:szCs w:val="26"/>
        </w:rPr>
        <w:tab/>
      </w:r>
      <w:r w:rsidRPr="00C21C34">
        <w:rPr>
          <w:rFonts w:asciiTheme="majorHAnsi" w:hAnsiTheme="majorHAnsi" w:cstheme="majorHAnsi"/>
          <w:sz w:val="26"/>
          <w:szCs w:val="26"/>
        </w:rPr>
        <w:tab/>
        <w:t>: 85%</w:t>
      </w:r>
    </w:p>
    <w:p w14:paraId="542C48FB" w14:textId="77777777" w:rsidR="007271F1" w:rsidRPr="00C21C34" w:rsidRDefault="007271F1"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sz w:val="26"/>
          <w:szCs w:val="26"/>
        </w:rPr>
      </w:pPr>
      <w:r w:rsidRPr="00C21C34">
        <w:rPr>
          <w:rFonts w:asciiTheme="majorHAnsi" w:hAnsiTheme="majorHAnsi" w:cstheme="majorHAnsi"/>
          <w:sz w:val="26"/>
          <w:szCs w:val="26"/>
        </w:rPr>
        <w:t xml:space="preserve">Seismic factor </w:t>
      </w:r>
      <w:r w:rsidRPr="00C21C34">
        <w:rPr>
          <w:rFonts w:asciiTheme="majorHAnsi" w:hAnsiTheme="majorHAnsi" w:cstheme="majorHAnsi"/>
          <w:sz w:val="26"/>
          <w:szCs w:val="26"/>
        </w:rPr>
        <w:tab/>
      </w:r>
      <w:r w:rsidRPr="00C21C34">
        <w:rPr>
          <w:rFonts w:asciiTheme="majorHAnsi" w:hAnsiTheme="majorHAnsi" w:cstheme="majorHAnsi"/>
          <w:sz w:val="26"/>
          <w:szCs w:val="26"/>
        </w:rPr>
        <w:tab/>
        <w:t>: 0.15g</w:t>
      </w:r>
    </w:p>
    <w:p w14:paraId="41F8A671" w14:textId="77777777" w:rsidR="007271F1" w:rsidRPr="00C21C34" w:rsidRDefault="007271F1"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sz w:val="26"/>
          <w:szCs w:val="26"/>
        </w:rPr>
      </w:pPr>
      <w:r w:rsidRPr="00C21C34">
        <w:rPr>
          <w:rFonts w:asciiTheme="majorHAnsi" w:hAnsiTheme="majorHAnsi" w:cstheme="majorHAnsi"/>
          <w:sz w:val="26"/>
          <w:szCs w:val="26"/>
        </w:rPr>
        <w:t xml:space="preserve">Maximum wind velocity </w:t>
      </w:r>
      <w:r w:rsidRPr="00C21C34">
        <w:rPr>
          <w:rFonts w:asciiTheme="majorHAnsi" w:hAnsiTheme="majorHAnsi" w:cstheme="majorHAnsi"/>
          <w:sz w:val="26"/>
          <w:szCs w:val="26"/>
        </w:rPr>
        <w:tab/>
      </w:r>
      <w:r w:rsidRPr="00C21C34">
        <w:rPr>
          <w:rFonts w:asciiTheme="majorHAnsi" w:hAnsiTheme="majorHAnsi" w:cstheme="majorHAnsi"/>
          <w:sz w:val="26"/>
          <w:szCs w:val="26"/>
        </w:rPr>
        <w:tab/>
        <w:t>: 160 km/h</w:t>
      </w:r>
    </w:p>
    <w:p w14:paraId="7B160E0C" w14:textId="38FD8BC9" w:rsidR="007271F1" w:rsidRPr="00C21C34" w:rsidRDefault="007271F1"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sz w:val="26"/>
          <w:szCs w:val="26"/>
        </w:rPr>
      </w:pPr>
      <w:r w:rsidRPr="00C21C34">
        <w:rPr>
          <w:rFonts w:asciiTheme="majorHAnsi" w:hAnsiTheme="majorHAnsi" w:cstheme="majorHAnsi"/>
          <w:sz w:val="26"/>
          <w:szCs w:val="26"/>
        </w:rPr>
        <w:t>Creepage distance</w:t>
      </w:r>
      <w:r w:rsidRPr="00C21C34">
        <w:rPr>
          <w:rFonts w:asciiTheme="majorHAnsi" w:hAnsiTheme="majorHAnsi" w:cstheme="majorHAnsi"/>
          <w:sz w:val="26"/>
          <w:szCs w:val="26"/>
        </w:rPr>
        <w:tab/>
      </w:r>
      <w:r w:rsidRPr="00C21C34">
        <w:rPr>
          <w:rFonts w:asciiTheme="majorHAnsi" w:hAnsiTheme="majorHAnsi" w:cstheme="majorHAnsi"/>
          <w:sz w:val="26"/>
          <w:szCs w:val="26"/>
        </w:rPr>
        <w:tab/>
        <w:t xml:space="preserve">: </w:t>
      </w:r>
      <w:r w:rsidR="00D505E9" w:rsidRPr="00C21C34">
        <w:rPr>
          <w:rFonts w:asciiTheme="majorHAnsi" w:hAnsiTheme="majorHAnsi" w:cstheme="majorHAnsi"/>
          <w:sz w:val="26"/>
          <w:szCs w:val="26"/>
        </w:rPr>
        <w:t>31</w:t>
      </w:r>
      <w:r w:rsidRPr="00C21C34">
        <w:rPr>
          <w:rFonts w:asciiTheme="majorHAnsi" w:hAnsiTheme="majorHAnsi" w:cstheme="majorHAnsi"/>
          <w:sz w:val="26"/>
          <w:szCs w:val="26"/>
        </w:rPr>
        <w:t>mm/kV</w:t>
      </w:r>
    </w:p>
    <w:p w14:paraId="1825C9C3" w14:textId="77777777" w:rsidR="00266783" w:rsidRPr="00C21C34" w:rsidRDefault="00266783" w:rsidP="001843D8">
      <w:pPr>
        <w:numPr>
          <w:ilvl w:val="0"/>
          <w:numId w:val="32"/>
        </w:numPr>
        <w:tabs>
          <w:tab w:val="clear" w:pos="0"/>
          <w:tab w:val="left" w:pos="567"/>
        </w:tabs>
        <w:autoSpaceDE/>
        <w:autoSpaceDN/>
        <w:adjustRightInd/>
        <w:spacing w:beforeLines="20" w:before="48" w:afterLines="20" w:after="48" w:line="288" w:lineRule="auto"/>
        <w:ind w:left="900" w:hanging="616"/>
        <w:rPr>
          <w:rFonts w:asciiTheme="majorHAnsi" w:hAnsiTheme="majorHAnsi" w:cstheme="majorHAnsi"/>
          <w:szCs w:val="26"/>
        </w:rPr>
      </w:pPr>
      <w:r w:rsidRPr="00C21C34">
        <w:rPr>
          <w:rFonts w:asciiTheme="majorHAnsi" w:hAnsiTheme="majorHAnsi" w:cstheme="majorHAnsi"/>
          <w:szCs w:val="26"/>
        </w:rPr>
        <w:t>Requirements of the electrical system installing the current transformer</w:t>
      </w:r>
    </w:p>
    <w:tbl>
      <w:tblPr>
        <w:tblW w:w="6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8"/>
        <w:gridCol w:w="1828"/>
      </w:tblGrid>
      <w:tr w:rsidR="00C21C34" w:rsidRPr="00C21C34" w14:paraId="06A9431D" w14:textId="77777777" w:rsidTr="00962FF4">
        <w:trPr>
          <w:tblHeader/>
          <w:jc w:val="center"/>
        </w:trPr>
        <w:tc>
          <w:tcPr>
            <w:tcW w:w="5098" w:type="dxa"/>
            <w:vAlign w:val="center"/>
          </w:tcPr>
          <w:p w14:paraId="39FCACB9" w14:textId="77777777" w:rsidR="000A0C08" w:rsidRPr="00C21C34" w:rsidRDefault="000A0C08" w:rsidP="007841D9">
            <w:pPr>
              <w:tabs>
                <w:tab w:val="left" w:pos="10080"/>
              </w:tabs>
              <w:spacing w:beforeLines="20" w:before="48" w:afterLines="20" w:after="48" w:line="288" w:lineRule="auto"/>
              <w:jc w:val="center"/>
              <w:rPr>
                <w:rFonts w:asciiTheme="majorHAnsi" w:hAnsiTheme="majorHAnsi" w:cstheme="majorHAnsi"/>
                <w:b/>
                <w:szCs w:val="26"/>
              </w:rPr>
            </w:pPr>
            <w:r w:rsidRPr="00C21C34">
              <w:rPr>
                <w:rFonts w:asciiTheme="majorHAnsi" w:hAnsiTheme="majorHAnsi" w:cstheme="majorHAnsi"/>
                <w:b/>
                <w:szCs w:val="26"/>
              </w:rPr>
              <w:t>Item</w:t>
            </w:r>
          </w:p>
        </w:tc>
        <w:tc>
          <w:tcPr>
            <w:tcW w:w="1828" w:type="dxa"/>
            <w:vAlign w:val="center"/>
          </w:tcPr>
          <w:p w14:paraId="2D7AF605" w14:textId="77777777" w:rsidR="000A0C08" w:rsidRPr="00C21C34" w:rsidRDefault="000A0C08" w:rsidP="007841D9">
            <w:pPr>
              <w:spacing w:beforeLines="20" w:before="48" w:afterLines="20" w:after="48" w:line="288" w:lineRule="auto"/>
              <w:ind w:left="33" w:hanging="33"/>
              <w:jc w:val="center"/>
              <w:rPr>
                <w:rFonts w:asciiTheme="majorHAnsi" w:hAnsiTheme="majorHAnsi" w:cstheme="majorHAnsi"/>
                <w:b/>
                <w:szCs w:val="26"/>
              </w:rPr>
            </w:pPr>
            <w:r w:rsidRPr="00C21C34">
              <w:rPr>
                <w:rFonts w:asciiTheme="majorHAnsi" w:hAnsiTheme="majorHAnsi" w:cstheme="majorHAnsi"/>
                <w:b/>
                <w:szCs w:val="26"/>
              </w:rPr>
              <w:t>220 kV system</w:t>
            </w:r>
          </w:p>
        </w:tc>
      </w:tr>
      <w:tr w:rsidR="00C21C34" w:rsidRPr="00C21C34" w14:paraId="505B393C" w14:textId="77777777" w:rsidTr="00962FF4">
        <w:trPr>
          <w:trHeight w:val="215"/>
          <w:jc w:val="center"/>
        </w:trPr>
        <w:tc>
          <w:tcPr>
            <w:tcW w:w="5098" w:type="dxa"/>
          </w:tcPr>
          <w:p w14:paraId="26806E67" w14:textId="77777777" w:rsidR="000A0C08" w:rsidRPr="00C21C34" w:rsidRDefault="000A0C08" w:rsidP="007841D9">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szCs w:val="26"/>
              </w:rPr>
            </w:pPr>
            <w:r w:rsidRPr="00C21C34">
              <w:rPr>
                <w:rFonts w:asciiTheme="majorHAnsi" w:hAnsiTheme="majorHAnsi" w:cstheme="majorHAnsi"/>
                <w:szCs w:val="26"/>
              </w:rPr>
              <w:t>Normal Voltage</w:t>
            </w:r>
          </w:p>
        </w:tc>
        <w:tc>
          <w:tcPr>
            <w:tcW w:w="1828" w:type="dxa"/>
          </w:tcPr>
          <w:p w14:paraId="2818281B" w14:textId="77777777" w:rsidR="000A0C08" w:rsidRPr="00C21C34" w:rsidRDefault="000A0C08" w:rsidP="007841D9">
            <w:pPr>
              <w:spacing w:beforeLines="20" w:before="48" w:afterLines="20" w:after="48" w:line="288" w:lineRule="auto"/>
              <w:ind w:left="33" w:hanging="33"/>
              <w:jc w:val="center"/>
              <w:rPr>
                <w:rFonts w:asciiTheme="majorHAnsi" w:hAnsiTheme="majorHAnsi" w:cstheme="majorHAnsi"/>
                <w:szCs w:val="26"/>
              </w:rPr>
            </w:pPr>
            <w:r w:rsidRPr="00C21C34">
              <w:rPr>
                <w:rFonts w:asciiTheme="majorHAnsi" w:hAnsiTheme="majorHAnsi" w:cstheme="majorHAnsi"/>
                <w:szCs w:val="26"/>
              </w:rPr>
              <w:t>220 kV</w:t>
            </w:r>
          </w:p>
        </w:tc>
      </w:tr>
      <w:tr w:rsidR="00C21C34" w:rsidRPr="00C21C34" w14:paraId="2E7ADD68" w14:textId="77777777" w:rsidTr="00962FF4">
        <w:trPr>
          <w:trHeight w:val="215"/>
          <w:jc w:val="center"/>
        </w:trPr>
        <w:tc>
          <w:tcPr>
            <w:tcW w:w="5098" w:type="dxa"/>
          </w:tcPr>
          <w:p w14:paraId="56AF8C8F" w14:textId="77777777" w:rsidR="000A0C08" w:rsidRPr="00C21C34" w:rsidRDefault="000A0C08" w:rsidP="007841D9">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szCs w:val="26"/>
              </w:rPr>
            </w:pPr>
            <w:r w:rsidRPr="00C21C34">
              <w:rPr>
                <w:rFonts w:asciiTheme="majorHAnsi" w:hAnsiTheme="majorHAnsi" w:cstheme="majorHAnsi"/>
                <w:szCs w:val="26"/>
              </w:rPr>
              <w:t>Rated Frequency</w:t>
            </w:r>
          </w:p>
        </w:tc>
        <w:tc>
          <w:tcPr>
            <w:tcW w:w="1828" w:type="dxa"/>
          </w:tcPr>
          <w:p w14:paraId="27B03B05" w14:textId="77777777" w:rsidR="000A0C08" w:rsidRPr="00C21C34" w:rsidRDefault="000A0C08" w:rsidP="007841D9">
            <w:pPr>
              <w:spacing w:beforeLines="20" w:before="48" w:afterLines="20" w:after="48" w:line="288" w:lineRule="auto"/>
              <w:ind w:left="33" w:hanging="33"/>
              <w:jc w:val="center"/>
              <w:rPr>
                <w:rFonts w:asciiTheme="majorHAnsi" w:hAnsiTheme="majorHAnsi" w:cstheme="majorHAnsi"/>
                <w:szCs w:val="26"/>
              </w:rPr>
            </w:pPr>
            <w:r w:rsidRPr="00C21C34">
              <w:rPr>
                <w:rFonts w:asciiTheme="majorHAnsi" w:hAnsiTheme="majorHAnsi" w:cstheme="majorHAnsi"/>
                <w:szCs w:val="26"/>
              </w:rPr>
              <w:t>50 Hz</w:t>
            </w:r>
          </w:p>
        </w:tc>
      </w:tr>
      <w:tr w:rsidR="00C21C34" w:rsidRPr="00C21C34" w14:paraId="69BBFBCA" w14:textId="77777777" w:rsidTr="00962FF4">
        <w:trPr>
          <w:trHeight w:val="279"/>
          <w:jc w:val="center"/>
        </w:trPr>
        <w:tc>
          <w:tcPr>
            <w:tcW w:w="5098" w:type="dxa"/>
          </w:tcPr>
          <w:p w14:paraId="3A8C9900" w14:textId="77777777" w:rsidR="000A0C08" w:rsidRPr="00C21C34" w:rsidRDefault="000A0C08" w:rsidP="007841D9">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szCs w:val="26"/>
              </w:rPr>
            </w:pPr>
            <w:r w:rsidRPr="00C21C34">
              <w:rPr>
                <w:rFonts w:asciiTheme="majorHAnsi" w:hAnsiTheme="majorHAnsi" w:cstheme="majorHAnsi"/>
                <w:szCs w:val="26"/>
              </w:rPr>
              <w:t>Max operating voltage</w:t>
            </w:r>
          </w:p>
        </w:tc>
        <w:tc>
          <w:tcPr>
            <w:tcW w:w="1828" w:type="dxa"/>
          </w:tcPr>
          <w:p w14:paraId="3ED67402" w14:textId="77777777" w:rsidR="000A0C08" w:rsidRPr="00C21C34" w:rsidRDefault="000A0C08" w:rsidP="007841D9">
            <w:pPr>
              <w:spacing w:beforeLines="20" w:before="48" w:afterLines="20" w:after="48" w:line="288" w:lineRule="auto"/>
              <w:ind w:left="33" w:hanging="33"/>
              <w:jc w:val="center"/>
              <w:rPr>
                <w:rFonts w:asciiTheme="majorHAnsi" w:hAnsiTheme="majorHAnsi" w:cstheme="majorHAnsi"/>
                <w:szCs w:val="26"/>
              </w:rPr>
            </w:pPr>
            <w:r w:rsidRPr="00C21C34">
              <w:rPr>
                <w:rFonts w:asciiTheme="majorHAnsi" w:hAnsiTheme="majorHAnsi" w:cstheme="majorHAnsi"/>
                <w:szCs w:val="26"/>
              </w:rPr>
              <w:t>242 kV</w:t>
            </w:r>
          </w:p>
        </w:tc>
      </w:tr>
      <w:tr w:rsidR="00C21C34" w:rsidRPr="00C21C34" w14:paraId="717E1B73" w14:textId="77777777" w:rsidTr="00962FF4">
        <w:trPr>
          <w:trHeight w:val="279"/>
          <w:jc w:val="center"/>
        </w:trPr>
        <w:tc>
          <w:tcPr>
            <w:tcW w:w="5098" w:type="dxa"/>
          </w:tcPr>
          <w:p w14:paraId="6BB759AF" w14:textId="77777777" w:rsidR="000A0C08" w:rsidRPr="00C21C34" w:rsidRDefault="000A0C08" w:rsidP="007841D9">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szCs w:val="26"/>
              </w:rPr>
            </w:pPr>
            <w:r w:rsidRPr="00C21C34">
              <w:rPr>
                <w:rFonts w:asciiTheme="majorHAnsi" w:hAnsiTheme="majorHAnsi" w:cstheme="majorHAnsi"/>
                <w:szCs w:val="26"/>
              </w:rPr>
              <w:t>Rated withstand short current capacity</w:t>
            </w:r>
          </w:p>
        </w:tc>
        <w:tc>
          <w:tcPr>
            <w:tcW w:w="1828" w:type="dxa"/>
          </w:tcPr>
          <w:p w14:paraId="73F87E97" w14:textId="77777777" w:rsidR="000A0C08" w:rsidRPr="00C21C34" w:rsidRDefault="000A0C08" w:rsidP="007841D9">
            <w:pPr>
              <w:spacing w:beforeLines="20" w:before="48" w:afterLines="20" w:after="48" w:line="288" w:lineRule="auto"/>
              <w:ind w:left="33" w:hanging="33"/>
              <w:jc w:val="center"/>
              <w:rPr>
                <w:rFonts w:asciiTheme="majorHAnsi" w:hAnsiTheme="majorHAnsi" w:cstheme="majorHAnsi"/>
                <w:szCs w:val="26"/>
              </w:rPr>
            </w:pPr>
            <w:r w:rsidRPr="00C21C34">
              <w:rPr>
                <w:rFonts w:asciiTheme="majorHAnsi" w:hAnsiTheme="majorHAnsi" w:cstheme="majorHAnsi"/>
                <w:szCs w:val="26"/>
              </w:rPr>
              <w:t>50 kA</w:t>
            </w:r>
          </w:p>
        </w:tc>
      </w:tr>
      <w:tr w:rsidR="00C21C34" w:rsidRPr="00C21C34" w14:paraId="0D125088" w14:textId="77777777" w:rsidTr="00962FF4">
        <w:trPr>
          <w:trHeight w:val="215"/>
          <w:jc w:val="center"/>
        </w:trPr>
        <w:tc>
          <w:tcPr>
            <w:tcW w:w="5098" w:type="dxa"/>
          </w:tcPr>
          <w:p w14:paraId="0DEFF28E" w14:textId="77777777" w:rsidR="000A0C08" w:rsidRPr="00C21C34" w:rsidRDefault="000A0C08" w:rsidP="007841D9">
            <w:pPr>
              <w:tabs>
                <w:tab w:val="left" w:pos="576"/>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szCs w:val="26"/>
              </w:rPr>
            </w:pPr>
            <w:r w:rsidRPr="00C21C34">
              <w:rPr>
                <w:rFonts w:asciiTheme="majorHAnsi" w:hAnsiTheme="majorHAnsi" w:cstheme="majorHAnsi"/>
                <w:szCs w:val="26"/>
              </w:rPr>
              <w:t>Rated duration of short-circuit</w:t>
            </w:r>
          </w:p>
        </w:tc>
        <w:tc>
          <w:tcPr>
            <w:tcW w:w="1828" w:type="dxa"/>
          </w:tcPr>
          <w:p w14:paraId="4938FB17" w14:textId="77777777" w:rsidR="000A0C08" w:rsidRPr="00C21C34" w:rsidRDefault="000A0C08" w:rsidP="007841D9">
            <w:pPr>
              <w:spacing w:beforeLines="20" w:before="48" w:afterLines="20" w:after="48" w:line="288" w:lineRule="auto"/>
              <w:ind w:left="33" w:hanging="33"/>
              <w:jc w:val="center"/>
              <w:rPr>
                <w:rFonts w:asciiTheme="majorHAnsi" w:hAnsiTheme="majorHAnsi" w:cstheme="majorHAnsi"/>
                <w:szCs w:val="26"/>
              </w:rPr>
            </w:pPr>
            <w:r w:rsidRPr="00C21C34">
              <w:rPr>
                <w:rFonts w:asciiTheme="majorHAnsi" w:hAnsiTheme="majorHAnsi" w:cstheme="majorHAnsi"/>
                <w:szCs w:val="26"/>
              </w:rPr>
              <w:t>≥ 1s</w:t>
            </w:r>
          </w:p>
        </w:tc>
      </w:tr>
    </w:tbl>
    <w:p w14:paraId="42663396" w14:textId="58A56F4C" w:rsidR="00266783" w:rsidRPr="00C21C34"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szCs w:val="26"/>
        </w:rPr>
      </w:pPr>
      <w:r w:rsidRPr="00C21C34">
        <w:rPr>
          <w:rFonts w:asciiTheme="majorHAnsi" w:hAnsiTheme="majorHAnsi" w:cstheme="majorHAnsi"/>
          <w:szCs w:val="26"/>
        </w:rPr>
        <w:t xml:space="preserve">Current transformer designed and manufactured meet working conditions comply with </w:t>
      </w:r>
      <w:r w:rsidRPr="00C21C34">
        <w:rPr>
          <w:rFonts w:asciiTheme="majorHAnsi" w:hAnsiTheme="majorHAnsi" w:cstheme="majorHAnsi"/>
          <w:szCs w:val="26"/>
          <w:lang w:val="en-GB"/>
        </w:rPr>
        <w:t>standards</w:t>
      </w:r>
      <w:r w:rsidRPr="00C21C34">
        <w:rPr>
          <w:rFonts w:asciiTheme="majorHAnsi" w:hAnsiTheme="majorHAnsi" w:cstheme="majorHAnsi"/>
          <w:szCs w:val="26"/>
        </w:rPr>
        <w:t>: IEC 60044-1(2003-02); IEC 60815 (2008-10); IEC 60071 (2011-03); IEC 60137; (2008-07) IEC 61869-1 (2007-10); IEC 61869-2 (2012-09); IEC 60060 (2010-11); IEC 60529 (2001-02); IEC 60296 (2012-02); IEC 60422 (2013-01); IEC 60028 (1925).</w:t>
      </w:r>
    </w:p>
    <w:p w14:paraId="7D5FEB06" w14:textId="77777777" w:rsidR="00266783" w:rsidRPr="00C21C34" w:rsidRDefault="00266783" w:rsidP="00922A00">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Requirement temperature rise, insulation strength, short current circuit</w:t>
      </w:r>
    </w:p>
    <w:p w14:paraId="63C842FC" w14:textId="77777777" w:rsidR="00266783" w:rsidRPr="00C21C34"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szCs w:val="26"/>
        </w:rPr>
      </w:pPr>
      <w:r w:rsidRPr="00C21C34">
        <w:rPr>
          <w:rFonts w:asciiTheme="majorHAnsi" w:hAnsiTheme="majorHAnsi" w:cstheme="majorHAnsi"/>
          <w:noProof/>
          <w:szCs w:val="26"/>
          <w:lang w:val="en-GB"/>
        </w:rPr>
        <w:t xml:space="preserve">The </w:t>
      </w:r>
      <w:r w:rsidRPr="00C21C34">
        <w:rPr>
          <w:rFonts w:asciiTheme="majorHAnsi" w:hAnsiTheme="majorHAnsi" w:cstheme="majorHAnsi"/>
          <w:szCs w:val="26"/>
        </w:rPr>
        <w:t>current transformer meet temperature rise requirement comply with standards: IEC 60137, IEC 61869-1, IEC 61869-2.</w:t>
      </w:r>
    </w:p>
    <w:p w14:paraId="14BE967D" w14:textId="77777777" w:rsidR="00266783" w:rsidRPr="00C21C34"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szCs w:val="26"/>
        </w:rPr>
      </w:pPr>
      <w:r w:rsidRPr="00C21C34">
        <w:rPr>
          <w:rFonts w:asciiTheme="majorHAnsi" w:hAnsiTheme="majorHAnsi" w:cstheme="majorHAnsi"/>
          <w:szCs w:val="26"/>
        </w:rPr>
        <w:t>The current transformer meet insulation strength requirement comply with standards: IEC 60137 and IEC 60060.</w:t>
      </w:r>
    </w:p>
    <w:p w14:paraId="6EA00430" w14:textId="77777777" w:rsidR="00266783" w:rsidRPr="00C21C34"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noProof/>
          <w:szCs w:val="26"/>
          <w:lang w:val="en-GB"/>
        </w:rPr>
      </w:pPr>
      <w:r w:rsidRPr="00C21C34">
        <w:rPr>
          <w:rFonts w:asciiTheme="majorHAnsi" w:hAnsiTheme="majorHAnsi" w:cstheme="majorHAnsi"/>
          <w:szCs w:val="26"/>
        </w:rPr>
        <w:t>The</w:t>
      </w:r>
      <w:r w:rsidRPr="00C21C34">
        <w:rPr>
          <w:rFonts w:asciiTheme="majorHAnsi" w:hAnsiTheme="majorHAnsi" w:cstheme="majorHAnsi"/>
          <w:noProof/>
          <w:szCs w:val="26"/>
          <w:lang w:val="en-GB"/>
        </w:rPr>
        <w:t xml:space="preserve"> </w:t>
      </w:r>
      <w:r w:rsidRPr="00C21C34">
        <w:rPr>
          <w:rFonts w:asciiTheme="majorHAnsi" w:hAnsiTheme="majorHAnsi" w:cstheme="majorHAnsi"/>
          <w:szCs w:val="26"/>
        </w:rPr>
        <w:t>current transformer</w:t>
      </w:r>
      <w:r w:rsidRPr="00C21C34">
        <w:rPr>
          <w:rFonts w:asciiTheme="majorHAnsi" w:hAnsiTheme="majorHAnsi" w:cstheme="majorHAnsi"/>
          <w:noProof/>
          <w:szCs w:val="26"/>
          <w:lang w:val="en-GB"/>
        </w:rPr>
        <w:t xml:space="preserve"> meet short current circuit requirement comply with </w:t>
      </w:r>
      <w:r w:rsidRPr="00C21C34">
        <w:rPr>
          <w:rFonts w:asciiTheme="majorHAnsi" w:hAnsiTheme="majorHAnsi" w:cstheme="majorHAnsi"/>
          <w:bCs/>
          <w:szCs w:val="26"/>
          <w:lang w:val="en-GB"/>
        </w:rPr>
        <w:t>standards</w:t>
      </w:r>
      <w:r w:rsidRPr="00C21C34">
        <w:rPr>
          <w:rFonts w:asciiTheme="majorHAnsi" w:hAnsiTheme="majorHAnsi" w:cstheme="majorHAnsi"/>
          <w:noProof/>
          <w:szCs w:val="26"/>
          <w:lang w:val="en-GB"/>
        </w:rPr>
        <w:t xml:space="preserve">: IEC 60044-1 and IEC 61869-2.   </w:t>
      </w:r>
    </w:p>
    <w:p w14:paraId="0BCD89EB" w14:textId="77777777" w:rsidR="00266783" w:rsidRPr="00C21C34" w:rsidRDefault="00266783" w:rsidP="00922A00">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Reliability requirements</w:t>
      </w:r>
    </w:p>
    <w:p w14:paraId="6730C62C" w14:textId="77777777" w:rsidR="00266783" w:rsidRPr="00C21C34"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szCs w:val="26"/>
        </w:rPr>
      </w:pPr>
      <w:r w:rsidRPr="00C21C34">
        <w:rPr>
          <w:rFonts w:asciiTheme="majorHAnsi" w:hAnsiTheme="majorHAnsi" w:cstheme="majorHAnsi"/>
          <w:szCs w:val="26"/>
        </w:rPr>
        <w:t xml:space="preserve">Operation time until overhaul: ≥ 8 years.  </w:t>
      </w:r>
    </w:p>
    <w:p w14:paraId="552F82F7" w14:textId="77777777" w:rsidR="00266783" w:rsidRPr="00C21C34"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szCs w:val="26"/>
        </w:rPr>
      </w:pPr>
      <w:r w:rsidRPr="00C21C34">
        <w:rPr>
          <w:rFonts w:asciiTheme="majorHAnsi" w:hAnsiTheme="majorHAnsi" w:cstheme="majorHAnsi"/>
          <w:szCs w:val="26"/>
        </w:rPr>
        <w:t xml:space="preserve">Total of </w:t>
      </w:r>
      <w:r w:rsidRPr="00C21C34">
        <w:rPr>
          <w:rFonts w:asciiTheme="majorHAnsi" w:hAnsiTheme="majorHAnsi" w:cstheme="majorHAnsi"/>
          <w:noProof/>
          <w:szCs w:val="26"/>
          <w:lang w:val="en-GB"/>
        </w:rPr>
        <w:t>operating</w:t>
      </w:r>
      <w:r w:rsidRPr="00C21C34">
        <w:rPr>
          <w:rFonts w:asciiTheme="majorHAnsi" w:hAnsiTheme="majorHAnsi" w:cstheme="majorHAnsi"/>
          <w:szCs w:val="26"/>
        </w:rPr>
        <w:t xml:space="preserve"> time until to be replaced by a new CT: ≥ 20 years.</w:t>
      </w:r>
    </w:p>
    <w:p w14:paraId="1AC016AC" w14:textId="77777777" w:rsidR="00266783" w:rsidRPr="00C21C34" w:rsidRDefault="00266783" w:rsidP="00922A00">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Requirements for component parts of current Transformers</w:t>
      </w:r>
    </w:p>
    <w:p w14:paraId="56328F43" w14:textId="77777777" w:rsidR="00266783" w:rsidRPr="00C21C34" w:rsidRDefault="00266783" w:rsidP="009F139A">
      <w:pPr>
        <w:pStyle w:val="ListParagraph"/>
        <w:numPr>
          <w:ilvl w:val="0"/>
          <w:numId w:val="52"/>
        </w:numPr>
        <w:tabs>
          <w:tab w:val="left" w:pos="810"/>
        </w:tabs>
        <w:suppressAutoHyphens w:val="0"/>
        <w:spacing w:beforeLines="20" w:before="48" w:afterLines="20" w:after="48" w:line="288" w:lineRule="auto"/>
        <w:ind w:left="567"/>
        <w:jc w:val="both"/>
        <w:rPr>
          <w:rFonts w:asciiTheme="majorHAnsi" w:hAnsiTheme="majorHAnsi" w:cstheme="majorHAnsi"/>
          <w:b/>
          <w:bCs/>
          <w:i/>
          <w:sz w:val="26"/>
          <w:szCs w:val="26"/>
          <w:lang w:val="en-GB"/>
        </w:rPr>
      </w:pPr>
      <w:r w:rsidRPr="00C21C34">
        <w:rPr>
          <w:rFonts w:asciiTheme="majorHAnsi" w:hAnsiTheme="majorHAnsi" w:cstheme="majorHAnsi"/>
          <w:b/>
          <w:bCs/>
          <w:i/>
          <w:sz w:val="26"/>
          <w:szCs w:val="26"/>
          <w:lang w:val="en-GB"/>
        </w:rPr>
        <w:t>Requirements for winding coils of current transformers</w:t>
      </w:r>
    </w:p>
    <w:p w14:paraId="6CAEE1D1" w14:textId="77777777" w:rsidR="00266783" w:rsidRPr="00C21C34"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noProof/>
          <w:szCs w:val="26"/>
          <w:lang w:val="en-GB"/>
        </w:rPr>
      </w:pPr>
      <w:r w:rsidRPr="00C21C34">
        <w:rPr>
          <w:rFonts w:asciiTheme="majorHAnsi" w:hAnsiTheme="majorHAnsi" w:cstheme="majorHAnsi"/>
          <w:szCs w:val="26"/>
        </w:rPr>
        <w:t>The</w:t>
      </w:r>
      <w:r w:rsidRPr="00C21C34">
        <w:rPr>
          <w:rFonts w:asciiTheme="majorHAnsi" w:hAnsiTheme="majorHAnsi" w:cstheme="majorHAnsi"/>
          <w:noProof/>
          <w:szCs w:val="26"/>
          <w:lang w:val="en-GB"/>
        </w:rPr>
        <w:t xml:space="preserve"> </w:t>
      </w:r>
      <w:r w:rsidRPr="00C21C34">
        <w:rPr>
          <w:rFonts w:asciiTheme="majorHAnsi" w:hAnsiTheme="majorHAnsi" w:cstheme="majorHAnsi"/>
          <w:szCs w:val="26"/>
        </w:rPr>
        <w:t>coils</w:t>
      </w:r>
      <w:r w:rsidRPr="00C21C34">
        <w:rPr>
          <w:rFonts w:asciiTheme="majorHAnsi" w:hAnsiTheme="majorHAnsi" w:cstheme="majorHAnsi"/>
          <w:noProof/>
          <w:szCs w:val="26"/>
          <w:lang w:val="en-GB"/>
        </w:rPr>
        <w:t xml:space="preserve"> are made of standard annealed copper at a temperature of 20 degrees celsius with resistivity no greater than [0.017241 (Ω.mm2/m); 0.15328(Ω.g/m)] </w:t>
      </w:r>
      <w:r w:rsidRPr="00C21C34">
        <w:rPr>
          <w:rFonts w:asciiTheme="majorHAnsi" w:hAnsiTheme="majorHAnsi" w:cstheme="majorHAnsi"/>
          <w:bCs/>
          <w:szCs w:val="26"/>
          <w:lang w:val="en-GB"/>
        </w:rPr>
        <w:t>comply</w:t>
      </w:r>
      <w:r w:rsidRPr="00C21C34">
        <w:rPr>
          <w:rFonts w:asciiTheme="majorHAnsi" w:hAnsiTheme="majorHAnsi" w:cstheme="majorHAnsi"/>
          <w:noProof/>
          <w:szCs w:val="26"/>
          <w:lang w:val="en-GB"/>
        </w:rPr>
        <w:t xml:space="preserve"> with IEC 60028 (1925); Equivalent conductivity not less than 100% IACS.</w:t>
      </w:r>
    </w:p>
    <w:p w14:paraId="0C19FF06" w14:textId="77777777" w:rsidR="00266783" w:rsidRPr="00C21C34"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noProof/>
          <w:szCs w:val="26"/>
          <w:lang w:val="en-GB"/>
        </w:rPr>
      </w:pPr>
      <w:r w:rsidRPr="00C21C34">
        <w:rPr>
          <w:rFonts w:asciiTheme="majorHAnsi" w:hAnsiTheme="majorHAnsi" w:cstheme="majorHAnsi"/>
          <w:bCs/>
          <w:szCs w:val="26"/>
          <w:lang w:val="en-GB"/>
        </w:rPr>
        <w:t>The</w:t>
      </w:r>
      <w:r w:rsidRPr="00C21C34">
        <w:rPr>
          <w:rFonts w:asciiTheme="majorHAnsi" w:hAnsiTheme="majorHAnsi" w:cstheme="majorHAnsi"/>
          <w:noProof/>
          <w:szCs w:val="26"/>
          <w:lang w:val="en-GB"/>
        </w:rPr>
        <w:t xml:space="preserve"> </w:t>
      </w:r>
      <w:r w:rsidRPr="00C21C34">
        <w:rPr>
          <w:rFonts w:asciiTheme="majorHAnsi" w:hAnsiTheme="majorHAnsi" w:cstheme="majorHAnsi"/>
          <w:szCs w:val="26"/>
        </w:rPr>
        <w:t>quality</w:t>
      </w:r>
      <w:r w:rsidRPr="00C21C34">
        <w:rPr>
          <w:rFonts w:asciiTheme="majorHAnsi" w:hAnsiTheme="majorHAnsi" w:cstheme="majorHAnsi"/>
          <w:noProof/>
          <w:szCs w:val="26"/>
          <w:lang w:val="en-GB"/>
        </w:rPr>
        <w:t xml:space="preserve"> insulating material is consistent with the insulation strength and temperature of CT.</w:t>
      </w:r>
    </w:p>
    <w:p w14:paraId="5C593277" w14:textId="77777777" w:rsidR="00266783" w:rsidRPr="00C21C34"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noProof/>
          <w:szCs w:val="26"/>
          <w:lang w:val="en-GB"/>
        </w:rPr>
      </w:pPr>
      <w:r w:rsidRPr="00C21C34">
        <w:rPr>
          <w:rFonts w:asciiTheme="majorHAnsi" w:hAnsiTheme="majorHAnsi" w:cstheme="majorHAnsi"/>
          <w:szCs w:val="26"/>
        </w:rPr>
        <w:t>Insulation</w:t>
      </w:r>
      <w:r w:rsidRPr="00C21C34">
        <w:rPr>
          <w:rFonts w:asciiTheme="majorHAnsi" w:hAnsiTheme="majorHAnsi" w:cstheme="majorHAnsi"/>
          <w:noProof/>
          <w:szCs w:val="26"/>
          <w:lang w:val="en-GB"/>
        </w:rPr>
        <w:t xml:space="preserve"> </w:t>
      </w:r>
      <w:r w:rsidRPr="00C21C34">
        <w:rPr>
          <w:rFonts w:asciiTheme="majorHAnsi" w:hAnsiTheme="majorHAnsi" w:cstheme="majorHAnsi"/>
          <w:szCs w:val="26"/>
        </w:rPr>
        <w:t>requirements</w:t>
      </w:r>
      <w:r w:rsidRPr="00C21C34">
        <w:rPr>
          <w:rFonts w:asciiTheme="majorHAnsi" w:hAnsiTheme="majorHAnsi" w:cstheme="majorHAnsi"/>
          <w:noProof/>
          <w:szCs w:val="26"/>
          <w:lang w:val="en-GB"/>
        </w:rPr>
        <w:t xml:space="preserve"> between secondary windings: withstand voltage </w:t>
      </w:r>
      <w:r w:rsidRPr="00C21C34">
        <w:rPr>
          <w:rFonts w:asciiTheme="majorHAnsi" w:hAnsiTheme="majorHAnsi" w:cstheme="majorHAnsi"/>
          <w:bCs/>
          <w:szCs w:val="26"/>
          <w:lang w:val="en-GB"/>
        </w:rPr>
        <w:t>according</w:t>
      </w:r>
      <w:r w:rsidRPr="00C21C34">
        <w:rPr>
          <w:rFonts w:asciiTheme="majorHAnsi" w:hAnsiTheme="majorHAnsi" w:cstheme="majorHAnsi"/>
          <w:noProof/>
          <w:szCs w:val="26"/>
          <w:lang w:val="en-GB"/>
        </w:rPr>
        <w:t xml:space="preserve"> to IEC 61869-2. </w:t>
      </w:r>
    </w:p>
    <w:p w14:paraId="64F1DC4A" w14:textId="77777777" w:rsidR="00266783" w:rsidRPr="00C21C34" w:rsidRDefault="00266783" w:rsidP="009F139A">
      <w:pPr>
        <w:pStyle w:val="ListParagraph"/>
        <w:numPr>
          <w:ilvl w:val="0"/>
          <w:numId w:val="52"/>
        </w:numPr>
        <w:tabs>
          <w:tab w:val="left" w:pos="810"/>
        </w:tabs>
        <w:suppressAutoHyphens w:val="0"/>
        <w:spacing w:beforeLines="20" w:before="48" w:afterLines="20" w:after="48" w:line="288" w:lineRule="auto"/>
        <w:ind w:left="567"/>
        <w:jc w:val="both"/>
        <w:rPr>
          <w:rFonts w:asciiTheme="majorHAnsi" w:hAnsiTheme="majorHAnsi" w:cstheme="majorHAnsi"/>
          <w:b/>
          <w:bCs/>
          <w:i/>
          <w:sz w:val="26"/>
          <w:szCs w:val="26"/>
          <w:lang w:val="en-GB"/>
        </w:rPr>
      </w:pPr>
      <w:r w:rsidRPr="00C21C34">
        <w:rPr>
          <w:rFonts w:asciiTheme="majorHAnsi" w:hAnsiTheme="majorHAnsi" w:cstheme="majorHAnsi"/>
          <w:b/>
          <w:bCs/>
          <w:i/>
          <w:sz w:val="26"/>
          <w:szCs w:val="26"/>
          <w:lang w:val="en-GB"/>
        </w:rPr>
        <w:t>Requirements for magnetic cores of current transformers</w:t>
      </w:r>
    </w:p>
    <w:p w14:paraId="2D9CF3A7" w14:textId="77777777" w:rsidR="00266783" w:rsidRPr="00C21C34"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szCs w:val="26"/>
        </w:rPr>
      </w:pPr>
      <w:r w:rsidRPr="00C21C34">
        <w:rPr>
          <w:rFonts w:asciiTheme="majorHAnsi" w:hAnsiTheme="majorHAnsi" w:cstheme="majorHAnsi"/>
          <w:noProof/>
          <w:szCs w:val="26"/>
          <w:lang w:val="en-GB"/>
        </w:rPr>
        <w:t xml:space="preserve">The </w:t>
      </w:r>
      <w:r w:rsidRPr="00C21C34">
        <w:rPr>
          <w:rFonts w:asciiTheme="majorHAnsi" w:hAnsiTheme="majorHAnsi" w:cstheme="majorHAnsi"/>
          <w:szCs w:val="26"/>
        </w:rPr>
        <w:t xml:space="preserve">value of flexural dynamic force inflection point at rated frequency, when </w:t>
      </w:r>
      <w:r w:rsidRPr="00C21C34">
        <w:rPr>
          <w:rFonts w:asciiTheme="majorHAnsi" w:hAnsiTheme="majorHAnsi" w:cstheme="majorHAnsi"/>
          <w:szCs w:val="26"/>
        </w:rPr>
        <w:lastRenderedPageBreak/>
        <w:t>increased by 10% increases the excitation current by 50%.</w:t>
      </w:r>
    </w:p>
    <w:p w14:paraId="793C0F4D" w14:textId="77777777" w:rsidR="00266783" w:rsidRPr="00C21C34"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noProof/>
          <w:szCs w:val="26"/>
          <w:lang w:val="en-GB"/>
        </w:rPr>
      </w:pPr>
      <w:r w:rsidRPr="00C21C34">
        <w:rPr>
          <w:rFonts w:asciiTheme="majorHAnsi" w:hAnsiTheme="majorHAnsi" w:cstheme="majorHAnsi"/>
          <w:szCs w:val="26"/>
        </w:rPr>
        <w:t>Residual</w:t>
      </w:r>
      <w:r w:rsidRPr="00C21C34">
        <w:rPr>
          <w:rFonts w:asciiTheme="majorHAnsi" w:hAnsiTheme="majorHAnsi" w:cstheme="majorHAnsi"/>
          <w:noProof/>
          <w:szCs w:val="26"/>
          <w:lang w:val="en-GB"/>
        </w:rPr>
        <w:t xml:space="preserve"> magnetic coefficient for protective coils does not exceed 10%.</w:t>
      </w:r>
    </w:p>
    <w:p w14:paraId="102401AD" w14:textId="77777777" w:rsidR="00266783" w:rsidRPr="00C21C34" w:rsidRDefault="00266783" w:rsidP="009F139A">
      <w:pPr>
        <w:pStyle w:val="ListParagraph"/>
        <w:numPr>
          <w:ilvl w:val="0"/>
          <w:numId w:val="52"/>
        </w:numPr>
        <w:tabs>
          <w:tab w:val="left" w:pos="810"/>
        </w:tabs>
        <w:suppressAutoHyphens w:val="0"/>
        <w:spacing w:beforeLines="20" w:before="48" w:afterLines="20" w:after="48" w:line="288" w:lineRule="auto"/>
        <w:ind w:left="567"/>
        <w:jc w:val="both"/>
        <w:rPr>
          <w:rFonts w:asciiTheme="majorHAnsi" w:hAnsiTheme="majorHAnsi" w:cstheme="majorHAnsi"/>
          <w:b/>
          <w:bCs/>
          <w:i/>
          <w:sz w:val="26"/>
          <w:szCs w:val="26"/>
          <w:lang w:val="en-GB"/>
        </w:rPr>
      </w:pPr>
      <w:r w:rsidRPr="00C21C34">
        <w:rPr>
          <w:rFonts w:asciiTheme="majorHAnsi" w:hAnsiTheme="majorHAnsi" w:cstheme="majorHAnsi"/>
          <w:b/>
          <w:bCs/>
          <w:i/>
          <w:sz w:val="26"/>
          <w:szCs w:val="26"/>
          <w:lang w:val="en-GB"/>
        </w:rPr>
        <w:t>Requirements for external insulation of current transformers</w:t>
      </w:r>
    </w:p>
    <w:p w14:paraId="5060F156" w14:textId="77777777" w:rsidR="00266783" w:rsidRPr="00C21C34"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szCs w:val="26"/>
        </w:rPr>
      </w:pPr>
      <w:r w:rsidRPr="00C21C34">
        <w:rPr>
          <w:rFonts w:asciiTheme="majorHAnsi" w:hAnsiTheme="majorHAnsi" w:cstheme="majorHAnsi"/>
          <w:szCs w:val="26"/>
        </w:rPr>
        <w:t>Materials: Non-assembled cylindrical porcelain, canopy circle, brown color.</w:t>
      </w:r>
    </w:p>
    <w:p w14:paraId="32173F84" w14:textId="27CA7D39" w:rsidR="00266783" w:rsidRPr="00C21C34"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szCs w:val="26"/>
        </w:rPr>
      </w:pPr>
      <w:r w:rsidRPr="00C21C34">
        <w:rPr>
          <w:rFonts w:asciiTheme="majorHAnsi" w:hAnsiTheme="majorHAnsi" w:cstheme="majorHAnsi"/>
          <w:szCs w:val="26"/>
        </w:rPr>
        <w:t>Minimum</w:t>
      </w:r>
      <w:r w:rsidR="00152027" w:rsidRPr="00C21C34">
        <w:rPr>
          <w:rFonts w:asciiTheme="majorHAnsi" w:hAnsiTheme="majorHAnsi" w:cstheme="majorHAnsi"/>
          <w:szCs w:val="26"/>
        </w:rPr>
        <w:t xml:space="preserve"> </w:t>
      </w:r>
      <w:r w:rsidRPr="00C21C34">
        <w:rPr>
          <w:rFonts w:asciiTheme="majorHAnsi" w:hAnsiTheme="majorHAnsi" w:cstheme="majorHAnsi"/>
          <w:szCs w:val="26"/>
        </w:rPr>
        <w:t>creepage distance to meet the requirements of IEC 60815.</w:t>
      </w:r>
    </w:p>
    <w:p w14:paraId="40EC8B89" w14:textId="77777777" w:rsidR="00266783" w:rsidRPr="00C21C34"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szCs w:val="26"/>
        </w:rPr>
      </w:pPr>
      <w:r w:rsidRPr="00C21C34">
        <w:rPr>
          <w:rFonts w:asciiTheme="majorHAnsi" w:hAnsiTheme="majorHAnsi" w:cstheme="majorHAnsi"/>
          <w:szCs w:val="26"/>
        </w:rPr>
        <w:t>Porcelain must have thermal, mechanical and electrical durability.</w:t>
      </w:r>
    </w:p>
    <w:p w14:paraId="4DB1E5C7" w14:textId="77777777" w:rsidR="00266783" w:rsidRPr="00C21C34"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noProof/>
          <w:szCs w:val="26"/>
          <w:lang w:val="en-GB"/>
        </w:rPr>
      </w:pPr>
      <w:r w:rsidRPr="00C21C34">
        <w:rPr>
          <w:rFonts w:asciiTheme="majorHAnsi" w:hAnsiTheme="majorHAnsi" w:cstheme="majorHAnsi"/>
          <w:szCs w:val="26"/>
        </w:rPr>
        <w:t>Porcelain</w:t>
      </w:r>
      <w:r w:rsidRPr="00C21C34">
        <w:rPr>
          <w:rFonts w:asciiTheme="majorHAnsi" w:hAnsiTheme="majorHAnsi" w:cstheme="majorHAnsi"/>
          <w:noProof/>
          <w:szCs w:val="26"/>
          <w:lang w:val="en-GB"/>
        </w:rPr>
        <w:t xml:space="preserve"> must be manufactured to meet the requirements of IEC 60137.</w:t>
      </w:r>
    </w:p>
    <w:p w14:paraId="3CC8E96C" w14:textId="77777777" w:rsidR="00266783" w:rsidRPr="00C21C34" w:rsidRDefault="00266783" w:rsidP="009F139A">
      <w:pPr>
        <w:pStyle w:val="ListParagraph"/>
        <w:numPr>
          <w:ilvl w:val="0"/>
          <w:numId w:val="52"/>
        </w:numPr>
        <w:tabs>
          <w:tab w:val="left" w:pos="810"/>
        </w:tabs>
        <w:suppressAutoHyphens w:val="0"/>
        <w:spacing w:beforeLines="20" w:before="48" w:afterLines="20" w:after="48" w:line="288" w:lineRule="auto"/>
        <w:ind w:left="567"/>
        <w:jc w:val="both"/>
        <w:rPr>
          <w:rFonts w:asciiTheme="majorHAnsi" w:hAnsiTheme="majorHAnsi" w:cstheme="majorHAnsi"/>
          <w:b/>
          <w:bCs/>
          <w:i/>
          <w:sz w:val="26"/>
          <w:szCs w:val="26"/>
          <w:lang w:val="en-GB"/>
        </w:rPr>
      </w:pPr>
      <w:r w:rsidRPr="00C21C34">
        <w:rPr>
          <w:rFonts w:asciiTheme="majorHAnsi" w:hAnsiTheme="majorHAnsi" w:cstheme="majorHAnsi"/>
          <w:b/>
          <w:bCs/>
          <w:i/>
          <w:sz w:val="26"/>
          <w:szCs w:val="26"/>
          <w:lang w:val="en-GB"/>
        </w:rPr>
        <w:t>Requirements for secondary terminal box of current transformers</w:t>
      </w:r>
    </w:p>
    <w:p w14:paraId="02AF9DD1" w14:textId="77777777" w:rsidR="00266783" w:rsidRPr="00C21C34"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szCs w:val="26"/>
        </w:rPr>
      </w:pPr>
      <w:r w:rsidRPr="00C21C34">
        <w:rPr>
          <w:rFonts w:asciiTheme="majorHAnsi" w:hAnsiTheme="majorHAnsi" w:cstheme="majorHAnsi"/>
          <w:szCs w:val="26"/>
        </w:rPr>
        <w:t>Material: Alloy or stainless steel, the thickness is not less than 1,5mm.</w:t>
      </w:r>
    </w:p>
    <w:p w14:paraId="26461CA4" w14:textId="58B9B795" w:rsidR="00266783" w:rsidRPr="00C21C34"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szCs w:val="26"/>
        </w:rPr>
      </w:pPr>
      <w:r w:rsidRPr="00C21C34">
        <w:rPr>
          <w:rFonts w:asciiTheme="majorHAnsi" w:hAnsiTheme="majorHAnsi" w:cstheme="majorHAnsi"/>
          <w:szCs w:val="26"/>
        </w:rPr>
        <w:t>Quantity of box: 01.</w:t>
      </w:r>
      <w:r w:rsidR="007271F1" w:rsidRPr="00C21C34">
        <w:rPr>
          <w:rFonts w:asciiTheme="majorHAnsi" w:hAnsiTheme="majorHAnsi" w:cstheme="majorHAnsi"/>
          <w:szCs w:val="26"/>
        </w:rPr>
        <w:t xml:space="preserve"> For CT installed at metering points: secondary winding with accuracy level 0</w:t>
      </w:r>
      <w:r w:rsidR="00D505E9" w:rsidRPr="00C21C34">
        <w:rPr>
          <w:rFonts w:asciiTheme="majorHAnsi" w:hAnsiTheme="majorHAnsi" w:cstheme="majorHAnsi"/>
          <w:szCs w:val="26"/>
        </w:rPr>
        <w:t>.</w:t>
      </w:r>
      <w:r w:rsidR="007271F1" w:rsidRPr="00C21C34">
        <w:rPr>
          <w:rFonts w:asciiTheme="majorHAnsi" w:hAnsiTheme="majorHAnsi" w:cstheme="majorHAnsi"/>
          <w:szCs w:val="26"/>
        </w:rPr>
        <w:t>2 and 0</w:t>
      </w:r>
      <w:r w:rsidR="00D505E9" w:rsidRPr="00C21C34">
        <w:rPr>
          <w:rFonts w:asciiTheme="majorHAnsi" w:hAnsiTheme="majorHAnsi" w:cstheme="majorHAnsi"/>
          <w:szCs w:val="26"/>
        </w:rPr>
        <w:t>.</w:t>
      </w:r>
      <w:r w:rsidR="007271F1" w:rsidRPr="00C21C34">
        <w:rPr>
          <w:rFonts w:asciiTheme="majorHAnsi" w:hAnsiTheme="majorHAnsi" w:cstheme="majorHAnsi"/>
          <w:szCs w:val="26"/>
        </w:rPr>
        <w:t>5 for metering must be sealed for output of secondary winding.</w:t>
      </w:r>
    </w:p>
    <w:p w14:paraId="21D80190" w14:textId="77777777" w:rsidR="009D302D" w:rsidRPr="00C21C34" w:rsidRDefault="009D302D"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szCs w:val="26"/>
        </w:rPr>
      </w:pPr>
      <w:r w:rsidRPr="00C21C34">
        <w:rPr>
          <w:rFonts w:asciiTheme="majorHAnsi" w:hAnsiTheme="majorHAnsi" w:cstheme="majorHAnsi"/>
          <w:szCs w:val="26"/>
        </w:rPr>
        <w:t>Cover box with gasket, hinge, lock handle. Terminal clamps is suitable for O-ring terminals for wires with a cross section of not less than 4 mm</w:t>
      </w:r>
      <w:r w:rsidRPr="00C21C34">
        <w:rPr>
          <w:rFonts w:asciiTheme="majorHAnsi" w:hAnsiTheme="majorHAnsi" w:cstheme="majorHAnsi"/>
          <w:szCs w:val="26"/>
          <w:vertAlign w:val="superscript"/>
        </w:rPr>
        <w:t>2</w:t>
      </w:r>
      <w:r w:rsidRPr="00C21C34">
        <w:rPr>
          <w:rFonts w:asciiTheme="majorHAnsi" w:hAnsiTheme="majorHAnsi" w:cstheme="majorHAnsi"/>
          <w:szCs w:val="26"/>
        </w:rPr>
        <w:t xml:space="preserve">. </w:t>
      </w:r>
    </w:p>
    <w:p w14:paraId="76C0B4F8" w14:textId="77777777" w:rsidR="009D302D" w:rsidRPr="00C21C34" w:rsidRDefault="009D302D"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szCs w:val="26"/>
        </w:rPr>
      </w:pPr>
      <w:r w:rsidRPr="00C21C34">
        <w:rPr>
          <w:rFonts w:asciiTheme="majorHAnsi" w:hAnsiTheme="majorHAnsi" w:cstheme="majorHAnsi"/>
          <w:szCs w:val="26"/>
        </w:rPr>
        <w:t>Cabinets must be made to meet the minimum tightness IP 55 according to IEC 60529.</w:t>
      </w:r>
    </w:p>
    <w:p w14:paraId="6AC57E85" w14:textId="11031B19" w:rsidR="00266783" w:rsidRPr="00C21C34" w:rsidRDefault="009D302D"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bCs/>
          <w:szCs w:val="26"/>
          <w:lang w:val="en-GB"/>
        </w:rPr>
      </w:pPr>
      <w:r w:rsidRPr="00C21C34">
        <w:rPr>
          <w:rFonts w:asciiTheme="majorHAnsi" w:hAnsiTheme="majorHAnsi" w:cstheme="majorHAnsi"/>
          <w:szCs w:val="26"/>
        </w:rPr>
        <w:t>Cable ends entering boxes and cabinets must have cable termination connectors sized to match the diameter of the cable to ensure cable end robustness and tightness for boxes and cabinets (when there is no cable, these holes must be covered with a screw cap).</w:t>
      </w:r>
    </w:p>
    <w:p w14:paraId="359394FA" w14:textId="77777777" w:rsidR="00266783" w:rsidRPr="00C21C34" w:rsidRDefault="00266783" w:rsidP="009F139A">
      <w:pPr>
        <w:pStyle w:val="ListParagraph"/>
        <w:numPr>
          <w:ilvl w:val="0"/>
          <w:numId w:val="52"/>
        </w:numPr>
        <w:tabs>
          <w:tab w:val="left" w:pos="810"/>
        </w:tabs>
        <w:suppressAutoHyphens w:val="0"/>
        <w:spacing w:beforeLines="20" w:before="48" w:afterLines="20" w:after="48" w:line="288" w:lineRule="auto"/>
        <w:ind w:left="567"/>
        <w:jc w:val="both"/>
        <w:rPr>
          <w:rFonts w:asciiTheme="majorHAnsi" w:hAnsiTheme="majorHAnsi" w:cstheme="majorHAnsi"/>
          <w:b/>
          <w:bCs/>
          <w:i/>
          <w:sz w:val="26"/>
          <w:szCs w:val="26"/>
          <w:lang w:val="en-GB"/>
        </w:rPr>
      </w:pPr>
      <w:r w:rsidRPr="00C21C34">
        <w:rPr>
          <w:rFonts w:asciiTheme="majorHAnsi" w:hAnsiTheme="majorHAnsi" w:cstheme="majorHAnsi"/>
          <w:b/>
          <w:bCs/>
          <w:i/>
          <w:sz w:val="26"/>
          <w:szCs w:val="26"/>
          <w:lang w:val="en-GB"/>
        </w:rPr>
        <w:t>Requirements for insulating oil</w:t>
      </w:r>
    </w:p>
    <w:p w14:paraId="79C6FA95" w14:textId="77777777" w:rsidR="00266783" w:rsidRPr="00C21C34"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szCs w:val="26"/>
        </w:rPr>
      </w:pPr>
      <w:r w:rsidRPr="00C21C34">
        <w:rPr>
          <w:rFonts w:asciiTheme="majorHAnsi" w:hAnsiTheme="majorHAnsi" w:cstheme="majorHAnsi"/>
          <w:bCs/>
          <w:szCs w:val="26"/>
          <w:lang w:val="en-GB"/>
        </w:rPr>
        <w:t xml:space="preserve">The </w:t>
      </w:r>
      <w:r w:rsidRPr="00C21C34">
        <w:rPr>
          <w:rFonts w:asciiTheme="majorHAnsi" w:hAnsiTheme="majorHAnsi" w:cstheme="majorHAnsi"/>
          <w:szCs w:val="26"/>
        </w:rPr>
        <w:t>oil used in CT is an antioxidant oil, free of PCBs or other hazardous substances. The list of additives in oil must be published according to IEC 60296 (2012). Oil must be able to blend properly with Shell, Nynas.</w:t>
      </w:r>
    </w:p>
    <w:p w14:paraId="61881612" w14:textId="77777777" w:rsidR="00266783" w:rsidRPr="00C21C34"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szCs w:val="26"/>
        </w:rPr>
      </w:pPr>
      <w:r w:rsidRPr="00C21C34">
        <w:rPr>
          <w:rFonts w:asciiTheme="majorHAnsi" w:hAnsiTheme="majorHAnsi" w:cstheme="majorHAnsi"/>
          <w:szCs w:val="26"/>
        </w:rPr>
        <w:t>The origin of oil, name, code and quantity of oil must be clearly stated in CT name plate.</w:t>
      </w:r>
    </w:p>
    <w:p w14:paraId="3CC398C4" w14:textId="77777777" w:rsidR="00266783" w:rsidRPr="00C21C34"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bCs/>
          <w:szCs w:val="26"/>
          <w:lang w:val="en-GB"/>
        </w:rPr>
      </w:pPr>
      <w:r w:rsidRPr="00C21C34">
        <w:rPr>
          <w:rFonts w:asciiTheme="majorHAnsi" w:hAnsiTheme="majorHAnsi" w:cstheme="majorHAnsi"/>
          <w:szCs w:val="26"/>
        </w:rPr>
        <w:t>CT must</w:t>
      </w:r>
      <w:r w:rsidRPr="00C21C34">
        <w:rPr>
          <w:rFonts w:asciiTheme="majorHAnsi" w:hAnsiTheme="majorHAnsi" w:cstheme="majorHAnsi"/>
          <w:bCs/>
          <w:szCs w:val="26"/>
          <w:lang w:val="en-GB"/>
        </w:rPr>
        <w:t xml:space="preserve"> be tight without leaking oil. Oil level indicator, oil sampling valve, oil drain valve, oil replenishment position.</w:t>
      </w:r>
    </w:p>
    <w:p w14:paraId="36C86415" w14:textId="77777777" w:rsidR="00266783" w:rsidRPr="00C21C34" w:rsidRDefault="00266783" w:rsidP="009F139A">
      <w:pPr>
        <w:pStyle w:val="ListParagraph"/>
        <w:numPr>
          <w:ilvl w:val="0"/>
          <w:numId w:val="52"/>
        </w:numPr>
        <w:tabs>
          <w:tab w:val="left" w:pos="810"/>
        </w:tabs>
        <w:suppressAutoHyphens w:val="0"/>
        <w:spacing w:beforeLines="20" w:before="48" w:afterLines="20" w:after="48" w:line="288" w:lineRule="auto"/>
        <w:ind w:left="567"/>
        <w:jc w:val="both"/>
        <w:rPr>
          <w:rFonts w:asciiTheme="majorHAnsi" w:hAnsiTheme="majorHAnsi" w:cstheme="majorHAnsi"/>
          <w:b/>
          <w:bCs/>
          <w:i/>
          <w:sz w:val="26"/>
          <w:szCs w:val="26"/>
          <w:lang w:val="en-GB"/>
        </w:rPr>
      </w:pPr>
      <w:r w:rsidRPr="00C21C34">
        <w:rPr>
          <w:rFonts w:asciiTheme="majorHAnsi" w:hAnsiTheme="majorHAnsi" w:cstheme="majorHAnsi"/>
          <w:b/>
          <w:bCs/>
          <w:i/>
          <w:sz w:val="26"/>
          <w:szCs w:val="26"/>
          <w:lang w:val="en-GB"/>
        </w:rPr>
        <w:t>Mechanical requirements</w:t>
      </w:r>
    </w:p>
    <w:p w14:paraId="40B43B0B" w14:textId="77777777" w:rsidR="00266783" w:rsidRPr="00C21C34"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bCs/>
          <w:szCs w:val="26"/>
          <w:lang w:val="en-GB"/>
        </w:rPr>
      </w:pPr>
      <w:r w:rsidRPr="00C21C34">
        <w:rPr>
          <w:rFonts w:asciiTheme="majorHAnsi" w:hAnsiTheme="majorHAnsi" w:cstheme="majorHAnsi"/>
          <w:bCs/>
          <w:szCs w:val="26"/>
          <w:lang w:val="en-GB"/>
        </w:rPr>
        <w:t xml:space="preserve">CT is capable of withstanding static loads according to table 7, standard IEC </w:t>
      </w:r>
      <w:r w:rsidRPr="00C21C34">
        <w:rPr>
          <w:rFonts w:asciiTheme="majorHAnsi" w:hAnsiTheme="majorHAnsi" w:cstheme="majorHAnsi"/>
          <w:noProof/>
          <w:szCs w:val="26"/>
          <w:lang w:val="en-GB"/>
        </w:rPr>
        <w:t>61869</w:t>
      </w:r>
      <w:r w:rsidRPr="00C21C34">
        <w:rPr>
          <w:rFonts w:asciiTheme="majorHAnsi" w:hAnsiTheme="majorHAnsi" w:cstheme="majorHAnsi"/>
          <w:bCs/>
          <w:szCs w:val="26"/>
          <w:lang w:val="en-GB"/>
        </w:rPr>
        <w:t>-1, test time according to item 7.4.5, test diagram according to table 12, standard IEC 61869-1.</w:t>
      </w:r>
    </w:p>
    <w:p w14:paraId="5D49DE6D" w14:textId="77777777" w:rsidR="00266783" w:rsidRPr="00C21C34" w:rsidRDefault="00266783" w:rsidP="009F139A">
      <w:pPr>
        <w:pStyle w:val="ListParagraph"/>
        <w:numPr>
          <w:ilvl w:val="0"/>
          <w:numId w:val="52"/>
        </w:numPr>
        <w:tabs>
          <w:tab w:val="left" w:pos="810"/>
        </w:tabs>
        <w:suppressAutoHyphens w:val="0"/>
        <w:spacing w:beforeLines="20" w:before="48" w:afterLines="20" w:after="48" w:line="288" w:lineRule="auto"/>
        <w:ind w:left="567"/>
        <w:jc w:val="both"/>
        <w:rPr>
          <w:rFonts w:asciiTheme="majorHAnsi" w:hAnsiTheme="majorHAnsi" w:cstheme="majorHAnsi"/>
          <w:b/>
          <w:bCs/>
          <w:i/>
          <w:sz w:val="26"/>
          <w:szCs w:val="26"/>
          <w:lang w:val="en-GB"/>
        </w:rPr>
      </w:pPr>
      <w:r w:rsidRPr="00C21C34">
        <w:rPr>
          <w:rFonts w:asciiTheme="majorHAnsi" w:hAnsiTheme="majorHAnsi" w:cstheme="majorHAnsi"/>
          <w:b/>
          <w:bCs/>
          <w:i/>
          <w:sz w:val="26"/>
          <w:szCs w:val="26"/>
          <w:lang w:val="en-GB"/>
        </w:rPr>
        <w:t>Requirements for power arc</w:t>
      </w:r>
    </w:p>
    <w:p w14:paraId="75E6D5BC" w14:textId="77777777" w:rsidR="00266783" w:rsidRPr="00C21C34"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bCs/>
          <w:szCs w:val="26"/>
          <w:lang w:val="en-GB"/>
        </w:rPr>
      </w:pPr>
      <w:r w:rsidRPr="00C21C34">
        <w:rPr>
          <w:rFonts w:asciiTheme="majorHAnsi" w:hAnsiTheme="majorHAnsi" w:cstheme="majorHAnsi"/>
          <w:bCs/>
          <w:szCs w:val="26"/>
          <w:lang w:val="en-GB"/>
        </w:rPr>
        <w:t xml:space="preserve">The CT shall be able to withstand an internal arc in accordance with table 8, </w:t>
      </w:r>
      <w:r w:rsidRPr="00C21C34">
        <w:rPr>
          <w:rFonts w:asciiTheme="majorHAnsi" w:hAnsiTheme="majorHAnsi" w:cstheme="majorHAnsi"/>
          <w:noProof/>
          <w:szCs w:val="26"/>
          <w:lang w:val="en-GB"/>
        </w:rPr>
        <w:t>section</w:t>
      </w:r>
      <w:r w:rsidRPr="00C21C34">
        <w:rPr>
          <w:rFonts w:asciiTheme="majorHAnsi" w:hAnsiTheme="majorHAnsi" w:cstheme="majorHAnsi"/>
          <w:bCs/>
          <w:szCs w:val="26"/>
          <w:lang w:val="en-GB"/>
        </w:rPr>
        <w:t xml:space="preserve"> 6.9, standard IEC 61869-1.</w:t>
      </w:r>
    </w:p>
    <w:p w14:paraId="33A27AD8" w14:textId="77777777" w:rsidR="00266783" w:rsidRPr="00C21C34" w:rsidRDefault="00266783" w:rsidP="009F139A">
      <w:pPr>
        <w:pStyle w:val="ListParagraph"/>
        <w:numPr>
          <w:ilvl w:val="0"/>
          <w:numId w:val="52"/>
        </w:numPr>
        <w:tabs>
          <w:tab w:val="left" w:pos="810"/>
        </w:tabs>
        <w:suppressAutoHyphens w:val="0"/>
        <w:spacing w:beforeLines="20" w:before="48" w:afterLines="20" w:after="48" w:line="288" w:lineRule="auto"/>
        <w:ind w:left="567"/>
        <w:jc w:val="both"/>
        <w:rPr>
          <w:rFonts w:asciiTheme="majorHAnsi" w:hAnsiTheme="majorHAnsi" w:cstheme="majorHAnsi"/>
          <w:b/>
          <w:bCs/>
          <w:i/>
          <w:sz w:val="26"/>
          <w:szCs w:val="26"/>
          <w:lang w:val="en-GB"/>
        </w:rPr>
      </w:pPr>
      <w:r w:rsidRPr="00C21C34">
        <w:rPr>
          <w:rFonts w:asciiTheme="majorHAnsi" w:hAnsiTheme="majorHAnsi" w:cstheme="majorHAnsi"/>
          <w:b/>
          <w:bCs/>
          <w:i/>
          <w:sz w:val="26"/>
          <w:szCs w:val="26"/>
          <w:lang w:val="en-GB"/>
        </w:rPr>
        <w:t>Requirements for electromagnetic compatibility</w:t>
      </w:r>
    </w:p>
    <w:p w14:paraId="7B4F7985" w14:textId="77777777" w:rsidR="00266783" w:rsidRPr="00C21C34"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bCs/>
          <w:szCs w:val="26"/>
          <w:lang w:val="en-GB"/>
        </w:rPr>
      </w:pPr>
      <w:r w:rsidRPr="00C21C34">
        <w:rPr>
          <w:rFonts w:asciiTheme="majorHAnsi" w:hAnsiTheme="majorHAnsi" w:cstheme="majorHAnsi"/>
          <w:bCs/>
          <w:szCs w:val="26"/>
          <w:lang w:val="en-GB"/>
        </w:rPr>
        <w:t>The level of radio frequency disturbance voltage generated within the CT shall comply with section 6.11, standard IEC 61869-1 (2007).</w:t>
      </w:r>
    </w:p>
    <w:p w14:paraId="32F5E757" w14:textId="77777777" w:rsidR="00266783" w:rsidRPr="00C21C34"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bCs/>
          <w:szCs w:val="26"/>
          <w:lang w:val="en-GB"/>
        </w:rPr>
      </w:pPr>
      <w:r w:rsidRPr="00C21C34">
        <w:rPr>
          <w:rFonts w:asciiTheme="majorHAnsi" w:hAnsiTheme="majorHAnsi" w:cstheme="majorHAnsi"/>
          <w:bCs/>
          <w:szCs w:val="26"/>
          <w:lang w:val="en-GB"/>
        </w:rPr>
        <w:t xml:space="preserve">The CT shall be capable of withstanding primary-to-secondary </w:t>
      </w:r>
      <w:r w:rsidRPr="00C21C34">
        <w:rPr>
          <w:rFonts w:asciiTheme="majorHAnsi" w:hAnsiTheme="majorHAnsi" w:cstheme="majorHAnsi"/>
          <w:noProof/>
          <w:szCs w:val="26"/>
          <w:lang w:val="en-GB"/>
        </w:rPr>
        <w:t>overvoltage</w:t>
      </w:r>
      <w:r w:rsidRPr="00C21C34">
        <w:rPr>
          <w:rFonts w:asciiTheme="majorHAnsi" w:hAnsiTheme="majorHAnsi" w:cstheme="majorHAnsi"/>
          <w:bCs/>
          <w:szCs w:val="26"/>
          <w:lang w:val="en-GB"/>
        </w:rPr>
        <w:t xml:space="preserve"> with </w:t>
      </w:r>
      <w:r w:rsidRPr="00C21C34">
        <w:rPr>
          <w:rFonts w:asciiTheme="majorHAnsi" w:hAnsiTheme="majorHAnsi" w:cstheme="majorHAnsi"/>
          <w:bCs/>
          <w:szCs w:val="26"/>
          <w:lang w:val="en-GB"/>
        </w:rPr>
        <w:lastRenderedPageBreak/>
        <w:t>values ​​not exceeding the values ​​in table 9, standard IEC 61869-1 (2007).</w:t>
      </w:r>
    </w:p>
    <w:p w14:paraId="721243F9" w14:textId="661D0F36" w:rsidR="0087696F" w:rsidRPr="00C21C34" w:rsidRDefault="0087696F" w:rsidP="00922A00">
      <w:pPr>
        <w:pStyle w:val="m3"/>
        <w:tabs>
          <w:tab w:val="clear" w:pos="567"/>
          <w:tab w:val="left" w:pos="630"/>
        </w:tabs>
        <w:ind w:left="450"/>
        <w:outlineLvl w:val="2"/>
        <w:rPr>
          <w:rFonts w:asciiTheme="majorHAnsi" w:hAnsiTheme="majorHAnsi" w:cstheme="majorHAnsi"/>
          <w:color w:val="auto"/>
          <w:szCs w:val="26"/>
        </w:rPr>
      </w:pPr>
      <w:bookmarkStart w:id="70" w:name="_Toc467197833"/>
      <w:r w:rsidRPr="00C21C34">
        <w:rPr>
          <w:rFonts w:asciiTheme="majorHAnsi" w:hAnsiTheme="majorHAnsi" w:cstheme="majorHAnsi"/>
          <w:color w:val="auto"/>
          <w:szCs w:val="26"/>
        </w:rPr>
        <w:t>General Arrangement</w:t>
      </w:r>
      <w:bookmarkEnd w:id="70"/>
      <w:r w:rsidRPr="00C21C34">
        <w:rPr>
          <w:rFonts w:asciiTheme="majorHAnsi" w:hAnsiTheme="majorHAnsi" w:cstheme="majorHAnsi"/>
          <w:color w:val="auto"/>
          <w:szCs w:val="26"/>
        </w:rPr>
        <w:t>:</w:t>
      </w:r>
    </w:p>
    <w:p w14:paraId="6FD0C1D7" w14:textId="77777777" w:rsidR="00EF5F98" w:rsidRPr="00C21C34" w:rsidRDefault="00EF5F98" w:rsidP="001843D8">
      <w:pPr>
        <w:numPr>
          <w:ilvl w:val="0"/>
          <w:numId w:val="32"/>
        </w:numPr>
        <w:tabs>
          <w:tab w:val="clear" w:pos="0"/>
          <w:tab w:val="left" w:pos="540"/>
          <w:tab w:val="left" w:pos="5103"/>
          <w:tab w:val="left" w:pos="7655"/>
        </w:tabs>
        <w:autoSpaceDE/>
        <w:autoSpaceDN/>
        <w:adjustRightInd/>
        <w:spacing w:beforeLines="20" w:before="48" w:afterLines="20" w:after="48" w:line="288" w:lineRule="auto"/>
        <w:ind w:left="540"/>
        <w:outlineLvl w:val="6"/>
        <w:rPr>
          <w:rFonts w:asciiTheme="majorHAnsi" w:hAnsiTheme="majorHAnsi" w:cstheme="majorHAnsi"/>
          <w:bCs/>
          <w:szCs w:val="26"/>
          <w:lang w:val="en-GB"/>
        </w:rPr>
      </w:pPr>
      <w:r w:rsidRPr="00C21C34">
        <w:rPr>
          <w:rFonts w:asciiTheme="majorHAnsi" w:hAnsiTheme="majorHAnsi" w:cstheme="majorHAnsi"/>
          <w:bCs/>
          <w:szCs w:val="26"/>
          <w:lang w:val="en-GB"/>
        </w:rPr>
        <w:t>Current transformers shall be suitable for mounting directly on concrete pads and shall include any necessary supporting steel structure. All fixing bolts shall be provided by Purchaser.</w:t>
      </w:r>
    </w:p>
    <w:p w14:paraId="2ACBA45A" w14:textId="4C4C1ECC" w:rsidR="00F95635" w:rsidRPr="00C21C34" w:rsidRDefault="00EF5F98" w:rsidP="001843D8">
      <w:pPr>
        <w:numPr>
          <w:ilvl w:val="0"/>
          <w:numId w:val="32"/>
        </w:numPr>
        <w:tabs>
          <w:tab w:val="clear" w:pos="0"/>
          <w:tab w:val="left" w:pos="540"/>
          <w:tab w:val="left" w:pos="5103"/>
          <w:tab w:val="left" w:pos="7655"/>
        </w:tabs>
        <w:autoSpaceDE/>
        <w:autoSpaceDN/>
        <w:adjustRightInd/>
        <w:spacing w:beforeLines="20" w:before="48" w:afterLines="20" w:after="48" w:line="288" w:lineRule="auto"/>
        <w:ind w:left="540"/>
        <w:outlineLvl w:val="6"/>
        <w:rPr>
          <w:rFonts w:asciiTheme="majorHAnsi" w:hAnsiTheme="majorHAnsi" w:cstheme="majorHAnsi"/>
          <w:bCs/>
          <w:szCs w:val="26"/>
          <w:lang w:val="en-GB"/>
        </w:rPr>
      </w:pPr>
      <w:r w:rsidRPr="00C21C34">
        <w:rPr>
          <w:rFonts w:asciiTheme="majorHAnsi" w:hAnsiTheme="majorHAnsi" w:cstheme="majorHAnsi"/>
          <w:bCs/>
          <w:szCs w:val="26"/>
          <w:lang w:val="en-GB"/>
        </w:rPr>
        <w:t>Unless otherwise stated, clearance from base of housing insullator to ground level must be at least 2250 mm.</w:t>
      </w:r>
    </w:p>
    <w:p w14:paraId="1EB8D08B" w14:textId="6AED4060" w:rsidR="00266783" w:rsidRPr="00C21C34" w:rsidRDefault="00266783" w:rsidP="00922A00">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Requirements for accuracy class</w:t>
      </w:r>
    </w:p>
    <w:p w14:paraId="33253977" w14:textId="77777777" w:rsidR="00266783" w:rsidRPr="00C21C34"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bCs/>
          <w:szCs w:val="26"/>
          <w:lang w:val="en-GB"/>
        </w:rPr>
      </w:pPr>
      <w:r w:rsidRPr="00C21C34">
        <w:rPr>
          <w:rFonts w:asciiTheme="majorHAnsi" w:hAnsiTheme="majorHAnsi" w:cstheme="majorHAnsi"/>
          <w:bCs/>
          <w:szCs w:val="26"/>
          <w:lang w:val="en-GB"/>
        </w:rPr>
        <w:t xml:space="preserve">For secondary windings having accuracy class </w:t>
      </w:r>
      <w:r w:rsidR="00FC0EC2" w:rsidRPr="00C21C34">
        <w:rPr>
          <w:rFonts w:asciiTheme="majorHAnsi" w:hAnsiTheme="majorHAnsi" w:cstheme="majorHAnsi"/>
          <w:bCs/>
          <w:szCs w:val="26"/>
          <w:lang w:val="en-GB"/>
        </w:rPr>
        <w:t xml:space="preserve">0.2 and </w:t>
      </w:r>
      <w:r w:rsidRPr="00C21C34">
        <w:rPr>
          <w:rFonts w:asciiTheme="majorHAnsi" w:hAnsiTheme="majorHAnsi" w:cstheme="majorHAnsi"/>
          <w:bCs/>
          <w:szCs w:val="26"/>
          <w:lang w:val="en-GB"/>
        </w:rPr>
        <w:t>0.5: Current deviation, phase displacement measured at secondary windings at rated power (25% - 100%), with errors not exceeding values ​​in table 11 , standard IEC 60044-1 (or table 201, standard IEC 61869-2).</w:t>
      </w:r>
    </w:p>
    <w:p w14:paraId="361A6352" w14:textId="77777777" w:rsidR="00266783" w:rsidRPr="00C21C34"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bCs/>
          <w:szCs w:val="26"/>
          <w:lang w:val="en-GB"/>
        </w:rPr>
      </w:pPr>
      <w:r w:rsidRPr="00C21C34">
        <w:rPr>
          <w:rFonts w:asciiTheme="majorHAnsi" w:hAnsiTheme="majorHAnsi" w:cstheme="majorHAnsi"/>
          <w:bCs/>
          <w:szCs w:val="26"/>
          <w:lang w:val="en-GB"/>
        </w:rPr>
        <w:t>For secondary winding with accuracy of class 5P: Current deviation, phase displacement measured at secondary winding at rated power (25% - 100%), there is an error not exceeding value in table 14 , standard IEC 60044-1 (or table 205, standard IEC 61869-2).</w:t>
      </w:r>
    </w:p>
    <w:p w14:paraId="2D611981" w14:textId="77777777" w:rsidR="00266783" w:rsidRPr="00C21C34" w:rsidRDefault="00266783" w:rsidP="00922A00">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Requirements for specification sheet and label of current transformers</w:t>
      </w:r>
    </w:p>
    <w:p w14:paraId="011C461B" w14:textId="77777777" w:rsidR="00266783" w:rsidRPr="00C21C34"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noProof/>
          <w:szCs w:val="26"/>
          <w:lang w:val="en-GB"/>
        </w:rPr>
      </w:pPr>
      <w:r w:rsidRPr="00C21C34">
        <w:rPr>
          <w:rFonts w:asciiTheme="majorHAnsi" w:hAnsiTheme="majorHAnsi" w:cstheme="majorHAnsi"/>
          <w:bCs/>
          <w:szCs w:val="26"/>
          <w:lang w:val="en-GB"/>
        </w:rPr>
        <w:t>Material</w:t>
      </w:r>
      <w:r w:rsidRPr="00C21C34">
        <w:rPr>
          <w:rFonts w:asciiTheme="majorHAnsi" w:hAnsiTheme="majorHAnsi" w:cstheme="majorHAnsi"/>
          <w:noProof/>
          <w:szCs w:val="26"/>
          <w:lang w:val="en-GB"/>
        </w:rPr>
        <w:t xml:space="preserve"> made of stainless steel or oxidize. The handwriting is not faded </w:t>
      </w:r>
      <w:r w:rsidRPr="00C21C34">
        <w:rPr>
          <w:rFonts w:asciiTheme="majorHAnsi" w:hAnsiTheme="majorHAnsi" w:cstheme="majorHAnsi"/>
          <w:szCs w:val="26"/>
        </w:rPr>
        <w:t>during</w:t>
      </w:r>
      <w:r w:rsidRPr="00C21C34">
        <w:rPr>
          <w:rFonts w:asciiTheme="majorHAnsi" w:hAnsiTheme="majorHAnsi" w:cstheme="majorHAnsi"/>
          <w:noProof/>
          <w:szCs w:val="26"/>
          <w:lang w:val="en-GB"/>
        </w:rPr>
        <w:t xml:space="preserve"> the life of current Transformers.</w:t>
      </w:r>
    </w:p>
    <w:p w14:paraId="34BA1DED" w14:textId="77777777" w:rsidR="00266783" w:rsidRPr="00C21C34"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bCs/>
          <w:szCs w:val="26"/>
          <w:lang w:val="en-GB"/>
        </w:rPr>
      </w:pPr>
      <w:r w:rsidRPr="00C21C34">
        <w:rPr>
          <w:rFonts w:asciiTheme="majorHAnsi" w:hAnsiTheme="majorHAnsi" w:cstheme="majorHAnsi"/>
          <w:noProof/>
          <w:szCs w:val="26"/>
          <w:lang w:val="en-GB"/>
        </w:rPr>
        <w:t xml:space="preserve">The </w:t>
      </w:r>
      <w:r w:rsidRPr="00C21C34">
        <w:rPr>
          <w:rFonts w:asciiTheme="majorHAnsi" w:hAnsiTheme="majorHAnsi" w:cstheme="majorHAnsi"/>
          <w:bCs/>
          <w:szCs w:val="26"/>
          <w:lang w:val="en-GB"/>
        </w:rPr>
        <w:t>content</w:t>
      </w:r>
      <w:r w:rsidRPr="00C21C34">
        <w:rPr>
          <w:rFonts w:asciiTheme="majorHAnsi" w:hAnsiTheme="majorHAnsi" w:cstheme="majorHAnsi"/>
          <w:noProof/>
          <w:szCs w:val="26"/>
          <w:lang w:val="en-GB"/>
        </w:rPr>
        <w:t xml:space="preserve"> on the parameter table can fully display the main current Transformers parameters according to IEC 60044-1, IEC 61869-2, IEC 61869-1. </w:t>
      </w:r>
    </w:p>
    <w:p w14:paraId="631AD5B4" w14:textId="77777777" w:rsidR="00266783" w:rsidRPr="00C21C34" w:rsidRDefault="00266783" w:rsidP="00922A00">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Requirements for testing</w:t>
      </w:r>
    </w:p>
    <w:p w14:paraId="3BB97D93" w14:textId="0B5D588A" w:rsidR="001C1C3B" w:rsidRPr="00C21C34"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 xml:space="preserve">The Type Test, Special Type Test, Routine Test for current Transformers shall </w:t>
      </w:r>
      <w:r w:rsidRPr="00C21C34">
        <w:rPr>
          <w:rFonts w:asciiTheme="majorHAnsi" w:hAnsiTheme="majorHAnsi" w:cstheme="majorHAnsi"/>
          <w:bCs/>
          <w:szCs w:val="26"/>
          <w:lang w:val="en-GB"/>
        </w:rPr>
        <w:t>comply</w:t>
      </w:r>
      <w:r w:rsidRPr="00C21C34">
        <w:rPr>
          <w:rFonts w:asciiTheme="majorHAnsi" w:hAnsiTheme="majorHAnsi" w:cstheme="majorHAnsi"/>
          <w:noProof/>
          <w:szCs w:val="26"/>
          <w:lang w:val="en-GB"/>
        </w:rPr>
        <w:t xml:space="preserve"> with requiremens according to IEC 60044-1, IEC 61869-1, IEC 61869-2 and submition all test report enclosred tested current Transformers. There must be test report for oil and current Transformers accessory testing.</w:t>
      </w:r>
    </w:p>
    <w:p w14:paraId="6DF92891" w14:textId="77777777" w:rsidR="00266783" w:rsidRPr="00C21C34" w:rsidRDefault="00266783" w:rsidP="00922A00">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Requirements for transporting of current transformers</w:t>
      </w:r>
    </w:p>
    <w:p w14:paraId="0A963DF0" w14:textId="77777777" w:rsidR="00266783" w:rsidRPr="00C21C34"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noProof/>
          <w:szCs w:val="26"/>
          <w:lang w:val="en-GB"/>
        </w:rPr>
      </w:pPr>
      <w:r w:rsidRPr="00C21C34">
        <w:rPr>
          <w:rFonts w:asciiTheme="majorHAnsi" w:hAnsiTheme="majorHAnsi" w:cstheme="majorHAnsi"/>
          <w:bCs/>
          <w:szCs w:val="26"/>
          <w:lang w:val="en-GB"/>
        </w:rPr>
        <w:t>During</w:t>
      </w:r>
      <w:r w:rsidRPr="00C21C34">
        <w:rPr>
          <w:rFonts w:asciiTheme="majorHAnsi" w:hAnsiTheme="majorHAnsi" w:cstheme="majorHAnsi"/>
          <w:noProof/>
          <w:szCs w:val="26"/>
          <w:lang w:val="en-GB"/>
        </w:rPr>
        <w:t xml:space="preserve"> transporting, it is do not not allow separate dismantling and packaging the </w:t>
      </w:r>
      <w:r w:rsidRPr="00C21C34">
        <w:rPr>
          <w:rFonts w:asciiTheme="majorHAnsi" w:hAnsiTheme="majorHAnsi" w:cstheme="majorHAnsi"/>
          <w:szCs w:val="26"/>
        </w:rPr>
        <w:t>components</w:t>
      </w:r>
      <w:r w:rsidRPr="00C21C34">
        <w:rPr>
          <w:rFonts w:asciiTheme="majorHAnsi" w:hAnsiTheme="majorHAnsi" w:cstheme="majorHAnsi"/>
          <w:noProof/>
          <w:szCs w:val="26"/>
          <w:lang w:val="en-GB"/>
        </w:rPr>
        <w:t xml:space="preserve">. </w:t>
      </w:r>
    </w:p>
    <w:p w14:paraId="71E9BF9E" w14:textId="77777777" w:rsidR="00266783" w:rsidRPr="00C21C34"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bCs/>
          <w:szCs w:val="26"/>
          <w:lang w:val="en-GB"/>
        </w:rPr>
      </w:pPr>
      <w:r w:rsidRPr="00C21C34">
        <w:rPr>
          <w:rFonts w:asciiTheme="majorHAnsi" w:hAnsiTheme="majorHAnsi" w:cstheme="majorHAnsi"/>
          <w:noProof/>
          <w:szCs w:val="26"/>
          <w:lang w:val="en-GB"/>
        </w:rPr>
        <w:t>Have solution to prevent moisture penetration and the impact of sea water.</w:t>
      </w:r>
    </w:p>
    <w:p w14:paraId="2F690E81" w14:textId="77777777" w:rsidR="00266783" w:rsidRPr="00C21C34" w:rsidRDefault="00266783" w:rsidP="00922A00">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Requirements for documents of current transformers</w:t>
      </w:r>
    </w:p>
    <w:p w14:paraId="6C5E3950" w14:textId="77777777" w:rsidR="00266783" w:rsidRPr="00C21C34"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noProof/>
          <w:szCs w:val="26"/>
          <w:lang w:val="en-GB"/>
        </w:rPr>
      </w:pPr>
      <w:r w:rsidRPr="00C21C34">
        <w:rPr>
          <w:rFonts w:asciiTheme="majorHAnsi" w:hAnsiTheme="majorHAnsi" w:cstheme="majorHAnsi"/>
          <w:szCs w:val="26"/>
        </w:rPr>
        <w:t>Manufacturer</w:t>
      </w:r>
      <w:r w:rsidRPr="00C21C34">
        <w:rPr>
          <w:rFonts w:asciiTheme="majorHAnsi" w:hAnsiTheme="majorHAnsi" w:cstheme="majorHAnsi"/>
          <w:noProof/>
          <w:szCs w:val="26"/>
          <w:lang w:val="en-GB"/>
        </w:rPr>
        <w:t xml:space="preserve"> information, summary of current Transformers specifications, origin of current Transformers accessories, quality management certificate.</w:t>
      </w:r>
    </w:p>
    <w:p w14:paraId="75C992B8" w14:textId="77777777" w:rsidR="00266783" w:rsidRPr="00C21C34"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There are all test records.</w:t>
      </w:r>
    </w:p>
    <w:p w14:paraId="510E82F8" w14:textId="77777777" w:rsidR="00266783" w:rsidRPr="00C21C34"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Generally drawings with dimensions, sectional drawings, structural drawings, current Transformers structural details drawings and accessories drawings.</w:t>
      </w:r>
    </w:p>
    <w:p w14:paraId="34C3541D" w14:textId="77777777" w:rsidR="00266783" w:rsidRPr="00C21C34"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Instructions documents for installation, operation and maintenance of current Transformers.</w:t>
      </w:r>
    </w:p>
    <w:p w14:paraId="447EA537" w14:textId="77777777" w:rsidR="00266783" w:rsidRPr="00C21C34"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 xml:space="preserve">Recommended documents when testing periodically: about frequency, content of </w:t>
      </w:r>
      <w:r w:rsidRPr="00C21C34">
        <w:rPr>
          <w:rFonts w:asciiTheme="majorHAnsi" w:hAnsiTheme="majorHAnsi" w:cstheme="majorHAnsi"/>
          <w:noProof/>
          <w:szCs w:val="26"/>
          <w:lang w:val="en-GB"/>
        </w:rPr>
        <w:lastRenderedPageBreak/>
        <w:t>work. Common defects and their handling. The drawings, sizes and code names for each type (or list of quantities - specifications).</w:t>
      </w:r>
    </w:p>
    <w:p w14:paraId="4995102A" w14:textId="187CFB37" w:rsidR="00266783" w:rsidRPr="00C21C34" w:rsidRDefault="0055480A"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A</w:t>
      </w:r>
      <w:r w:rsidR="00266783" w:rsidRPr="00C21C34">
        <w:rPr>
          <w:rFonts w:asciiTheme="majorHAnsi" w:hAnsiTheme="majorHAnsi" w:cstheme="majorHAnsi"/>
          <w:noProof/>
          <w:szCs w:val="26"/>
          <w:lang w:val="en-GB"/>
        </w:rPr>
        <w:t>nd other requirements according to the content of dispatch No. 2152/EVNNPT-QLĐT-KT dated 02/06/2016.</w:t>
      </w:r>
    </w:p>
    <w:p w14:paraId="7699E549" w14:textId="741DD2BD" w:rsidR="00266783" w:rsidRPr="00C21C34" w:rsidRDefault="00266783" w:rsidP="00922A00">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Requirements for testing</w:t>
      </w:r>
    </w:p>
    <w:p w14:paraId="477C43BE" w14:textId="77777777" w:rsidR="003342E3" w:rsidRPr="00C21C34" w:rsidRDefault="003342E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The type test, special test shall be performed and issued by the independent testing laboratories; or witnessed by the independent testing laboratories which are accredited according to the international standard ISO/IEC 17025:2005.</w:t>
      </w:r>
    </w:p>
    <w:p w14:paraId="2DAD1A33" w14:textId="6E964306" w:rsidR="007512AD" w:rsidRPr="00C21C34" w:rsidRDefault="003342E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 xml:space="preserve">The Short-circuit withstand capability test must by one member of STL organization, have name in the list following: </w:t>
      </w:r>
      <w:r w:rsidR="001F2C90" w:rsidRPr="00C21C34">
        <w:rPr>
          <w:rFonts w:asciiTheme="majorHAnsi" w:hAnsiTheme="majorHAnsi" w:cstheme="majorHAnsi"/>
          <w:noProof/>
          <w:szCs w:val="26"/>
          <w:lang w:val="en-GB"/>
        </w:rPr>
        <w:t xml:space="preserve">Intertek (ASTA, </w:t>
      </w:r>
      <w:r w:rsidR="001F2C90" w:rsidRPr="00C21C34">
        <w:rPr>
          <w:rFonts w:asciiTheme="majorHAnsi" w:hAnsiTheme="majorHAnsi" w:cstheme="majorHAnsi"/>
          <w:szCs w:val="26"/>
        </w:rPr>
        <w:t>implemented before May 22, 2024</w:t>
      </w:r>
      <w:r w:rsidR="001F2C90" w:rsidRPr="00C21C34">
        <w:rPr>
          <w:rFonts w:asciiTheme="majorHAnsi" w:hAnsiTheme="majorHAnsi" w:cstheme="majorHAnsi"/>
          <w:noProof/>
          <w:szCs w:val="26"/>
          <w:lang w:val="en-GB"/>
        </w:rPr>
        <w:t>)-UK</w:t>
      </w:r>
      <w:r w:rsidRPr="00C21C34">
        <w:rPr>
          <w:rFonts w:asciiTheme="majorHAnsi" w:hAnsiTheme="majorHAnsi" w:cstheme="majorHAnsi"/>
          <w:noProof/>
          <w:szCs w:val="26"/>
          <w:lang w:val="en-GB"/>
        </w:rPr>
        <w:t>; CESI-Italy; CPRI-India; ESEF ASEFA-France; JSTC-Japan; KEMA-Netherland; KERI-South Korea; PEHLA-Germany; SATS-Norway; STLNA-USA; VEIKI-Hungary; ZKU-Czech Republic.</w:t>
      </w:r>
    </w:p>
    <w:p w14:paraId="57E0AA63" w14:textId="5E40EF8D" w:rsidR="00EE3F6F" w:rsidRPr="00C21C34" w:rsidRDefault="00EE3F6F"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The</w:t>
      </w:r>
      <w:r w:rsidRPr="00C21C34">
        <w:rPr>
          <w:rFonts w:asciiTheme="majorHAnsi" w:hAnsiTheme="majorHAnsi" w:cstheme="majorHAnsi"/>
          <w:noProof/>
          <w:szCs w:val="26"/>
          <w:lang w:val="en-GB" w:eastAsia="x-none"/>
        </w:rPr>
        <w:t xml:space="preserve"> Bidders are required to make a list of type test reports of the proposed equipment as required in clause </w:t>
      </w:r>
      <w:r w:rsidR="00ED5C08" w:rsidRPr="00C21C34">
        <w:rPr>
          <w:rFonts w:asciiTheme="majorHAnsi" w:hAnsiTheme="majorHAnsi" w:cstheme="majorHAnsi"/>
          <w:b/>
          <w:bCs/>
          <w:noProof/>
          <w:szCs w:val="26"/>
          <w:lang w:val="en-GB" w:eastAsia="x-none"/>
        </w:rPr>
        <w:t>2.</w:t>
      </w:r>
      <w:r w:rsidR="004A2F9F" w:rsidRPr="00C21C34">
        <w:rPr>
          <w:rFonts w:asciiTheme="majorHAnsi" w:hAnsiTheme="majorHAnsi" w:cstheme="majorHAnsi"/>
          <w:b/>
          <w:bCs/>
          <w:noProof/>
          <w:szCs w:val="26"/>
          <w:lang w:val="en-GB" w:eastAsia="x-none"/>
        </w:rPr>
        <w:t>2</w:t>
      </w:r>
      <w:r w:rsidR="00472A49">
        <w:rPr>
          <w:rFonts w:asciiTheme="majorHAnsi" w:hAnsiTheme="majorHAnsi" w:cstheme="majorHAnsi"/>
          <w:b/>
          <w:bCs/>
          <w:noProof/>
          <w:szCs w:val="26"/>
          <w:lang w:val="en-GB" w:eastAsia="x-none"/>
        </w:rPr>
        <w:t>1</w:t>
      </w:r>
      <w:r w:rsidRPr="00C21C34">
        <w:rPr>
          <w:rFonts w:asciiTheme="majorHAnsi" w:hAnsiTheme="majorHAnsi" w:cstheme="majorHAnsi"/>
          <w:b/>
          <w:bCs/>
          <w:noProof/>
          <w:szCs w:val="26"/>
          <w:lang w:val="en-GB" w:eastAsia="x-none"/>
        </w:rPr>
        <w:t>. Required for list of type test reports</w:t>
      </w:r>
    </w:p>
    <w:p w14:paraId="481E7494" w14:textId="374A04F6" w:rsidR="00776914" w:rsidRPr="00C21C34" w:rsidRDefault="00776914" w:rsidP="00776914">
      <w:pPr>
        <w:widowControl w:val="0"/>
        <w:tabs>
          <w:tab w:val="clear" w:pos="0"/>
          <w:tab w:val="left" w:pos="567"/>
        </w:tabs>
        <w:autoSpaceDE/>
        <w:autoSpaceDN/>
        <w:adjustRightInd/>
        <w:spacing w:line="264" w:lineRule="auto"/>
        <w:ind w:left="567"/>
        <w:rPr>
          <w:rFonts w:asciiTheme="majorHAnsi" w:hAnsiTheme="majorHAnsi" w:cstheme="majorHAnsi"/>
          <w:b/>
          <w:bCs/>
          <w:szCs w:val="26"/>
        </w:rPr>
      </w:pPr>
      <w:r w:rsidRPr="00C21C34">
        <w:rPr>
          <w:rFonts w:asciiTheme="majorHAnsi" w:hAnsiTheme="majorHAnsi" w:cstheme="majorHAnsi"/>
          <w:b/>
          <w:bCs/>
          <w:szCs w:val="26"/>
        </w:rPr>
        <w:t>Type test report:</w:t>
      </w:r>
    </w:p>
    <w:p w14:paraId="536B3139" w14:textId="77777777" w:rsidR="00776914" w:rsidRPr="00C21C34" w:rsidRDefault="00776914"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noProof/>
          <w:szCs w:val="26"/>
          <w:lang w:val="en-GB" w:eastAsia="x-none"/>
        </w:rPr>
      </w:pPr>
      <w:r w:rsidRPr="00C21C34">
        <w:rPr>
          <w:rFonts w:asciiTheme="majorHAnsi" w:hAnsiTheme="majorHAnsi" w:cstheme="majorHAnsi"/>
          <w:szCs w:val="26"/>
        </w:rPr>
        <w:t xml:space="preserve"> </w:t>
      </w:r>
      <w:r w:rsidRPr="00C21C34">
        <w:rPr>
          <w:rFonts w:asciiTheme="majorHAnsi" w:hAnsiTheme="majorHAnsi" w:cstheme="majorHAnsi"/>
          <w:noProof/>
          <w:szCs w:val="26"/>
          <w:lang w:val="en-GB" w:eastAsia="x-none"/>
        </w:rPr>
        <w:t xml:space="preserve">The </w:t>
      </w:r>
      <w:r w:rsidRPr="00C21C34">
        <w:rPr>
          <w:rFonts w:asciiTheme="majorHAnsi" w:hAnsiTheme="majorHAnsi" w:cstheme="majorHAnsi"/>
          <w:noProof/>
          <w:szCs w:val="26"/>
          <w:lang w:val="en-GB"/>
        </w:rPr>
        <w:t>certificates</w:t>
      </w:r>
      <w:r w:rsidRPr="00C21C34">
        <w:rPr>
          <w:rFonts w:asciiTheme="majorHAnsi" w:hAnsiTheme="majorHAnsi" w:cstheme="majorHAnsi"/>
          <w:noProof/>
          <w:szCs w:val="26"/>
          <w:lang w:val="en-GB" w:eastAsia="x-none"/>
        </w:rPr>
        <w:t xml:space="preserve"> required in according with IEC 60044-1, -2/IEC 61869-1, -2, including the following:</w:t>
      </w:r>
    </w:p>
    <w:p w14:paraId="524C4148" w14:textId="77777777" w:rsidR="00776914" w:rsidRPr="00C21C34" w:rsidRDefault="00776914" w:rsidP="00776914">
      <w:pPr>
        <w:widowControl w:val="0"/>
        <w:numPr>
          <w:ilvl w:val="0"/>
          <w:numId w:val="8"/>
        </w:numPr>
        <w:tabs>
          <w:tab w:val="clear" w:pos="0"/>
          <w:tab w:val="clear" w:pos="1134"/>
          <w:tab w:val="left" w:pos="851"/>
        </w:tabs>
        <w:autoSpaceDE/>
        <w:autoSpaceDN/>
        <w:adjustRightInd/>
        <w:spacing w:line="264" w:lineRule="auto"/>
        <w:ind w:left="851" w:hanging="284"/>
        <w:jc w:val="left"/>
        <w:rPr>
          <w:rFonts w:asciiTheme="majorHAnsi" w:hAnsiTheme="majorHAnsi" w:cstheme="majorHAnsi"/>
          <w:szCs w:val="26"/>
          <w:lang w:val="en-GB"/>
        </w:rPr>
      </w:pPr>
      <w:r w:rsidRPr="00C21C34">
        <w:rPr>
          <w:rFonts w:asciiTheme="majorHAnsi" w:hAnsiTheme="majorHAnsi" w:cstheme="majorHAnsi"/>
          <w:szCs w:val="26"/>
          <w:lang w:val="en-GB"/>
        </w:rPr>
        <w:t>Short-time current test;</w:t>
      </w:r>
    </w:p>
    <w:p w14:paraId="52713E5F" w14:textId="77777777" w:rsidR="00776914" w:rsidRPr="00C21C34" w:rsidRDefault="00776914" w:rsidP="00776914">
      <w:pPr>
        <w:widowControl w:val="0"/>
        <w:numPr>
          <w:ilvl w:val="0"/>
          <w:numId w:val="8"/>
        </w:numPr>
        <w:tabs>
          <w:tab w:val="clear" w:pos="0"/>
          <w:tab w:val="clear" w:pos="1134"/>
          <w:tab w:val="left" w:pos="851"/>
        </w:tabs>
        <w:autoSpaceDE/>
        <w:autoSpaceDN/>
        <w:adjustRightInd/>
        <w:spacing w:line="264" w:lineRule="auto"/>
        <w:ind w:left="851" w:hanging="284"/>
        <w:jc w:val="left"/>
        <w:rPr>
          <w:rFonts w:asciiTheme="majorHAnsi" w:hAnsiTheme="majorHAnsi" w:cstheme="majorHAnsi"/>
          <w:szCs w:val="26"/>
          <w:lang w:val="en-GB"/>
        </w:rPr>
      </w:pPr>
      <w:r w:rsidRPr="00C21C34">
        <w:rPr>
          <w:rFonts w:asciiTheme="majorHAnsi" w:hAnsiTheme="majorHAnsi" w:cstheme="majorHAnsi"/>
          <w:szCs w:val="26"/>
          <w:lang w:val="en-GB"/>
        </w:rPr>
        <w:t>Temperature-rise test;</w:t>
      </w:r>
    </w:p>
    <w:p w14:paraId="5D72ACD5" w14:textId="77777777" w:rsidR="00776914" w:rsidRPr="00C21C34" w:rsidRDefault="00776914" w:rsidP="00776914">
      <w:pPr>
        <w:widowControl w:val="0"/>
        <w:numPr>
          <w:ilvl w:val="0"/>
          <w:numId w:val="8"/>
        </w:numPr>
        <w:tabs>
          <w:tab w:val="clear" w:pos="0"/>
          <w:tab w:val="clear" w:pos="1134"/>
          <w:tab w:val="left" w:pos="851"/>
        </w:tabs>
        <w:autoSpaceDE/>
        <w:autoSpaceDN/>
        <w:adjustRightInd/>
        <w:spacing w:line="264" w:lineRule="auto"/>
        <w:ind w:left="851" w:hanging="284"/>
        <w:jc w:val="left"/>
        <w:rPr>
          <w:rFonts w:asciiTheme="majorHAnsi" w:hAnsiTheme="majorHAnsi" w:cstheme="majorHAnsi"/>
          <w:szCs w:val="26"/>
          <w:lang w:val="en-GB"/>
        </w:rPr>
      </w:pPr>
      <w:r w:rsidRPr="00C21C34">
        <w:rPr>
          <w:rFonts w:asciiTheme="majorHAnsi" w:hAnsiTheme="majorHAnsi" w:cstheme="majorHAnsi"/>
          <w:szCs w:val="26"/>
          <w:lang w:val="en-GB"/>
        </w:rPr>
        <w:t>Impulse voltage withstand test on primary terminals;</w:t>
      </w:r>
    </w:p>
    <w:p w14:paraId="135D5DEB" w14:textId="77777777" w:rsidR="00776914" w:rsidRPr="00C21C34" w:rsidRDefault="00776914" w:rsidP="00776914">
      <w:pPr>
        <w:widowControl w:val="0"/>
        <w:numPr>
          <w:ilvl w:val="0"/>
          <w:numId w:val="8"/>
        </w:numPr>
        <w:tabs>
          <w:tab w:val="clear" w:pos="0"/>
          <w:tab w:val="clear" w:pos="1134"/>
          <w:tab w:val="left" w:pos="851"/>
        </w:tabs>
        <w:autoSpaceDE/>
        <w:autoSpaceDN/>
        <w:adjustRightInd/>
        <w:spacing w:line="264" w:lineRule="auto"/>
        <w:ind w:left="851" w:hanging="284"/>
        <w:jc w:val="left"/>
        <w:rPr>
          <w:rFonts w:asciiTheme="majorHAnsi" w:hAnsiTheme="majorHAnsi" w:cstheme="majorHAnsi"/>
          <w:szCs w:val="26"/>
          <w:lang w:val="en-GB"/>
        </w:rPr>
      </w:pPr>
      <w:r w:rsidRPr="00C21C34">
        <w:rPr>
          <w:rFonts w:asciiTheme="majorHAnsi" w:hAnsiTheme="majorHAnsi" w:cstheme="majorHAnsi"/>
          <w:szCs w:val="26"/>
          <w:lang w:val="en-GB"/>
        </w:rPr>
        <w:t>Wet test for outdoor type transformers;</w:t>
      </w:r>
    </w:p>
    <w:p w14:paraId="7FE8C17B" w14:textId="77777777" w:rsidR="00776914" w:rsidRPr="00C21C34" w:rsidRDefault="00776914" w:rsidP="00776914">
      <w:pPr>
        <w:widowControl w:val="0"/>
        <w:numPr>
          <w:ilvl w:val="0"/>
          <w:numId w:val="8"/>
        </w:numPr>
        <w:tabs>
          <w:tab w:val="clear" w:pos="0"/>
          <w:tab w:val="clear" w:pos="1134"/>
          <w:tab w:val="left" w:pos="851"/>
        </w:tabs>
        <w:autoSpaceDE/>
        <w:autoSpaceDN/>
        <w:adjustRightInd/>
        <w:spacing w:line="264" w:lineRule="auto"/>
        <w:ind w:left="851" w:hanging="284"/>
        <w:jc w:val="left"/>
        <w:rPr>
          <w:rFonts w:asciiTheme="majorHAnsi" w:hAnsiTheme="majorHAnsi" w:cstheme="majorHAnsi"/>
          <w:szCs w:val="26"/>
          <w:lang w:val="en-GB"/>
        </w:rPr>
      </w:pPr>
      <w:r w:rsidRPr="00C21C34">
        <w:rPr>
          <w:rFonts w:asciiTheme="majorHAnsi" w:hAnsiTheme="majorHAnsi" w:cstheme="majorHAnsi"/>
          <w:szCs w:val="26"/>
          <w:lang w:val="en-GB"/>
        </w:rPr>
        <w:t>Test for accuracy;</w:t>
      </w:r>
    </w:p>
    <w:p w14:paraId="1F5385F8" w14:textId="77777777" w:rsidR="00776914" w:rsidRPr="00C21C34" w:rsidRDefault="00776914" w:rsidP="00776914">
      <w:pPr>
        <w:widowControl w:val="0"/>
        <w:numPr>
          <w:ilvl w:val="0"/>
          <w:numId w:val="8"/>
        </w:numPr>
        <w:tabs>
          <w:tab w:val="clear" w:pos="0"/>
          <w:tab w:val="clear" w:pos="1134"/>
          <w:tab w:val="left" w:pos="851"/>
        </w:tabs>
        <w:autoSpaceDE/>
        <w:autoSpaceDN/>
        <w:adjustRightInd/>
        <w:spacing w:line="264" w:lineRule="auto"/>
        <w:ind w:left="851" w:hanging="284"/>
        <w:jc w:val="left"/>
        <w:rPr>
          <w:rFonts w:asciiTheme="majorHAnsi" w:hAnsiTheme="majorHAnsi" w:cstheme="majorHAnsi"/>
          <w:szCs w:val="26"/>
          <w:lang w:val="en-GB"/>
        </w:rPr>
      </w:pPr>
      <w:r w:rsidRPr="00C21C34">
        <w:rPr>
          <w:rFonts w:asciiTheme="majorHAnsi" w:hAnsiTheme="majorHAnsi" w:cstheme="majorHAnsi"/>
          <w:szCs w:val="26"/>
          <w:lang w:val="en-GB"/>
        </w:rPr>
        <w:t>Verification of the degree of protection by enclosures;</w:t>
      </w:r>
    </w:p>
    <w:p w14:paraId="62473F5A" w14:textId="77777777" w:rsidR="00776914" w:rsidRPr="00C21C34" w:rsidRDefault="00776914" w:rsidP="00776914">
      <w:pPr>
        <w:widowControl w:val="0"/>
        <w:numPr>
          <w:ilvl w:val="0"/>
          <w:numId w:val="8"/>
        </w:numPr>
        <w:tabs>
          <w:tab w:val="clear" w:pos="0"/>
          <w:tab w:val="clear" w:pos="1134"/>
          <w:tab w:val="left" w:pos="851"/>
        </w:tabs>
        <w:autoSpaceDE/>
        <w:autoSpaceDN/>
        <w:adjustRightInd/>
        <w:spacing w:line="264" w:lineRule="auto"/>
        <w:ind w:left="851" w:hanging="284"/>
        <w:jc w:val="left"/>
        <w:rPr>
          <w:rFonts w:asciiTheme="majorHAnsi" w:hAnsiTheme="majorHAnsi" w:cstheme="majorHAnsi"/>
          <w:szCs w:val="26"/>
          <w:lang w:val="en-GB"/>
        </w:rPr>
      </w:pPr>
      <w:r w:rsidRPr="00C21C34">
        <w:rPr>
          <w:rFonts w:asciiTheme="majorHAnsi" w:hAnsiTheme="majorHAnsi" w:cstheme="majorHAnsi"/>
          <w:szCs w:val="26"/>
          <w:lang w:val="en-GB"/>
        </w:rPr>
        <w:t>Enclosure tightness at ambient temperature;</w:t>
      </w:r>
    </w:p>
    <w:p w14:paraId="62564BBD" w14:textId="77777777" w:rsidR="00776914" w:rsidRPr="00C21C34" w:rsidRDefault="00776914" w:rsidP="00776914">
      <w:pPr>
        <w:widowControl w:val="0"/>
        <w:numPr>
          <w:ilvl w:val="0"/>
          <w:numId w:val="8"/>
        </w:numPr>
        <w:tabs>
          <w:tab w:val="clear" w:pos="0"/>
          <w:tab w:val="clear" w:pos="1134"/>
          <w:tab w:val="left" w:pos="851"/>
        </w:tabs>
        <w:autoSpaceDE/>
        <w:autoSpaceDN/>
        <w:adjustRightInd/>
        <w:spacing w:line="264" w:lineRule="auto"/>
        <w:ind w:left="851" w:hanging="284"/>
        <w:jc w:val="left"/>
        <w:rPr>
          <w:rFonts w:asciiTheme="majorHAnsi" w:hAnsiTheme="majorHAnsi" w:cstheme="majorHAnsi"/>
          <w:szCs w:val="26"/>
          <w:lang w:val="en-GB"/>
        </w:rPr>
      </w:pPr>
      <w:r w:rsidRPr="00C21C34">
        <w:rPr>
          <w:rFonts w:asciiTheme="majorHAnsi" w:hAnsiTheme="majorHAnsi" w:cstheme="majorHAnsi"/>
          <w:szCs w:val="26"/>
          <w:lang w:val="en-GB"/>
        </w:rPr>
        <w:t>Radio interference voltage measurement</w:t>
      </w:r>
    </w:p>
    <w:p w14:paraId="23A48F04" w14:textId="77777777" w:rsidR="00776914" w:rsidRPr="00C21C34" w:rsidRDefault="00776914" w:rsidP="00776914">
      <w:pPr>
        <w:tabs>
          <w:tab w:val="clear" w:pos="0"/>
          <w:tab w:val="left" w:pos="540"/>
          <w:tab w:val="left" w:pos="5103"/>
          <w:tab w:val="left" w:pos="7655"/>
        </w:tabs>
        <w:autoSpaceDE/>
        <w:autoSpaceDN/>
        <w:adjustRightInd/>
        <w:spacing w:beforeLines="20" w:before="48" w:afterLines="20" w:after="48" w:line="288" w:lineRule="auto"/>
        <w:ind w:left="180"/>
        <w:outlineLvl w:val="6"/>
        <w:rPr>
          <w:rFonts w:asciiTheme="majorHAnsi" w:hAnsiTheme="majorHAnsi" w:cstheme="majorHAnsi"/>
          <w:b/>
          <w:szCs w:val="26"/>
        </w:rPr>
      </w:pPr>
      <w:r w:rsidRPr="00C21C34">
        <w:rPr>
          <w:rFonts w:asciiTheme="majorHAnsi" w:hAnsiTheme="majorHAnsi" w:cstheme="majorHAnsi"/>
          <w:b/>
          <w:szCs w:val="26"/>
          <w:u w:val="single"/>
        </w:rPr>
        <w:t>Note:</w:t>
      </w:r>
      <w:r w:rsidRPr="00C21C34">
        <w:rPr>
          <w:rFonts w:asciiTheme="majorHAnsi" w:hAnsiTheme="majorHAnsi" w:cstheme="majorHAnsi"/>
          <w:b/>
          <w:szCs w:val="26"/>
        </w:rPr>
        <w:t xml:space="preserve"> All tests have fully demonstrated the responsiveness of the equipment offered by bidder. The contractor may be rejected if does not meet the above requirements</w:t>
      </w:r>
    </w:p>
    <w:p w14:paraId="7B0F61DE" w14:textId="77777777" w:rsidR="00776914" w:rsidRPr="00C21C34" w:rsidRDefault="00776914" w:rsidP="00776914">
      <w:pPr>
        <w:pStyle w:val="m1"/>
        <w:numPr>
          <w:ilvl w:val="0"/>
          <w:numId w:val="0"/>
        </w:numPr>
        <w:tabs>
          <w:tab w:val="clear" w:pos="567"/>
          <w:tab w:val="left" w:pos="360"/>
        </w:tabs>
        <w:spacing w:beforeLines="20" w:before="48" w:afterLines="20" w:after="48" w:line="288" w:lineRule="auto"/>
        <w:ind w:left="810"/>
        <w:outlineLvl w:val="2"/>
        <w:rPr>
          <w:rFonts w:asciiTheme="majorHAnsi" w:hAnsiTheme="majorHAnsi" w:cstheme="majorHAnsi"/>
          <w:b w:val="0"/>
          <w:bCs/>
          <w:color w:val="auto"/>
          <w:szCs w:val="26"/>
        </w:rPr>
      </w:pPr>
      <w:r w:rsidRPr="00C21C34">
        <w:rPr>
          <w:rFonts w:asciiTheme="majorHAnsi" w:hAnsiTheme="majorHAnsi" w:cstheme="majorHAnsi"/>
          <w:bCs/>
          <w:color w:val="auto"/>
          <w:szCs w:val="26"/>
        </w:rPr>
        <w:t>Routine Test</w:t>
      </w:r>
    </w:p>
    <w:p w14:paraId="182A848D" w14:textId="77777777" w:rsidR="00776914" w:rsidRPr="00C21C34" w:rsidRDefault="00776914"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noProof/>
          <w:szCs w:val="26"/>
          <w:lang w:val="en-GB" w:eastAsia="x-none"/>
        </w:rPr>
      </w:pPr>
      <w:r w:rsidRPr="00C21C34">
        <w:rPr>
          <w:rFonts w:asciiTheme="majorHAnsi" w:hAnsiTheme="majorHAnsi" w:cstheme="majorHAnsi"/>
          <w:noProof/>
          <w:szCs w:val="26"/>
          <w:lang w:val="en-GB"/>
        </w:rPr>
        <w:t>Routine</w:t>
      </w:r>
      <w:r w:rsidRPr="00C21C34">
        <w:rPr>
          <w:rFonts w:asciiTheme="majorHAnsi" w:hAnsiTheme="majorHAnsi" w:cstheme="majorHAnsi"/>
          <w:noProof/>
          <w:szCs w:val="26"/>
          <w:lang w:eastAsia="x-none"/>
        </w:rPr>
        <w:t xml:space="preserve"> test is performed by the manufacturer on each product produced at the manufacturing facility. The routine tests are conducted in accordance with IEC 61869-1, -2 or TCVN 11845-2 or TCVN 7697-1 or equivalent standards, and include the following test items:</w:t>
      </w:r>
    </w:p>
    <w:p w14:paraId="322BD54A" w14:textId="77777777" w:rsidR="00776914" w:rsidRPr="00C21C34" w:rsidRDefault="00776914" w:rsidP="00776914">
      <w:pPr>
        <w:widowControl w:val="0"/>
        <w:numPr>
          <w:ilvl w:val="0"/>
          <w:numId w:val="8"/>
        </w:numPr>
        <w:tabs>
          <w:tab w:val="clear" w:pos="0"/>
          <w:tab w:val="clear" w:pos="1134"/>
          <w:tab w:val="left" w:pos="851"/>
        </w:tabs>
        <w:autoSpaceDE/>
        <w:autoSpaceDN/>
        <w:adjustRightInd/>
        <w:spacing w:line="264" w:lineRule="auto"/>
        <w:ind w:left="851" w:hanging="284"/>
        <w:jc w:val="left"/>
        <w:rPr>
          <w:rFonts w:asciiTheme="majorHAnsi" w:hAnsiTheme="majorHAnsi" w:cstheme="majorHAnsi"/>
          <w:szCs w:val="26"/>
          <w:lang w:val="en-GB"/>
        </w:rPr>
      </w:pPr>
      <w:r w:rsidRPr="00C21C34">
        <w:rPr>
          <w:rFonts w:asciiTheme="majorHAnsi" w:hAnsiTheme="majorHAnsi" w:cstheme="majorHAnsi"/>
          <w:szCs w:val="26"/>
          <w:lang w:val="en-GB"/>
        </w:rPr>
        <w:t>Verification of markings</w:t>
      </w:r>
    </w:p>
    <w:p w14:paraId="56A236F9" w14:textId="77777777" w:rsidR="00776914" w:rsidRPr="00C21C34" w:rsidRDefault="00776914" w:rsidP="00776914">
      <w:pPr>
        <w:widowControl w:val="0"/>
        <w:numPr>
          <w:ilvl w:val="0"/>
          <w:numId w:val="8"/>
        </w:numPr>
        <w:tabs>
          <w:tab w:val="clear" w:pos="0"/>
          <w:tab w:val="clear" w:pos="1134"/>
          <w:tab w:val="left" w:pos="851"/>
        </w:tabs>
        <w:autoSpaceDE/>
        <w:autoSpaceDN/>
        <w:adjustRightInd/>
        <w:spacing w:line="264" w:lineRule="auto"/>
        <w:ind w:left="851" w:hanging="284"/>
        <w:jc w:val="left"/>
        <w:rPr>
          <w:rFonts w:asciiTheme="majorHAnsi" w:hAnsiTheme="majorHAnsi" w:cstheme="majorHAnsi"/>
          <w:szCs w:val="26"/>
          <w:lang w:val="en-GB"/>
        </w:rPr>
      </w:pPr>
      <w:r w:rsidRPr="00C21C34">
        <w:rPr>
          <w:rFonts w:asciiTheme="majorHAnsi" w:hAnsiTheme="majorHAnsi" w:cstheme="majorHAnsi"/>
          <w:szCs w:val="26"/>
          <w:lang w:val="en-GB"/>
        </w:rPr>
        <w:t>Power - frequency withstand tests on primary terminals</w:t>
      </w:r>
    </w:p>
    <w:p w14:paraId="2823C60D" w14:textId="77777777" w:rsidR="00776914" w:rsidRPr="00C21C34" w:rsidRDefault="00776914" w:rsidP="00776914">
      <w:pPr>
        <w:widowControl w:val="0"/>
        <w:numPr>
          <w:ilvl w:val="0"/>
          <w:numId w:val="8"/>
        </w:numPr>
        <w:tabs>
          <w:tab w:val="clear" w:pos="0"/>
          <w:tab w:val="clear" w:pos="1134"/>
          <w:tab w:val="left" w:pos="851"/>
        </w:tabs>
        <w:autoSpaceDE/>
        <w:autoSpaceDN/>
        <w:adjustRightInd/>
        <w:spacing w:line="264" w:lineRule="auto"/>
        <w:ind w:left="851" w:hanging="284"/>
        <w:jc w:val="left"/>
        <w:rPr>
          <w:rFonts w:asciiTheme="majorHAnsi" w:hAnsiTheme="majorHAnsi" w:cstheme="majorHAnsi"/>
          <w:szCs w:val="26"/>
          <w:lang w:val="en-GB"/>
        </w:rPr>
      </w:pPr>
      <w:r w:rsidRPr="00C21C34">
        <w:rPr>
          <w:rFonts w:asciiTheme="majorHAnsi" w:hAnsiTheme="majorHAnsi" w:cstheme="majorHAnsi"/>
          <w:szCs w:val="26"/>
          <w:lang w:val="en-GB"/>
        </w:rPr>
        <w:t>Power-frequency withstand test on secondary windings</w:t>
      </w:r>
    </w:p>
    <w:p w14:paraId="7F71A128" w14:textId="77777777" w:rsidR="00776914" w:rsidRPr="00C21C34" w:rsidRDefault="00776914" w:rsidP="00776914">
      <w:pPr>
        <w:widowControl w:val="0"/>
        <w:numPr>
          <w:ilvl w:val="0"/>
          <w:numId w:val="8"/>
        </w:numPr>
        <w:tabs>
          <w:tab w:val="clear" w:pos="0"/>
          <w:tab w:val="clear" w:pos="1134"/>
          <w:tab w:val="left" w:pos="851"/>
        </w:tabs>
        <w:autoSpaceDE/>
        <w:autoSpaceDN/>
        <w:adjustRightInd/>
        <w:spacing w:line="264" w:lineRule="auto"/>
        <w:ind w:left="851" w:hanging="284"/>
        <w:jc w:val="left"/>
        <w:rPr>
          <w:rFonts w:asciiTheme="majorHAnsi" w:hAnsiTheme="majorHAnsi" w:cstheme="majorHAnsi"/>
          <w:szCs w:val="26"/>
          <w:lang w:val="en-GB"/>
        </w:rPr>
      </w:pPr>
      <w:r w:rsidRPr="00C21C34">
        <w:rPr>
          <w:rFonts w:asciiTheme="majorHAnsi" w:hAnsiTheme="majorHAnsi" w:cstheme="majorHAnsi"/>
          <w:szCs w:val="26"/>
          <w:lang w:val="en-GB"/>
        </w:rPr>
        <w:t>Power - frequency withstand test between sections</w:t>
      </w:r>
    </w:p>
    <w:p w14:paraId="454083D3" w14:textId="77777777" w:rsidR="00776914" w:rsidRPr="00C21C34" w:rsidRDefault="00776914" w:rsidP="00776914">
      <w:pPr>
        <w:widowControl w:val="0"/>
        <w:numPr>
          <w:ilvl w:val="0"/>
          <w:numId w:val="8"/>
        </w:numPr>
        <w:tabs>
          <w:tab w:val="clear" w:pos="0"/>
          <w:tab w:val="clear" w:pos="1134"/>
          <w:tab w:val="left" w:pos="851"/>
        </w:tabs>
        <w:autoSpaceDE/>
        <w:autoSpaceDN/>
        <w:adjustRightInd/>
        <w:spacing w:line="264" w:lineRule="auto"/>
        <w:ind w:left="851" w:hanging="284"/>
        <w:jc w:val="left"/>
        <w:rPr>
          <w:rFonts w:asciiTheme="majorHAnsi" w:hAnsiTheme="majorHAnsi" w:cstheme="majorHAnsi"/>
          <w:szCs w:val="26"/>
          <w:lang w:val="en-GB"/>
        </w:rPr>
      </w:pPr>
      <w:r w:rsidRPr="00C21C34">
        <w:rPr>
          <w:rFonts w:asciiTheme="majorHAnsi" w:hAnsiTheme="majorHAnsi" w:cstheme="majorHAnsi"/>
          <w:szCs w:val="26"/>
          <w:lang w:val="en-GB"/>
        </w:rPr>
        <w:lastRenderedPageBreak/>
        <w:t>Partial discharge measurement</w:t>
      </w:r>
    </w:p>
    <w:p w14:paraId="570E1F13" w14:textId="77777777" w:rsidR="00776914" w:rsidRPr="00C21C34" w:rsidRDefault="00776914" w:rsidP="00776914">
      <w:pPr>
        <w:widowControl w:val="0"/>
        <w:numPr>
          <w:ilvl w:val="0"/>
          <w:numId w:val="8"/>
        </w:numPr>
        <w:tabs>
          <w:tab w:val="clear" w:pos="0"/>
          <w:tab w:val="clear" w:pos="1134"/>
          <w:tab w:val="left" w:pos="851"/>
        </w:tabs>
        <w:autoSpaceDE/>
        <w:autoSpaceDN/>
        <w:adjustRightInd/>
        <w:spacing w:line="264" w:lineRule="auto"/>
        <w:ind w:left="851" w:hanging="284"/>
        <w:jc w:val="left"/>
        <w:rPr>
          <w:rFonts w:asciiTheme="majorHAnsi" w:hAnsiTheme="majorHAnsi" w:cstheme="majorHAnsi"/>
          <w:szCs w:val="26"/>
          <w:lang w:val="en-GB"/>
        </w:rPr>
      </w:pPr>
      <w:r w:rsidRPr="00C21C34">
        <w:rPr>
          <w:rFonts w:asciiTheme="majorHAnsi" w:hAnsiTheme="majorHAnsi" w:cstheme="majorHAnsi"/>
          <w:szCs w:val="26"/>
          <w:lang w:val="en-GB"/>
        </w:rPr>
        <w:t>inter-turn overvoltage test</w:t>
      </w:r>
    </w:p>
    <w:p w14:paraId="53CB0B8B" w14:textId="77777777" w:rsidR="00776914" w:rsidRPr="00C21C34" w:rsidRDefault="00776914" w:rsidP="00776914">
      <w:pPr>
        <w:widowControl w:val="0"/>
        <w:numPr>
          <w:ilvl w:val="0"/>
          <w:numId w:val="8"/>
        </w:numPr>
        <w:tabs>
          <w:tab w:val="clear" w:pos="0"/>
          <w:tab w:val="clear" w:pos="1134"/>
          <w:tab w:val="left" w:pos="851"/>
        </w:tabs>
        <w:autoSpaceDE/>
        <w:autoSpaceDN/>
        <w:adjustRightInd/>
        <w:spacing w:line="264" w:lineRule="auto"/>
        <w:ind w:left="851" w:hanging="284"/>
        <w:jc w:val="left"/>
        <w:rPr>
          <w:rFonts w:asciiTheme="majorHAnsi" w:hAnsiTheme="majorHAnsi" w:cstheme="majorHAnsi"/>
          <w:szCs w:val="26"/>
          <w:lang w:val="en-GB"/>
        </w:rPr>
      </w:pPr>
      <w:r w:rsidRPr="00C21C34">
        <w:rPr>
          <w:rFonts w:asciiTheme="majorHAnsi" w:hAnsiTheme="majorHAnsi" w:cstheme="majorHAnsi"/>
          <w:szCs w:val="26"/>
          <w:lang w:val="en-GB"/>
        </w:rPr>
        <w:t>Test for accuracy</w:t>
      </w:r>
    </w:p>
    <w:p w14:paraId="61B06BA5" w14:textId="048D8EFB" w:rsidR="00776914" w:rsidRPr="00C21C34" w:rsidRDefault="00776914" w:rsidP="00C8332F">
      <w:pPr>
        <w:widowControl w:val="0"/>
        <w:numPr>
          <w:ilvl w:val="0"/>
          <w:numId w:val="8"/>
        </w:numPr>
        <w:tabs>
          <w:tab w:val="clear" w:pos="0"/>
          <w:tab w:val="clear" w:pos="1134"/>
          <w:tab w:val="left" w:pos="851"/>
        </w:tabs>
        <w:autoSpaceDE/>
        <w:autoSpaceDN/>
        <w:adjustRightInd/>
        <w:spacing w:line="264" w:lineRule="auto"/>
        <w:ind w:left="851" w:hanging="284"/>
        <w:jc w:val="left"/>
        <w:rPr>
          <w:rFonts w:asciiTheme="majorHAnsi" w:hAnsiTheme="majorHAnsi" w:cstheme="majorHAnsi"/>
          <w:szCs w:val="26"/>
          <w:lang w:val="en-GB"/>
        </w:rPr>
      </w:pPr>
      <w:r w:rsidRPr="00C21C34">
        <w:rPr>
          <w:rFonts w:asciiTheme="majorHAnsi" w:hAnsiTheme="majorHAnsi" w:cstheme="majorHAnsi"/>
          <w:szCs w:val="26"/>
          <w:lang w:val="en-GB"/>
        </w:rPr>
        <w:t>Check the housing for tightness at ambient temperature</w:t>
      </w:r>
    </w:p>
    <w:p w14:paraId="77390B62" w14:textId="77777777" w:rsidR="003342E3" w:rsidRPr="00C21C34" w:rsidRDefault="003342E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The test items must be fully tested according to the standards specified in the dossier of requirements or with standards equivalent to the specified standards.</w:t>
      </w:r>
    </w:p>
    <w:p w14:paraId="6276B04D" w14:textId="44E3B26E" w:rsidR="003342E3" w:rsidRPr="00C21C34" w:rsidRDefault="003342E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The certificate of approval of samples, the certificate of verification of measuring devices, issued by the Vietnam Standards and Quality Center.</w:t>
      </w:r>
    </w:p>
    <w:p w14:paraId="00E36419" w14:textId="77777777" w:rsidR="00266783" w:rsidRPr="00C21C34" w:rsidRDefault="00266783" w:rsidP="00922A00">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Requirements for accessories of current transformer</w:t>
      </w:r>
    </w:p>
    <w:p w14:paraId="2E83BE78" w14:textId="77777777" w:rsidR="00266783" w:rsidRPr="00C21C34"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The CT using insulating oil, a oil sampling device is required for periodic testing in operation; must have spare oil in service of repair.</w:t>
      </w:r>
    </w:p>
    <w:p w14:paraId="0F2EBB98" w14:textId="77777777" w:rsidR="00266783" w:rsidRPr="00C21C34"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Terminal clamps with specifications suitable for high voltage terminals of circuit breaker, terminal at HV side use type not less than 6 bolts.</w:t>
      </w:r>
    </w:p>
    <w:p w14:paraId="51FB7ADE" w14:textId="65C7BB3D" w:rsidR="007512AD" w:rsidRPr="00C21C34" w:rsidRDefault="00B3250E" w:rsidP="00922A00">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Requirements for transporting of current transformers:</w:t>
      </w:r>
    </w:p>
    <w:p w14:paraId="27A78698" w14:textId="77777777" w:rsidR="008C3CE9" w:rsidRPr="00C21C34" w:rsidRDefault="008C3CE9"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szCs w:val="26"/>
        </w:rPr>
      </w:pPr>
      <w:r w:rsidRPr="00C21C34">
        <w:rPr>
          <w:rFonts w:asciiTheme="majorHAnsi" w:hAnsiTheme="majorHAnsi" w:cstheme="majorHAnsi"/>
          <w:noProof/>
          <w:szCs w:val="26"/>
          <w:lang w:val="en-GB"/>
        </w:rPr>
        <w:t>During</w:t>
      </w:r>
      <w:r w:rsidRPr="00C21C34">
        <w:rPr>
          <w:rFonts w:asciiTheme="majorHAnsi" w:hAnsiTheme="majorHAnsi" w:cstheme="majorHAnsi"/>
          <w:szCs w:val="26"/>
        </w:rPr>
        <w:t xml:space="preserve"> transporting, it is do not not allow separate dismantling and packaging the components. </w:t>
      </w:r>
    </w:p>
    <w:p w14:paraId="60E33C06" w14:textId="77777777" w:rsidR="008C3CE9" w:rsidRPr="00C21C34" w:rsidRDefault="008C3CE9"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szCs w:val="26"/>
        </w:rPr>
      </w:pPr>
      <w:r w:rsidRPr="00C21C34">
        <w:rPr>
          <w:rFonts w:asciiTheme="majorHAnsi" w:hAnsiTheme="majorHAnsi" w:cstheme="majorHAnsi"/>
          <w:szCs w:val="26"/>
        </w:rPr>
        <w:t xml:space="preserve">There is a table listing the number of equipment and material supplies in each package. </w:t>
      </w:r>
    </w:p>
    <w:p w14:paraId="19B029E6" w14:textId="0882A4F9" w:rsidR="00B3250E" w:rsidRPr="00C21C34" w:rsidRDefault="008C3CE9"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b/>
          <w:szCs w:val="26"/>
        </w:rPr>
      </w:pPr>
      <w:r w:rsidRPr="00C21C34">
        <w:rPr>
          <w:rFonts w:asciiTheme="majorHAnsi" w:hAnsiTheme="majorHAnsi" w:cstheme="majorHAnsi"/>
          <w:szCs w:val="26"/>
        </w:rPr>
        <w:t>Have solution to prevent moisture</w:t>
      </w:r>
      <w:r w:rsidRPr="00C21C34">
        <w:rPr>
          <w:rFonts w:asciiTheme="majorHAnsi" w:hAnsiTheme="majorHAnsi" w:cstheme="majorHAnsi"/>
          <w:noProof/>
          <w:szCs w:val="26"/>
          <w:lang w:val="en-GB"/>
        </w:rPr>
        <w:t xml:space="preserve"> penetration and the impact of sea water</w:t>
      </w:r>
    </w:p>
    <w:p w14:paraId="55C54B8B" w14:textId="76D162BC" w:rsidR="008C3CE9" w:rsidRPr="00C21C34" w:rsidRDefault="006B4ACC" w:rsidP="00922A00">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Requirements for documents of current transformers:</w:t>
      </w:r>
    </w:p>
    <w:p w14:paraId="671A0279" w14:textId="77777777" w:rsidR="003A1738" w:rsidRPr="00C21C34" w:rsidRDefault="003A1738"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noProof/>
          <w:szCs w:val="26"/>
          <w:lang w:val="en-GB"/>
        </w:rPr>
      </w:pPr>
      <w:r w:rsidRPr="00C21C34">
        <w:rPr>
          <w:rFonts w:asciiTheme="majorHAnsi" w:hAnsiTheme="majorHAnsi" w:cstheme="majorHAnsi"/>
          <w:szCs w:val="26"/>
        </w:rPr>
        <w:t>Manufacturer</w:t>
      </w:r>
      <w:r w:rsidRPr="00C21C34">
        <w:rPr>
          <w:rFonts w:asciiTheme="majorHAnsi" w:hAnsiTheme="majorHAnsi" w:cstheme="majorHAnsi"/>
          <w:noProof/>
          <w:szCs w:val="26"/>
          <w:lang w:val="en-GB"/>
        </w:rPr>
        <w:t xml:space="preserve"> information, summary of current Transformers specifications, origin of current Transformers accessories, quality management certificate.</w:t>
      </w:r>
    </w:p>
    <w:p w14:paraId="6BDDCF92" w14:textId="77777777" w:rsidR="003A1738" w:rsidRPr="00C21C34" w:rsidRDefault="003A1738"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 xml:space="preserve">There </w:t>
      </w:r>
      <w:r w:rsidRPr="00C21C34">
        <w:rPr>
          <w:rFonts w:asciiTheme="majorHAnsi" w:hAnsiTheme="majorHAnsi" w:cstheme="majorHAnsi"/>
          <w:szCs w:val="26"/>
        </w:rPr>
        <w:t>are</w:t>
      </w:r>
      <w:r w:rsidRPr="00C21C34">
        <w:rPr>
          <w:rFonts w:asciiTheme="majorHAnsi" w:hAnsiTheme="majorHAnsi" w:cstheme="majorHAnsi"/>
          <w:noProof/>
          <w:szCs w:val="26"/>
          <w:lang w:val="en-GB"/>
        </w:rPr>
        <w:t xml:space="preserve"> all test records.</w:t>
      </w:r>
    </w:p>
    <w:p w14:paraId="3770F84B" w14:textId="77777777" w:rsidR="003A1738" w:rsidRPr="00C21C34" w:rsidRDefault="003A1738"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noProof/>
          <w:szCs w:val="26"/>
          <w:lang w:val="en-GB"/>
        </w:rPr>
      </w:pPr>
      <w:r w:rsidRPr="00C21C34">
        <w:rPr>
          <w:rFonts w:asciiTheme="majorHAnsi" w:hAnsiTheme="majorHAnsi" w:cstheme="majorHAnsi"/>
          <w:szCs w:val="26"/>
        </w:rPr>
        <w:t>Generally</w:t>
      </w:r>
      <w:r w:rsidRPr="00C21C34">
        <w:rPr>
          <w:rFonts w:asciiTheme="majorHAnsi" w:hAnsiTheme="majorHAnsi" w:cstheme="majorHAnsi"/>
          <w:noProof/>
          <w:szCs w:val="26"/>
          <w:lang w:val="en-GB"/>
        </w:rPr>
        <w:t xml:space="preserve"> drawings with dimensions, sectional drawings, structural drawings, </w:t>
      </w:r>
      <w:r w:rsidRPr="00C21C34">
        <w:rPr>
          <w:rFonts w:asciiTheme="majorHAnsi" w:hAnsiTheme="majorHAnsi" w:cstheme="majorHAnsi"/>
          <w:szCs w:val="26"/>
        </w:rPr>
        <w:t>current</w:t>
      </w:r>
      <w:r w:rsidRPr="00C21C34">
        <w:rPr>
          <w:rFonts w:asciiTheme="majorHAnsi" w:hAnsiTheme="majorHAnsi" w:cstheme="majorHAnsi"/>
          <w:noProof/>
          <w:szCs w:val="26"/>
          <w:lang w:val="en-GB"/>
        </w:rPr>
        <w:t xml:space="preserve"> Transformers structural details drawings and accessories drawings.</w:t>
      </w:r>
    </w:p>
    <w:p w14:paraId="03F23096" w14:textId="77777777" w:rsidR="003A1738" w:rsidRPr="00C21C34" w:rsidRDefault="003A1738"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 xml:space="preserve">Instructions documents for installation, operation and maintenance of current </w:t>
      </w:r>
      <w:r w:rsidRPr="00C21C34">
        <w:rPr>
          <w:rFonts w:asciiTheme="majorHAnsi" w:hAnsiTheme="majorHAnsi" w:cstheme="majorHAnsi"/>
          <w:szCs w:val="26"/>
        </w:rPr>
        <w:t>Transformers</w:t>
      </w:r>
      <w:r w:rsidRPr="00C21C34">
        <w:rPr>
          <w:rFonts w:asciiTheme="majorHAnsi" w:hAnsiTheme="majorHAnsi" w:cstheme="majorHAnsi"/>
          <w:noProof/>
          <w:szCs w:val="26"/>
          <w:lang w:val="en-GB"/>
        </w:rPr>
        <w:t>.</w:t>
      </w:r>
    </w:p>
    <w:p w14:paraId="7D3EAE13" w14:textId="77777777" w:rsidR="003A1738" w:rsidRPr="00C21C34" w:rsidRDefault="003A1738"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 xml:space="preserve">Recommended documents when testing periodically: about frequency, content of </w:t>
      </w:r>
      <w:r w:rsidRPr="00C21C34">
        <w:rPr>
          <w:rFonts w:asciiTheme="majorHAnsi" w:hAnsiTheme="majorHAnsi" w:cstheme="majorHAnsi"/>
          <w:szCs w:val="26"/>
        </w:rPr>
        <w:t>work</w:t>
      </w:r>
      <w:r w:rsidRPr="00C21C34">
        <w:rPr>
          <w:rFonts w:asciiTheme="majorHAnsi" w:hAnsiTheme="majorHAnsi" w:cstheme="majorHAnsi"/>
          <w:noProof/>
          <w:szCs w:val="26"/>
          <w:lang w:val="en-GB"/>
        </w:rPr>
        <w:t>. Common defects and their handling. The drawings, sizes and code names for each type (or list of quantities - specifications).</w:t>
      </w:r>
    </w:p>
    <w:p w14:paraId="14A4B66F" w14:textId="1036529B" w:rsidR="006B4ACC" w:rsidRPr="00C21C34" w:rsidRDefault="0055480A"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A</w:t>
      </w:r>
      <w:r w:rsidR="003A1738" w:rsidRPr="00C21C34">
        <w:rPr>
          <w:rFonts w:asciiTheme="majorHAnsi" w:hAnsiTheme="majorHAnsi" w:cstheme="majorHAnsi"/>
          <w:noProof/>
          <w:szCs w:val="26"/>
          <w:lang w:val="en-GB"/>
        </w:rPr>
        <w:t>nd other requirements according to the content of dispatch No. 2152/EVNNPT-QLĐT-KT dated 02/06/2016.</w:t>
      </w:r>
    </w:p>
    <w:p w14:paraId="0EDF6577" w14:textId="3D35D8A7" w:rsidR="00266783" w:rsidRPr="00C21C34" w:rsidRDefault="00266783" w:rsidP="00922A00">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Other requirements for current transformer</w:t>
      </w:r>
    </w:p>
    <w:p w14:paraId="2B443AA5" w14:textId="77777777" w:rsidR="00266783" w:rsidRPr="00C21C34"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noProof/>
          <w:szCs w:val="26"/>
        </w:rPr>
      </w:pPr>
      <w:r w:rsidRPr="00C21C34">
        <w:rPr>
          <w:rFonts w:asciiTheme="majorHAnsi" w:hAnsiTheme="majorHAnsi" w:cstheme="majorHAnsi"/>
          <w:szCs w:val="26"/>
        </w:rPr>
        <w:t xml:space="preserve">The </w:t>
      </w:r>
      <w:r w:rsidRPr="00C21C34">
        <w:rPr>
          <w:rFonts w:asciiTheme="majorHAnsi" w:hAnsiTheme="majorHAnsi" w:cstheme="majorHAnsi"/>
          <w:noProof/>
          <w:szCs w:val="26"/>
          <w:lang w:val="en-GB"/>
        </w:rPr>
        <w:t>requirement</w:t>
      </w:r>
      <w:r w:rsidRPr="00C21C34">
        <w:rPr>
          <w:rFonts w:asciiTheme="majorHAnsi" w:hAnsiTheme="majorHAnsi" w:cstheme="majorHAnsi"/>
          <w:szCs w:val="26"/>
        </w:rPr>
        <w:t xml:space="preserve"> are not mentioned in this document, it shall apply with IEC standard or equivalent.</w:t>
      </w:r>
    </w:p>
    <w:p w14:paraId="738A94CE" w14:textId="3AA12B2C" w:rsidR="00991B55" w:rsidRPr="00C21C34" w:rsidRDefault="00991B55" w:rsidP="002D5CA7">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Basic Data of 220kV</w:t>
      </w:r>
      <w:r w:rsidR="00593B81" w:rsidRPr="00C21C34">
        <w:rPr>
          <w:rFonts w:asciiTheme="majorHAnsi" w:hAnsiTheme="majorHAnsi" w:cstheme="majorHAnsi"/>
          <w:color w:val="auto"/>
          <w:szCs w:val="26"/>
        </w:rPr>
        <w:t xml:space="preserve"> </w:t>
      </w:r>
      <w:r w:rsidRPr="00C21C34">
        <w:rPr>
          <w:rFonts w:asciiTheme="majorHAnsi" w:hAnsiTheme="majorHAnsi" w:cstheme="majorHAnsi"/>
          <w:color w:val="auto"/>
          <w:szCs w:val="26"/>
        </w:rPr>
        <w:t>Current Transformer</w:t>
      </w:r>
    </w:p>
    <w:p w14:paraId="267BA89F" w14:textId="6B020637" w:rsidR="00CE5527" w:rsidRPr="00C21C34" w:rsidRDefault="00991B55" w:rsidP="002D5CA7">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noProof/>
          <w:szCs w:val="26"/>
        </w:rPr>
      </w:pPr>
      <w:r w:rsidRPr="00C21C34">
        <w:rPr>
          <w:rFonts w:asciiTheme="majorHAnsi" w:hAnsiTheme="majorHAnsi" w:cstheme="majorHAnsi"/>
          <w:szCs w:val="26"/>
          <w:lang w:val="en-GB"/>
        </w:rPr>
        <w:t xml:space="preserve">Refer </w:t>
      </w:r>
      <w:r w:rsidRPr="00C21C34">
        <w:rPr>
          <w:rFonts w:asciiTheme="majorHAnsi" w:hAnsiTheme="majorHAnsi" w:cstheme="majorHAnsi"/>
          <w:szCs w:val="26"/>
        </w:rPr>
        <w:t>to</w:t>
      </w:r>
      <w:r w:rsidRPr="00C21C34">
        <w:rPr>
          <w:rFonts w:asciiTheme="majorHAnsi" w:hAnsiTheme="majorHAnsi" w:cstheme="majorHAnsi"/>
          <w:szCs w:val="26"/>
          <w:lang w:val="en-GB"/>
        </w:rPr>
        <w:t xml:space="preserve"> Technical Data Sheet to have data of 220kV</w:t>
      </w:r>
      <w:r w:rsidR="00593B81" w:rsidRPr="00C21C34">
        <w:rPr>
          <w:rFonts w:asciiTheme="majorHAnsi" w:hAnsiTheme="majorHAnsi" w:cstheme="majorHAnsi"/>
          <w:szCs w:val="26"/>
          <w:lang w:val="en-GB"/>
        </w:rPr>
        <w:t xml:space="preserve"> </w:t>
      </w:r>
      <w:r w:rsidRPr="00C21C34">
        <w:rPr>
          <w:rFonts w:asciiTheme="majorHAnsi" w:hAnsiTheme="majorHAnsi" w:cstheme="majorHAnsi"/>
          <w:szCs w:val="26"/>
          <w:lang w:val="en-GB"/>
        </w:rPr>
        <w:t>Current Transformer</w:t>
      </w:r>
    </w:p>
    <w:p w14:paraId="2B4268C9" w14:textId="3699887B" w:rsidR="00CB0911" w:rsidRPr="00C21C34" w:rsidRDefault="00CB0911" w:rsidP="002D5CA7">
      <w:pPr>
        <w:pStyle w:val="m2"/>
        <w:ind w:left="450"/>
        <w:outlineLvl w:val="1"/>
        <w:rPr>
          <w:rFonts w:asciiTheme="majorHAnsi" w:hAnsiTheme="majorHAnsi" w:cstheme="majorHAnsi"/>
          <w:color w:val="auto"/>
          <w:szCs w:val="26"/>
        </w:rPr>
      </w:pPr>
      <w:r w:rsidRPr="00C21C34">
        <w:rPr>
          <w:rFonts w:asciiTheme="majorHAnsi" w:hAnsiTheme="majorHAnsi" w:cstheme="majorHAnsi"/>
          <w:color w:val="auto"/>
          <w:szCs w:val="26"/>
        </w:rPr>
        <w:t xml:space="preserve">    </w:t>
      </w:r>
      <w:r w:rsidR="00B92828" w:rsidRPr="00C21C34">
        <w:rPr>
          <w:rFonts w:asciiTheme="majorHAnsi" w:hAnsiTheme="majorHAnsi" w:cstheme="majorHAnsi"/>
          <w:color w:val="auto"/>
          <w:szCs w:val="26"/>
        </w:rPr>
        <w:t>35</w:t>
      </w:r>
      <w:r w:rsidRPr="00C21C34">
        <w:rPr>
          <w:rFonts w:asciiTheme="majorHAnsi" w:hAnsiTheme="majorHAnsi" w:cstheme="majorHAnsi"/>
          <w:color w:val="auto"/>
          <w:szCs w:val="26"/>
        </w:rPr>
        <w:t>kV Current Transformers</w:t>
      </w:r>
    </w:p>
    <w:p w14:paraId="14DB6149" w14:textId="66381EE7" w:rsidR="00CB0911" w:rsidRPr="00C21C34" w:rsidRDefault="00CB0911" w:rsidP="002D5CA7">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lastRenderedPageBreak/>
        <w:t>General</w:t>
      </w:r>
    </w:p>
    <w:p w14:paraId="6DF174EA" w14:textId="42C86B69" w:rsidR="0084464E" w:rsidRPr="00C21C34" w:rsidRDefault="00316874" w:rsidP="002D5CA7">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szCs w:val="26"/>
        </w:rPr>
      </w:pPr>
      <w:r w:rsidRPr="00C21C34">
        <w:rPr>
          <w:rFonts w:asciiTheme="majorHAnsi" w:hAnsiTheme="majorHAnsi" w:cstheme="majorHAnsi"/>
          <w:szCs w:val="26"/>
          <w:lang w:val="en-GB"/>
        </w:rPr>
        <w:t>Current</w:t>
      </w:r>
      <w:r w:rsidRPr="00C21C34">
        <w:rPr>
          <w:rFonts w:asciiTheme="majorHAnsi" w:hAnsiTheme="majorHAnsi" w:cstheme="majorHAnsi"/>
          <w:noProof/>
          <w:szCs w:val="26"/>
          <w:lang w:val="en-GB" w:eastAsia="x-none"/>
        </w:rPr>
        <w:t xml:space="preserve"> Transformers of </w:t>
      </w:r>
      <w:r w:rsidR="00485DCD" w:rsidRPr="00C21C34">
        <w:rPr>
          <w:rFonts w:asciiTheme="majorHAnsi" w:hAnsiTheme="majorHAnsi" w:cstheme="majorHAnsi"/>
          <w:noProof/>
          <w:szCs w:val="26"/>
          <w:lang w:val="en-GB" w:eastAsia="x-none"/>
        </w:rPr>
        <w:t>35</w:t>
      </w:r>
      <w:r w:rsidRPr="00C21C34">
        <w:rPr>
          <w:rFonts w:asciiTheme="majorHAnsi" w:hAnsiTheme="majorHAnsi" w:cstheme="majorHAnsi"/>
          <w:noProof/>
          <w:szCs w:val="26"/>
          <w:lang w:val="en-GB" w:eastAsia="x-none"/>
        </w:rPr>
        <w:t>kV according to the basic technical specification of transmission grid equipment, issued under Decision No. 105/QD-HDTV dated September 21, 2021 of EVN</w:t>
      </w:r>
      <w:r w:rsidR="00922E92" w:rsidRPr="00C21C34">
        <w:rPr>
          <w:rFonts w:asciiTheme="majorHAnsi" w:hAnsiTheme="majorHAnsi" w:cstheme="majorHAnsi"/>
          <w:noProof/>
          <w:szCs w:val="26"/>
          <w:lang w:val="en-GB" w:eastAsia="x-none"/>
        </w:rPr>
        <w:t>.</w:t>
      </w:r>
    </w:p>
    <w:p w14:paraId="3FB8D21B" w14:textId="6C8E75F7" w:rsidR="00A03593" w:rsidRPr="00C21C34" w:rsidRDefault="00A03593" w:rsidP="002D5CA7">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szCs w:val="26"/>
        </w:rPr>
      </w:pPr>
      <w:r w:rsidRPr="00C21C34">
        <w:rPr>
          <w:rFonts w:asciiTheme="majorHAnsi" w:hAnsiTheme="majorHAnsi" w:cstheme="majorHAnsi"/>
          <w:szCs w:val="26"/>
        </w:rPr>
        <w:t xml:space="preserve">Current Transformer (CT - Current Transformer) of the single-phase type, solid or liquid insulation (insulating oil), for outdoor installation, for electrical measurement in electrical systems with </w:t>
      </w:r>
      <w:r w:rsidR="009D0A6D" w:rsidRPr="00C21C34">
        <w:rPr>
          <w:rFonts w:asciiTheme="majorHAnsi" w:hAnsiTheme="majorHAnsi" w:cstheme="majorHAnsi"/>
          <w:szCs w:val="26"/>
        </w:rPr>
        <w:t>with isolated neutral or neutral earthed through impedance, rated voltage 35 kV</w:t>
      </w:r>
    </w:p>
    <w:p w14:paraId="2AA3AAA3" w14:textId="77777777" w:rsidR="00CB0911" w:rsidRPr="00C21C34" w:rsidRDefault="00CB0911" w:rsidP="002D5CA7">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szCs w:val="26"/>
          <w:lang w:val="en-GB"/>
        </w:rPr>
      </w:pPr>
      <w:r w:rsidRPr="00C21C34">
        <w:rPr>
          <w:rFonts w:asciiTheme="majorHAnsi" w:hAnsiTheme="majorHAnsi" w:cstheme="majorHAnsi"/>
          <w:szCs w:val="26"/>
          <w:lang w:val="en-GB"/>
        </w:rPr>
        <w:t>For solid insulation CT, the insulating material must be made of epoxy resin (Epoxy resin), with good mechanical and electrical properties, able to withstand sudden temperature changes, and UV resistant. CT casting technology must be vacuum casting or pressure casting (APG) technology for epoxy insulation.</w:t>
      </w:r>
    </w:p>
    <w:p w14:paraId="63D6060E" w14:textId="77777777" w:rsidR="00CB0911" w:rsidRPr="00C21C34" w:rsidRDefault="00CB0911" w:rsidP="002D5CA7">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szCs w:val="26"/>
          <w:lang w:val="en-GB"/>
        </w:rPr>
      </w:pPr>
      <w:r w:rsidRPr="00C21C34">
        <w:rPr>
          <w:rFonts w:asciiTheme="majorHAnsi" w:hAnsiTheme="majorHAnsi" w:cstheme="majorHAnsi"/>
          <w:szCs w:val="26"/>
          <w:lang w:val="en-GB"/>
        </w:rPr>
        <w:t>For oil-insulating CT: The insulators must be glazed ceramics capable of working in heavily polluted conditions such as coastal areas, salt mist, industrial pollution, ultraviolet radiation, etc. as well as a humid tropical climate. The CT shell must be made from bearing steel, protected against rust and corrosion by electrostatic painting technology with a minimum coating thickness of 80µm. Insulating oil used for CT must be specifically used for transformers, without PCBs.</w:t>
      </w:r>
    </w:p>
    <w:p w14:paraId="24B334EF" w14:textId="1E54B509" w:rsidR="00CB0911" w:rsidRPr="00C21C34" w:rsidRDefault="00CB0911" w:rsidP="002D5CA7">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szCs w:val="26"/>
          <w:lang w:val="en-GB"/>
        </w:rPr>
      </w:pPr>
      <w:r w:rsidRPr="00C21C34">
        <w:rPr>
          <w:rFonts w:asciiTheme="majorHAnsi" w:hAnsiTheme="majorHAnsi" w:cstheme="majorHAnsi"/>
          <w:szCs w:val="26"/>
          <w:lang w:val="en-GB"/>
        </w:rPr>
        <w:t>Current transformers are designed, and tested in accordance with IEC 61869-1, IEC 61869-2 or TCVN 11845-2 or TCVN 7697-1 or equivalent standards, meeting the specifications in the datasheet.</w:t>
      </w:r>
    </w:p>
    <w:p w14:paraId="0A02733E" w14:textId="77777777" w:rsidR="00CB0911" w:rsidRPr="00C21C34" w:rsidRDefault="00CB0911" w:rsidP="002D5CA7">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szCs w:val="26"/>
          <w:lang w:val="en-GB"/>
        </w:rPr>
      </w:pPr>
      <w:r w:rsidRPr="00C21C34">
        <w:rPr>
          <w:rFonts w:asciiTheme="majorHAnsi" w:hAnsiTheme="majorHAnsi" w:cstheme="majorHAnsi"/>
          <w:szCs w:val="26"/>
          <w:lang w:val="en-GB"/>
        </w:rPr>
        <w:t>Current transformers are designed using environmentally suitable insulating materials according to IEC 60815 - Guidelines for the selection of insulating materials with regard to contamination conditions.</w:t>
      </w:r>
    </w:p>
    <w:p w14:paraId="1B0BD0C4" w14:textId="77777777" w:rsidR="00CB0911" w:rsidRPr="00C21C34" w:rsidRDefault="00CB0911" w:rsidP="002D5CA7">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szCs w:val="26"/>
          <w:lang w:val="en-GB"/>
        </w:rPr>
      </w:pPr>
      <w:r w:rsidRPr="00C21C34">
        <w:rPr>
          <w:rFonts w:asciiTheme="majorHAnsi" w:hAnsiTheme="majorHAnsi" w:cstheme="majorHAnsi"/>
          <w:szCs w:val="26"/>
          <w:lang w:val="en-GB"/>
        </w:rPr>
        <w:t>The primary terminals are made of tin-plated or nickel-plated copper to ensure the connection of copper conductors whose rated current corresponds to the primary current of the current transformer.</w:t>
      </w:r>
    </w:p>
    <w:p w14:paraId="2F54AE5E" w14:textId="77777777" w:rsidR="00CB0911" w:rsidRPr="00C21C34" w:rsidRDefault="00CB0911" w:rsidP="002D5CA7">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szCs w:val="26"/>
          <w:lang w:val="en-GB"/>
        </w:rPr>
      </w:pPr>
      <w:r w:rsidRPr="00C21C34">
        <w:rPr>
          <w:rFonts w:asciiTheme="majorHAnsi" w:hAnsiTheme="majorHAnsi" w:cstheme="majorHAnsi"/>
          <w:szCs w:val="26"/>
          <w:lang w:val="en-GB"/>
        </w:rPr>
        <w:t>The secondary terminals are located in the box located in body of CT. The secondary terminals are made of brass. Terminal box constructed of aluminum or aluminum alloy or stainless steel or hot-dip galvanized steel, resistant to changes in weather and with location for separate lead clamp sealing for measuring coils.</w:t>
      </w:r>
    </w:p>
    <w:p w14:paraId="5EB22AB5" w14:textId="77777777" w:rsidR="00CB0911" w:rsidRPr="00C21C34" w:rsidRDefault="00CB0911" w:rsidP="002D5CA7">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szCs w:val="26"/>
          <w:lang w:val="en-GB"/>
        </w:rPr>
      </w:pPr>
      <w:r w:rsidRPr="00C21C34">
        <w:rPr>
          <w:rFonts w:asciiTheme="majorHAnsi" w:hAnsiTheme="majorHAnsi" w:cstheme="majorHAnsi"/>
          <w:szCs w:val="26"/>
          <w:lang w:val="en-GB"/>
        </w:rPr>
        <w:t>Current transformers for protective functions shall fully satisfy the requirements for transient characteristics in accordance with the relevant standards.</w:t>
      </w:r>
    </w:p>
    <w:p w14:paraId="741D446E" w14:textId="77777777" w:rsidR="00CB0911" w:rsidRPr="00C21C34" w:rsidRDefault="00CB0911" w:rsidP="002D5CA7">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szCs w:val="26"/>
        </w:rPr>
      </w:pPr>
      <w:r w:rsidRPr="00C21C34">
        <w:rPr>
          <w:rFonts w:asciiTheme="majorHAnsi" w:hAnsiTheme="majorHAnsi" w:cstheme="majorHAnsi"/>
          <w:szCs w:val="26"/>
          <w:lang w:val="en-GB"/>
        </w:rPr>
        <w:t>Current transformers are equipped with accessories, clamping terminals, together with bolts, nuts, washers suitable for aluminum wire, copper wire and wire cross</w:t>
      </w:r>
      <w:r w:rsidRPr="00C21C34">
        <w:rPr>
          <w:rFonts w:asciiTheme="majorHAnsi" w:hAnsiTheme="majorHAnsi" w:cstheme="majorHAnsi"/>
          <w:szCs w:val="26"/>
        </w:rPr>
        <w:t>-section according to the design.</w:t>
      </w:r>
    </w:p>
    <w:p w14:paraId="21D738A2" w14:textId="4327C0B8" w:rsidR="00CB0911" w:rsidRPr="00C21C34" w:rsidRDefault="00CB0911" w:rsidP="002D5CA7">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Installation arrangement</w:t>
      </w:r>
    </w:p>
    <w:p w14:paraId="58A45E51" w14:textId="77777777" w:rsidR="00CB0911" w:rsidRPr="00C21C34" w:rsidRDefault="00CB0911" w:rsidP="002D5CA7">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szCs w:val="26"/>
          <w:lang w:val="en-GB"/>
        </w:rPr>
      </w:pPr>
      <w:r w:rsidRPr="00C21C34">
        <w:rPr>
          <w:rFonts w:asciiTheme="majorHAnsi" w:hAnsiTheme="majorHAnsi" w:cstheme="majorHAnsi"/>
          <w:szCs w:val="26"/>
        </w:rPr>
        <w:t xml:space="preserve">The current transformer is designed to be suitable for direct mounting on hot-dip </w:t>
      </w:r>
      <w:r w:rsidRPr="00C21C34">
        <w:rPr>
          <w:rFonts w:asciiTheme="majorHAnsi" w:hAnsiTheme="majorHAnsi" w:cstheme="majorHAnsi"/>
          <w:szCs w:val="26"/>
          <w:lang w:val="en-GB"/>
        </w:rPr>
        <w:t>galvanized steel supports with a coating thickness of not less than 80µm.</w:t>
      </w:r>
    </w:p>
    <w:p w14:paraId="26E0C6DC" w14:textId="7C6BFEA7" w:rsidR="00C2549A" w:rsidRPr="00C21C34" w:rsidRDefault="00C2549A" w:rsidP="002D5CA7">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szCs w:val="26"/>
          <w:lang w:val="en-GB"/>
        </w:rPr>
      </w:pPr>
      <w:r w:rsidRPr="00C21C34">
        <w:rPr>
          <w:rFonts w:asciiTheme="majorHAnsi" w:hAnsiTheme="majorHAnsi" w:cstheme="majorHAnsi"/>
          <w:szCs w:val="26"/>
          <w:lang w:val="en-GB"/>
        </w:rPr>
        <w:t xml:space="preserve">Each current transformer must be equipped with earthing pole and allowed to </w:t>
      </w:r>
      <w:r w:rsidRPr="00C21C34">
        <w:rPr>
          <w:rFonts w:asciiTheme="majorHAnsi" w:hAnsiTheme="majorHAnsi" w:cstheme="majorHAnsi"/>
          <w:szCs w:val="26"/>
          <w:lang w:val="en-GB"/>
        </w:rPr>
        <w:lastRenderedPageBreak/>
        <w:t>connect to the main earthing grid for safety working purpose.</w:t>
      </w:r>
    </w:p>
    <w:p w14:paraId="57C1E2FE" w14:textId="788E481A" w:rsidR="004F3547" w:rsidRPr="00C21C34" w:rsidRDefault="00C2549A" w:rsidP="002D5CA7">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szCs w:val="26"/>
          <w:lang w:val="en-GB"/>
        </w:rPr>
      </w:pPr>
      <w:r w:rsidRPr="00C21C34">
        <w:rPr>
          <w:rFonts w:asciiTheme="majorHAnsi" w:hAnsiTheme="majorHAnsi" w:cstheme="majorHAnsi"/>
          <w:szCs w:val="26"/>
          <w:lang w:val="en-GB"/>
        </w:rPr>
        <w:t>Non-energetic metal structural parts of the current transformer must be grounded directly to the grounding system at the equipment installation location</w:t>
      </w:r>
      <w:r w:rsidR="004F3547" w:rsidRPr="00C21C34">
        <w:rPr>
          <w:rFonts w:asciiTheme="majorHAnsi" w:hAnsiTheme="majorHAnsi" w:cstheme="majorHAnsi"/>
          <w:szCs w:val="26"/>
          <w:lang w:val="en-GB"/>
        </w:rPr>
        <w:t>.</w:t>
      </w:r>
    </w:p>
    <w:p w14:paraId="0FD420B5" w14:textId="6FD4C510" w:rsidR="004F3547" w:rsidRPr="00C21C34" w:rsidRDefault="00C2549A" w:rsidP="002D5CA7">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szCs w:val="26"/>
        </w:rPr>
      </w:pPr>
      <w:r w:rsidRPr="00C21C34">
        <w:rPr>
          <w:rFonts w:asciiTheme="majorHAnsi" w:hAnsiTheme="majorHAnsi" w:cstheme="majorHAnsi"/>
          <w:szCs w:val="26"/>
          <w:lang w:val="en-GB"/>
        </w:rPr>
        <w:t>The connection box must be able to withstand weather changes and have a protection</w:t>
      </w:r>
      <w:r w:rsidRPr="00C21C34">
        <w:rPr>
          <w:rFonts w:asciiTheme="majorHAnsi" w:hAnsiTheme="majorHAnsi" w:cstheme="majorHAnsi"/>
          <w:szCs w:val="26"/>
        </w:rPr>
        <w:t xml:space="preserve"> level of IP55</w:t>
      </w:r>
      <w:r w:rsidR="004F3547" w:rsidRPr="00C21C34">
        <w:rPr>
          <w:rFonts w:asciiTheme="majorHAnsi" w:hAnsiTheme="majorHAnsi" w:cstheme="majorHAnsi"/>
          <w:szCs w:val="26"/>
        </w:rPr>
        <w:t>.</w:t>
      </w:r>
    </w:p>
    <w:p w14:paraId="14A1EC51" w14:textId="63EF704D" w:rsidR="00CB0911" w:rsidRPr="00C21C34" w:rsidRDefault="00CB0911" w:rsidP="002D5CA7">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Requirements for testing</w:t>
      </w:r>
    </w:p>
    <w:p w14:paraId="22F3ADCE" w14:textId="77777777" w:rsidR="00CB0911" w:rsidRPr="00C21C34" w:rsidRDefault="00CB0911" w:rsidP="002D5CA7">
      <w:pPr>
        <w:tabs>
          <w:tab w:val="clear" w:pos="0"/>
          <w:tab w:val="right" w:pos="3686"/>
          <w:tab w:val="left" w:pos="5103"/>
        </w:tabs>
        <w:autoSpaceDE/>
        <w:autoSpaceDN/>
        <w:adjustRightInd/>
        <w:spacing w:line="240" w:lineRule="auto"/>
        <w:ind w:left="850"/>
        <w:rPr>
          <w:rFonts w:asciiTheme="majorHAnsi" w:hAnsiTheme="majorHAnsi" w:cstheme="majorHAnsi"/>
          <w:b/>
          <w:szCs w:val="26"/>
        </w:rPr>
      </w:pPr>
      <w:r w:rsidRPr="00C21C34">
        <w:rPr>
          <w:rFonts w:asciiTheme="majorHAnsi" w:hAnsiTheme="majorHAnsi" w:cstheme="majorHAnsi"/>
          <w:b/>
          <w:szCs w:val="26"/>
        </w:rPr>
        <w:t>Routine Test:</w:t>
      </w:r>
    </w:p>
    <w:p w14:paraId="795F6B29" w14:textId="334AAD52" w:rsidR="00CB0911" w:rsidRPr="00C21C34" w:rsidRDefault="00CB0911" w:rsidP="002D5CA7">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szCs w:val="26"/>
        </w:rPr>
      </w:pPr>
      <w:r w:rsidRPr="00C21C34">
        <w:rPr>
          <w:rFonts w:asciiTheme="majorHAnsi" w:hAnsiTheme="majorHAnsi" w:cstheme="majorHAnsi"/>
          <w:szCs w:val="26"/>
        </w:rPr>
        <w:t>The Routine Test for current Transformers shall comply with requirements according to IEC 61869-1, IEC 61869-2 or TCVN 11845-2 or TCVN 7697-1 or equivalent</w:t>
      </w:r>
      <w:r w:rsidR="0016419F" w:rsidRPr="00C21C34">
        <w:rPr>
          <w:rFonts w:asciiTheme="majorHAnsi" w:hAnsiTheme="majorHAnsi" w:cstheme="majorHAnsi"/>
          <w:szCs w:val="26"/>
        </w:rPr>
        <w:t>, including the following test items</w:t>
      </w:r>
      <w:r w:rsidRPr="00C21C34">
        <w:rPr>
          <w:rFonts w:asciiTheme="majorHAnsi" w:hAnsiTheme="majorHAnsi" w:cstheme="majorHAnsi"/>
          <w:szCs w:val="26"/>
        </w:rPr>
        <w:t>:</w:t>
      </w:r>
    </w:p>
    <w:p w14:paraId="5C9EEDFE" w14:textId="4B7A8708" w:rsidR="00CB0911" w:rsidRPr="00C21C34" w:rsidRDefault="0055480A" w:rsidP="002D5CA7">
      <w:pPr>
        <w:tabs>
          <w:tab w:val="clear" w:pos="0"/>
        </w:tabs>
        <w:autoSpaceDE/>
        <w:autoSpaceDN/>
        <w:adjustRightInd/>
        <w:spacing w:before="0" w:after="0" w:line="240" w:lineRule="auto"/>
        <w:ind w:firstLine="567"/>
        <w:rPr>
          <w:rFonts w:asciiTheme="majorHAnsi" w:hAnsiTheme="majorHAnsi" w:cstheme="majorHAnsi"/>
          <w:szCs w:val="26"/>
        </w:rPr>
      </w:pPr>
      <w:r w:rsidRPr="00C21C34">
        <w:rPr>
          <w:rFonts w:asciiTheme="majorHAnsi" w:hAnsiTheme="majorHAnsi" w:cstheme="majorHAnsi"/>
          <w:szCs w:val="26"/>
        </w:rPr>
        <w:t xml:space="preserve">+ </w:t>
      </w:r>
      <w:r w:rsidR="00CB0911" w:rsidRPr="00C21C34">
        <w:rPr>
          <w:rFonts w:asciiTheme="majorHAnsi" w:hAnsiTheme="majorHAnsi" w:cstheme="majorHAnsi"/>
          <w:szCs w:val="26"/>
        </w:rPr>
        <w:t>Verification of makings.</w:t>
      </w:r>
    </w:p>
    <w:p w14:paraId="581D0AE7" w14:textId="2074D71E" w:rsidR="00CB0911" w:rsidRPr="00C21C34" w:rsidRDefault="0055480A" w:rsidP="002D5CA7">
      <w:pPr>
        <w:tabs>
          <w:tab w:val="clear" w:pos="0"/>
        </w:tabs>
        <w:autoSpaceDE/>
        <w:autoSpaceDN/>
        <w:adjustRightInd/>
        <w:spacing w:before="0" w:after="0" w:line="240" w:lineRule="auto"/>
        <w:ind w:firstLine="567"/>
        <w:rPr>
          <w:rFonts w:asciiTheme="majorHAnsi" w:hAnsiTheme="majorHAnsi" w:cstheme="majorHAnsi"/>
          <w:szCs w:val="26"/>
        </w:rPr>
      </w:pPr>
      <w:r w:rsidRPr="00C21C34">
        <w:rPr>
          <w:rFonts w:asciiTheme="majorHAnsi" w:hAnsiTheme="majorHAnsi" w:cstheme="majorHAnsi"/>
          <w:szCs w:val="26"/>
        </w:rPr>
        <w:t xml:space="preserve">+ </w:t>
      </w:r>
      <w:r w:rsidR="00CB0911" w:rsidRPr="00C21C34">
        <w:rPr>
          <w:rFonts w:asciiTheme="majorHAnsi" w:hAnsiTheme="majorHAnsi" w:cstheme="majorHAnsi"/>
          <w:szCs w:val="26"/>
        </w:rPr>
        <w:t xml:space="preserve">Power-frequency voltage withstand test on primary terminals </w:t>
      </w:r>
    </w:p>
    <w:p w14:paraId="6D3833C1" w14:textId="25ED85A9" w:rsidR="00CB0911" w:rsidRPr="00C21C34" w:rsidRDefault="0055480A" w:rsidP="002D5CA7">
      <w:pPr>
        <w:tabs>
          <w:tab w:val="clear" w:pos="0"/>
        </w:tabs>
        <w:autoSpaceDE/>
        <w:autoSpaceDN/>
        <w:adjustRightInd/>
        <w:spacing w:before="0" w:after="0" w:line="240" w:lineRule="auto"/>
        <w:ind w:firstLine="567"/>
        <w:rPr>
          <w:rFonts w:asciiTheme="majorHAnsi" w:hAnsiTheme="majorHAnsi" w:cstheme="majorHAnsi"/>
          <w:szCs w:val="26"/>
        </w:rPr>
      </w:pPr>
      <w:r w:rsidRPr="00C21C34">
        <w:rPr>
          <w:rFonts w:asciiTheme="majorHAnsi" w:hAnsiTheme="majorHAnsi" w:cstheme="majorHAnsi"/>
          <w:szCs w:val="26"/>
        </w:rPr>
        <w:t xml:space="preserve">+ </w:t>
      </w:r>
      <w:r w:rsidR="00CB0911" w:rsidRPr="00C21C34">
        <w:rPr>
          <w:rFonts w:asciiTheme="majorHAnsi" w:hAnsiTheme="majorHAnsi" w:cstheme="majorHAnsi"/>
          <w:szCs w:val="26"/>
        </w:rPr>
        <w:t xml:space="preserve">Power-frequency voltage withstand test on secondary terminals </w:t>
      </w:r>
    </w:p>
    <w:p w14:paraId="20266C46" w14:textId="7D11DAD7" w:rsidR="00CB0911" w:rsidRPr="00C21C34" w:rsidRDefault="0055480A" w:rsidP="002D5CA7">
      <w:pPr>
        <w:tabs>
          <w:tab w:val="clear" w:pos="0"/>
        </w:tabs>
        <w:autoSpaceDE/>
        <w:autoSpaceDN/>
        <w:adjustRightInd/>
        <w:spacing w:before="0" w:after="0" w:line="240" w:lineRule="auto"/>
        <w:ind w:firstLine="567"/>
        <w:rPr>
          <w:rFonts w:asciiTheme="majorHAnsi" w:hAnsiTheme="majorHAnsi" w:cstheme="majorHAnsi"/>
          <w:szCs w:val="26"/>
        </w:rPr>
      </w:pPr>
      <w:r w:rsidRPr="00C21C34">
        <w:rPr>
          <w:rFonts w:asciiTheme="majorHAnsi" w:hAnsiTheme="majorHAnsi" w:cstheme="majorHAnsi"/>
          <w:szCs w:val="26"/>
        </w:rPr>
        <w:t xml:space="preserve">+ </w:t>
      </w:r>
      <w:r w:rsidR="00CB0911" w:rsidRPr="00C21C34">
        <w:rPr>
          <w:rFonts w:asciiTheme="majorHAnsi" w:hAnsiTheme="majorHAnsi" w:cstheme="majorHAnsi"/>
          <w:szCs w:val="26"/>
        </w:rPr>
        <w:t xml:space="preserve">Power-frequency voltage withstand test between sections </w:t>
      </w:r>
    </w:p>
    <w:p w14:paraId="7D148853" w14:textId="37FD082C" w:rsidR="00CB0911" w:rsidRPr="00C21C34" w:rsidRDefault="0055480A" w:rsidP="002D5CA7">
      <w:pPr>
        <w:tabs>
          <w:tab w:val="clear" w:pos="0"/>
        </w:tabs>
        <w:autoSpaceDE/>
        <w:autoSpaceDN/>
        <w:adjustRightInd/>
        <w:spacing w:before="0" w:after="0" w:line="240" w:lineRule="auto"/>
        <w:ind w:firstLine="567"/>
        <w:rPr>
          <w:rFonts w:asciiTheme="majorHAnsi" w:hAnsiTheme="majorHAnsi" w:cstheme="majorHAnsi"/>
          <w:szCs w:val="26"/>
        </w:rPr>
      </w:pPr>
      <w:r w:rsidRPr="00C21C34">
        <w:rPr>
          <w:rFonts w:asciiTheme="majorHAnsi" w:hAnsiTheme="majorHAnsi" w:cstheme="majorHAnsi"/>
          <w:szCs w:val="26"/>
        </w:rPr>
        <w:t xml:space="preserve">+ </w:t>
      </w:r>
      <w:r w:rsidR="00CB0911" w:rsidRPr="00C21C34">
        <w:rPr>
          <w:rFonts w:asciiTheme="majorHAnsi" w:hAnsiTheme="majorHAnsi" w:cstheme="majorHAnsi"/>
          <w:szCs w:val="26"/>
        </w:rPr>
        <w:t>Partial discharge measurement</w:t>
      </w:r>
    </w:p>
    <w:p w14:paraId="17BEE29F" w14:textId="11845A98" w:rsidR="00CB0911" w:rsidRPr="00C21C34" w:rsidRDefault="0055480A" w:rsidP="002D5CA7">
      <w:pPr>
        <w:tabs>
          <w:tab w:val="clear" w:pos="0"/>
        </w:tabs>
        <w:autoSpaceDE/>
        <w:autoSpaceDN/>
        <w:adjustRightInd/>
        <w:spacing w:before="0" w:after="0" w:line="240" w:lineRule="auto"/>
        <w:ind w:firstLine="567"/>
        <w:rPr>
          <w:rFonts w:asciiTheme="majorHAnsi" w:hAnsiTheme="majorHAnsi" w:cstheme="majorHAnsi"/>
          <w:szCs w:val="26"/>
        </w:rPr>
      </w:pPr>
      <w:r w:rsidRPr="00C21C34">
        <w:rPr>
          <w:rFonts w:asciiTheme="majorHAnsi" w:hAnsiTheme="majorHAnsi" w:cstheme="majorHAnsi"/>
          <w:szCs w:val="26"/>
        </w:rPr>
        <w:t xml:space="preserve">+ </w:t>
      </w:r>
      <w:r w:rsidR="00CB0911" w:rsidRPr="00C21C34">
        <w:rPr>
          <w:rFonts w:asciiTheme="majorHAnsi" w:hAnsiTheme="majorHAnsi" w:cstheme="majorHAnsi"/>
          <w:szCs w:val="26"/>
        </w:rPr>
        <w:t>Inter-turn overvoltage test</w:t>
      </w:r>
    </w:p>
    <w:p w14:paraId="1108BB04" w14:textId="58EDE10D" w:rsidR="00CB0911" w:rsidRPr="00C21C34" w:rsidRDefault="0055480A" w:rsidP="002D5CA7">
      <w:pPr>
        <w:tabs>
          <w:tab w:val="clear" w:pos="0"/>
        </w:tabs>
        <w:autoSpaceDE/>
        <w:autoSpaceDN/>
        <w:adjustRightInd/>
        <w:spacing w:before="0" w:after="0" w:line="240" w:lineRule="auto"/>
        <w:ind w:firstLine="567"/>
        <w:rPr>
          <w:rFonts w:asciiTheme="majorHAnsi" w:hAnsiTheme="majorHAnsi" w:cstheme="majorHAnsi"/>
          <w:szCs w:val="26"/>
        </w:rPr>
      </w:pPr>
      <w:r w:rsidRPr="00C21C34">
        <w:rPr>
          <w:rFonts w:asciiTheme="majorHAnsi" w:hAnsiTheme="majorHAnsi" w:cstheme="majorHAnsi"/>
          <w:szCs w:val="26"/>
        </w:rPr>
        <w:t xml:space="preserve">+ </w:t>
      </w:r>
      <w:r w:rsidR="00CB0911" w:rsidRPr="00C21C34">
        <w:rPr>
          <w:rFonts w:asciiTheme="majorHAnsi" w:hAnsiTheme="majorHAnsi" w:cstheme="majorHAnsi"/>
          <w:szCs w:val="26"/>
        </w:rPr>
        <w:t>Tests for accuracy</w:t>
      </w:r>
    </w:p>
    <w:p w14:paraId="16FB4659" w14:textId="77777777" w:rsidR="00CB0911" w:rsidRPr="00C21C34" w:rsidRDefault="00CB0911" w:rsidP="002D5CA7">
      <w:pPr>
        <w:tabs>
          <w:tab w:val="clear" w:pos="0"/>
          <w:tab w:val="right" w:pos="3686"/>
          <w:tab w:val="left" w:pos="5103"/>
        </w:tabs>
        <w:autoSpaceDE/>
        <w:autoSpaceDN/>
        <w:adjustRightInd/>
        <w:spacing w:line="240" w:lineRule="auto"/>
        <w:ind w:left="850"/>
        <w:rPr>
          <w:rFonts w:asciiTheme="majorHAnsi" w:hAnsiTheme="majorHAnsi" w:cstheme="majorHAnsi"/>
          <w:b/>
          <w:szCs w:val="26"/>
        </w:rPr>
      </w:pPr>
      <w:r w:rsidRPr="00C21C34">
        <w:rPr>
          <w:rFonts w:asciiTheme="majorHAnsi" w:hAnsiTheme="majorHAnsi" w:cstheme="majorHAnsi"/>
          <w:b/>
          <w:szCs w:val="26"/>
        </w:rPr>
        <w:t>Type Test:</w:t>
      </w:r>
    </w:p>
    <w:p w14:paraId="70F0AB9C" w14:textId="48AFB897" w:rsidR="00EE3F6F" w:rsidRPr="00C21C34" w:rsidRDefault="00EE3F6F" w:rsidP="002D5CA7">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szCs w:val="26"/>
        </w:rPr>
      </w:pPr>
      <w:r w:rsidRPr="00C21C34">
        <w:rPr>
          <w:rFonts w:asciiTheme="majorHAnsi" w:hAnsiTheme="majorHAnsi" w:cstheme="majorHAnsi"/>
          <w:szCs w:val="26"/>
        </w:rPr>
        <w:t xml:space="preserve">The Bidders are required to make a list of type test reports of the proposed equipment as required in clause </w:t>
      </w:r>
      <w:r w:rsidR="00A40AC7" w:rsidRPr="00C21C34">
        <w:rPr>
          <w:rFonts w:asciiTheme="majorHAnsi" w:hAnsiTheme="majorHAnsi" w:cstheme="majorHAnsi"/>
          <w:b/>
          <w:bCs/>
          <w:szCs w:val="26"/>
        </w:rPr>
        <w:t>2.</w:t>
      </w:r>
      <w:r w:rsidR="004A2F9F" w:rsidRPr="00C21C34">
        <w:rPr>
          <w:rFonts w:asciiTheme="majorHAnsi" w:hAnsiTheme="majorHAnsi" w:cstheme="majorHAnsi"/>
          <w:b/>
          <w:bCs/>
          <w:szCs w:val="26"/>
        </w:rPr>
        <w:t>2</w:t>
      </w:r>
      <w:r w:rsidR="00472A49">
        <w:rPr>
          <w:rFonts w:asciiTheme="majorHAnsi" w:hAnsiTheme="majorHAnsi" w:cstheme="majorHAnsi"/>
          <w:b/>
          <w:bCs/>
          <w:szCs w:val="26"/>
        </w:rPr>
        <w:t>1</w:t>
      </w:r>
      <w:r w:rsidRPr="00C21C34">
        <w:rPr>
          <w:rFonts w:asciiTheme="majorHAnsi" w:hAnsiTheme="majorHAnsi" w:cstheme="majorHAnsi"/>
          <w:szCs w:val="26"/>
        </w:rPr>
        <w:t>. Required for list of type test reports</w:t>
      </w:r>
    </w:p>
    <w:p w14:paraId="40C67928" w14:textId="3AE7FD64" w:rsidR="00CB0911" w:rsidRPr="00C21C34" w:rsidRDefault="00CB0911" w:rsidP="002D5CA7">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szCs w:val="26"/>
        </w:rPr>
      </w:pPr>
      <w:r w:rsidRPr="00C21C34">
        <w:rPr>
          <w:rFonts w:asciiTheme="majorHAnsi" w:hAnsiTheme="majorHAnsi" w:cstheme="majorHAnsi"/>
          <w:szCs w:val="26"/>
        </w:rPr>
        <w:t>Type test must be performed and certified by an independent test laboratory certified to ISO/IEC 17025 on similar product samples. Type test is carried out according to IEC 61869-1, IEC 61869-2 or TCVN 11845-2 or TCVN 7697-1 equivalent standards, including the following test items:</w:t>
      </w:r>
    </w:p>
    <w:p w14:paraId="27A61504" w14:textId="7CDD1BAC" w:rsidR="00544499" w:rsidRPr="00C21C34" w:rsidRDefault="0055480A" w:rsidP="002D5CA7">
      <w:pPr>
        <w:tabs>
          <w:tab w:val="clear" w:pos="0"/>
        </w:tabs>
        <w:autoSpaceDE/>
        <w:autoSpaceDN/>
        <w:adjustRightInd/>
        <w:spacing w:before="0" w:after="0" w:line="240" w:lineRule="auto"/>
        <w:ind w:firstLine="567"/>
        <w:rPr>
          <w:rFonts w:asciiTheme="majorHAnsi" w:hAnsiTheme="majorHAnsi" w:cstheme="majorHAnsi"/>
          <w:szCs w:val="26"/>
        </w:rPr>
      </w:pPr>
      <w:r w:rsidRPr="00C21C34">
        <w:rPr>
          <w:rFonts w:asciiTheme="majorHAnsi" w:hAnsiTheme="majorHAnsi" w:cstheme="majorHAnsi"/>
          <w:szCs w:val="26"/>
        </w:rPr>
        <w:t xml:space="preserve">+ </w:t>
      </w:r>
      <w:r w:rsidR="00544499" w:rsidRPr="00C21C34">
        <w:rPr>
          <w:rFonts w:asciiTheme="majorHAnsi" w:hAnsiTheme="majorHAnsi" w:cstheme="majorHAnsi"/>
          <w:szCs w:val="26"/>
        </w:rPr>
        <w:t>Short-time current test.</w:t>
      </w:r>
    </w:p>
    <w:p w14:paraId="2980FA85" w14:textId="299D99C6" w:rsidR="00544499" w:rsidRPr="00C21C34" w:rsidRDefault="0055480A" w:rsidP="002D5CA7">
      <w:pPr>
        <w:tabs>
          <w:tab w:val="clear" w:pos="0"/>
        </w:tabs>
        <w:autoSpaceDE/>
        <w:autoSpaceDN/>
        <w:adjustRightInd/>
        <w:spacing w:before="0" w:after="0" w:line="240" w:lineRule="auto"/>
        <w:ind w:firstLine="567"/>
        <w:rPr>
          <w:rFonts w:asciiTheme="majorHAnsi" w:hAnsiTheme="majorHAnsi" w:cstheme="majorHAnsi"/>
          <w:szCs w:val="26"/>
        </w:rPr>
      </w:pPr>
      <w:r w:rsidRPr="00C21C34">
        <w:rPr>
          <w:rFonts w:asciiTheme="majorHAnsi" w:hAnsiTheme="majorHAnsi" w:cstheme="majorHAnsi"/>
          <w:szCs w:val="26"/>
        </w:rPr>
        <w:t xml:space="preserve">+ </w:t>
      </w:r>
      <w:r w:rsidR="00544499" w:rsidRPr="00C21C34">
        <w:rPr>
          <w:rFonts w:asciiTheme="majorHAnsi" w:hAnsiTheme="majorHAnsi" w:cstheme="majorHAnsi"/>
          <w:szCs w:val="26"/>
        </w:rPr>
        <w:t>Temperature-rise test.</w:t>
      </w:r>
    </w:p>
    <w:p w14:paraId="54177F68" w14:textId="242A7E45" w:rsidR="00544499" w:rsidRPr="00C21C34" w:rsidRDefault="0055480A" w:rsidP="002D5CA7">
      <w:pPr>
        <w:tabs>
          <w:tab w:val="clear" w:pos="0"/>
        </w:tabs>
        <w:autoSpaceDE/>
        <w:autoSpaceDN/>
        <w:adjustRightInd/>
        <w:spacing w:before="0" w:after="0" w:line="240" w:lineRule="auto"/>
        <w:ind w:firstLine="567"/>
        <w:rPr>
          <w:rFonts w:asciiTheme="majorHAnsi" w:hAnsiTheme="majorHAnsi" w:cstheme="majorHAnsi"/>
          <w:szCs w:val="26"/>
        </w:rPr>
      </w:pPr>
      <w:r w:rsidRPr="00C21C34">
        <w:rPr>
          <w:rFonts w:asciiTheme="majorHAnsi" w:hAnsiTheme="majorHAnsi" w:cstheme="majorHAnsi"/>
          <w:szCs w:val="26"/>
        </w:rPr>
        <w:t xml:space="preserve">+ </w:t>
      </w:r>
      <w:r w:rsidR="00544499" w:rsidRPr="00C21C34">
        <w:rPr>
          <w:rFonts w:asciiTheme="majorHAnsi" w:hAnsiTheme="majorHAnsi" w:cstheme="majorHAnsi"/>
          <w:szCs w:val="26"/>
        </w:rPr>
        <w:t>Impulse voltage withstand test on primary terminals.</w:t>
      </w:r>
    </w:p>
    <w:p w14:paraId="247F9060" w14:textId="76073501" w:rsidR="00544499" w:rsidRPr="00C21C34" w:rsidRDefault="0055480A" w:rsidP="002D5CA7">
      <w:pPr>
        <w:tabs>
          <w:tab w:val="clear" w:pos="0"/>
        </w:tabs>
        <w:autoSpaceDE/>
        <w:autoSpaceDN/>
        <w:adjustRightInd/>
        <w:spacing w:before="0" w:after="0" w:line="240" w:lineRule="auto"/>
        <w:ind w:firstLine="567"/>
        <w:rPr>
          <w:rFonts w:asciiTheme="majorHAnsi" w:hAnsiTheme="majorHAnsi" w:cstheme="majorHAnsi"/>
          <w:szCs w:val="26"/>
        </w:rPr>
      </w:pPr>
      <w:r w:rsidRPr="00C21C34">
        <w:rPr>
          <w:rFonts w:asciiTheme="majorHAnsi" w:hAnsiTheme="majorHAnsi" w:cstheme="majorHAnsi"/>
          <w:szCs w:val="26"/>
        </w:rPr>
        <w:t xml:space="preserve">+ </w:t>
      </w:r>
      <w:r w:rsidR="00544499" w:rsidRPr="00C21C34">
        <w:rPr>
          <w:rFonts w:asciiTheme="majorHAnsi" w:hAnsiTheme="majorHAnsi" w:cstheme="majorHAnsi"/>
          <w:szCs w:val="26"/>
        </w:rPr>
        <w:t>Test for accuracy.</w:t>
      </w:r>
    </w:p>
    <w:p w14:paraId="4CD27350" w14:textId="69FB2725" w:rsidR="00544499" w:rsidRPr="00C21C34" w:rsidRDefault="0055480A" w:rsidP="002D5CA7">
      <w:pPr>
        <w:tabs>
          <w:tab w:val="clear" w:pos="0"/>
        </w:tabs>
        <w:autoSpaceDE/>
        <w:autoSpaceDN/>
        <w:adjustRightInd/>
        <w:spacing w:before="0" w:after="0" w:line="240" w:lineRule="auto"/>
        <w:ind w:firstLine="567"/>
        <w:rPr>
          <w:rFonts w:asciiTheme="majorHAnsi" w:hAnsiTheme="majorHAnsi" w:cstheme="majorHAnsi"/>
          <w:szCs w:val="26"/>
        </w:rPr>
      </w:pPr>
      <w:r w:rsidRPr="00C21C34">
        <w:rPr>
          <w:rFonts w:asciiTheme="majorHAnsi" w:hAnsiTheme="majorHAnsi" w:cstheme="majorHAnsi"/>
          <w:szCs w:val="26"/>
        </w:rPr>
        <w:t xml:space="preserve">+ </w:t>
      </w:r>
      <w:r w:rsidR="00544499" w:rsidRPr="00C21C34">
        <w:rPr>
          <w:rFonts w:asciiTheme="majorHAnsi" w:hAnsiTheme="majorHAnsi" w:cstheme="majorHAnsi"/>
          <w:szCs w:val="26"/>
        </w:rPr>
        <w:t>Wet test for outdoor type transformers.</w:t>
      </w:r>
    </w:p>
    <w:p w14:paraId="409EA5FE" w14:textId="68C374AD" w:rsidR="00544499" w:rsidRPr="00C21C34" w:rsidRDefault="0055480A" w:rsidP="002D5CA7">
      <w:pPr>
        <w:tabs>
          <w:tab w:val="clear" w:pos="0"/>
        </w:tabs>
        <w:autoSpaceDE/>
        <w:autoSpaceDN/>
        <w:adjustRightInd/>
        <w:spacing w:before="0" w:after="0" w:line="240" w:lineRule="auto"/>
        <w:ind w:firstLine="567"/>
        <w:rPr>
          <w:rFonts w:asciiTheme="majorHAnsi" w:hAnsiTheme="majorHAnsi" w:cstheme="majorHAnsi"/>
          <w:szCs w:val="26"/>
        </w:rPr>
      </w:pPr>
      <w:r w:rsidRPr="00C21C34">
        <w:rPr>
          <w:rFonts w:asciiTheme="majorHAnsi" w:hAnsiTheme="majorHAnsi" w:cstheme="majorHAnsi"/>
          <w:szCs w:val="26"/>
        </w:rPr>
        <w:t xml:space="preserve">+ </w:t>
      </w:r>
      <w:r w:rsidR="00544499" w:rsidRPr="00C21C34">
        <w:rPr>
          <w:rFonts w:asciiTheme="majorHAnsi" w:hAnsiTheme="majorHAnsi" w:cstheme="majorHAnsi"/>
          <w:szCs w:val="26"/>
        </w:rPr>
        <w:t>Verification of the degree of protection by enclosures.</w:t>
      </w:r>
    </w:p>
    <w:p w14:paraId="3ECB0B01" w14:textId="2FA7321F" w:rsidR="00CB0911" w:rsidRPr="00C21C34" w:rsidRDefault="0055480A" w:rsidP="002D5CA7">
      <w:pPr>
        <w:tabs>
          <w:tab w:val="clear" w:pos="0"/>
        </w:tabs>
        <w:autoSpaceDE/>
        <w:autoSpaceDN/>
        <w:adjustRightInd/>
        <w:spacing w:before="0" w:after="0" w:line="240" w:lineRule="auto"/>
        <w:ind w:firstLine="567"/>
        <w:rPr>
          <w:rFonts w:asciiTheme="majorHAnsi" w:hAnsiTheme="majorHAnsi" w:cstheme="majorHAnsi"/>
          <w:szCs w:val="26"/>
        </w:rPr>
      </w:pPr>
      <w:r w:rsidRPr="00C21C34">
        <w:rPr>
          <w:rFonts w:asciiTheme="majorHAnsi" w:hAnsiTheme="majorHAnsi" w:cstheme="majorHAnsi"/>
          <w:szCs w:val="26"/>
        </w:rPr>
        <w:t xml:space="preserve">+ </w:t>
      </w:r>
      <w:r w:rsidR="00CB0911" w:rsidRPr="00C21C34">
        <w:rPr>
          <w:rFonts w:asciiTheme="majorHAnsi" w:hAnsiTheme="majorHAnsi" w:cstheme="majorHAnsi"/>
          <w:szCs w:val="26"/>
        </w:rPr>
        <w:t xml:space="preserve">For solid insulation CTs, in addition to the above test items, the equipment shall be additionally tested </w:t>
      </w:r>
      <w:r w:rsidR="0016419F" w:rsidRPr="00C21C34">
        <w:rPr>
          <w:rFonts w:asciiTheme="majorHAnsi" w:hAnsiTheme="majorHAnsi" w:cstheme="majorHAnsi"/>
          <w:szCs w:val="26"/>
        </w:rPr>
        <w:t>item</w:t>
      </w:r>
      <w:r w:rsidR="00CB0911" w:rsidRPr="00C21C34">
        <w:rPr>
          <w:rFonts w:asciiTheme="majorHAnsi" w:hAnsiTheme="majorHAnsi" w:cstheme="majorHAnsi"/>
          <w:szCs w:val="26"/>
        </w:rPr>
        <w:t xml:space="preserve"> “Insulation aging test under UV radiation” according to ASTM D4587 or IEC 62217 or equivalent standards. Testing by an independent laboratory on a similar product sample.</w:t>
      </w:r>
    </w:p>
    <w:p w14:paraId="746AF9D2" w14:textId="5D5F7827" w:rsidR="00B54670" w:rsidRPr="00C21C34" w:rsidRDefault="00B54670" w:rsidP="002D5CA7">
      <w:pPr>
        <w:widowControl w:val="0"/>
        <w:tabs>
          <w:tab w:val="left" w:pos="567"/>
        </w:tabs>
        <w:spacing w:line="264" w:lineRule="auto"/>
        <w:ind w:firstLine="567"/>
        <w:rPr>
          <w:rFonts w:asciiTheme="majorHAnsi" w:hAnsiTheme="majorHAnsi" w:cstheme="majorHAnsi"/>
          <w:b/>
          <w:bCs/>
          <w:szCs w:val="26"/>
          <w:lang w:val="en-GB"/>
        </w:rPr>
      </w:pPr>
      <w:r w:rsidRPr="00C21C34">
        <w:rPr>
          <w:rFonts w:asciiTheme="majorHAnsi" w:hAnsiTheme="majorHAnsi" w:cstheme="majorHAnsi"/>
          <w:b/>
          <w:bCs/>
          <w:szCs w:val="26"/>
          <w:u w:val="single"/>
          <w:lang w:val="en-GB"/>
        </w:rPr>
        <w:t>Note:</w:t>
      </w:r>
      <w:r w:rsidRPr="00C21C34">
        <w:rPr>
          <w:rFonts w:asciiTheme="majorHAnsi" w:hAnsiTheme="majorHAnsi" w:cstheme="majorHAnsi"/>
          <w:b/>
          <w:bCs/>
          <w:szCs w:val="26"/>
          <w:lang w:val="en-GB"/>
        </w:rPr>
        <w:t xml:space="preserve"> All test have fully demonstrated the responsiveness of the equipment offered by bidders. The contractors will be rejected if does not meet the above requirements.</w:t>
      </w:r>
    </w:p>
    <w:p w14:paraId="0E71EDF9" w14:textId="6283AF55" w:rsidR="00CB0911" w:rsidRPr="00C21C34" w:rsidRDefault="00CB0911" w:rsidP="002D5CA7">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 xml:space="preserve">Requirements for </w:t>
      </w:r>
      <w:r w:rsidR="0016419F" w:rsidRPr="00C21C34">
        <w:rPr>
          <w:rFonts w:asciiTheme="majorHAnsi" w:hAnsiTheme="majorHAnsi" w:cstheme="majorHAnsi"/>
          <w:color w:val="auto"/>
          <w:szCs w:val="26"/>
        </w:rPr>
        <w:t xml:space="preserve">drawings and technical </w:t>
      </w:r>
      <w:r w:rsidRPr="00C21C34">
        <w:rPr>
          <w:rFonts w:asciiTheme="majorHAnsi" w:hAnsiTheme="majorHAnsi" w:cstheme="majorHAnsi"/>
          <w:color w:val="auto"/>
          <w:szCs w:val="26"/>
        </w:rPr>
        <w:t>documents</w:t>
      </w:r>
    </w:p>
    <w:p w14:paraId="43C31D4F" w14:textId="77777777" w:rsidR="00CB0911" w:rsidRPr="00C21C34" w:rsidRDefault="00CB0911" w:rsidP="002D5CA7">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t>The equipment shall be provided with the following drawings and technical documentation:</w:t>
      </w:r>
    </w:p>
    <w:p w14:paraId="2F482DDA" w14:textId="69136F3B" w:rsidR="00CB0911" w:rsidRPr="00C21C34" w:rsidRDefault="00CB0911" w:rsidP="002D5CA7">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Overview drawing</w:t>
      </w:r>
      <w:r w:rsidR="0016419F" w:rsidRPr="00C21C34">
        <w:rPr>
          <w:rFonts w:asciiTheme="majorHAnsi" w:hAnsiTheme="majorHAnsi" w:cstheme="majorHAnsi"/>
          <w:szCs w:val="26"/>
        </w:rPr>
        <w:t xml:space="preserve"> of the size, mass</w:t>
      </w:r>
    </w:p>
    <w:p w14:paraId="7F13C8FA" w14:textId="77777777" w:rsidR="00CB0911" w:rsidRPr="00C21C34" w:rsidRDefault="00CB0911" w:rsidP="002D5CA7">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Drawing depicting the structure.</w:t>
      </w:r>
    </w:p>
    <w:p w14:paraId="25B170AC" w14:textId="77777777" w:rsidR="00CB0911" w:rsidRPr="00C21C34" w:rsidRDefault="00CB0911" w:rsidP="002D5CA7">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lastRenderedPageBreak/>
        <w:t>Documentation for installation, operation, repair and maintenance of equipment and accessories.</w:t>
      </w:r>
    </w:p>
    <w:p w14:paraId="233C3640" w14:textId="77777777" w:rsidR="00CB0911" w:rsidRPr="00C21C34" w:rsidRDefault="00CB0911" w:rsidP="002D5CA7">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Test records and ISO quality management certificates.</w:t>
      </w:r>
    </w:p>
    <w:p w14:paraId="1A06F6A6" w14:textId="20C73543" w:rsidR="00992542" w:rsidRPr="00C21C34" w:rsidRDefault="00992542" w:rsidP="002D5CA7">
      <w:pPr>
        <w:numPr>
          <w:ilvl w:val="0"/>
          <w:numId w:val="57"/>
        </w:numPr>
        <w:tabs>
          <w:tab w:val="clear" w:pos="0"/>
        </w:tabs>
        <w:autoSpaceDE/>
        <w:autoSpaceDN/>
        <w:adjustRightInd/>
        <w:spacing w:before="0" w:after="0" w:line="240" w:lineRule="auto"/>
        <w:ind w:left="0" w:firstLine="567"/>
        <w:rPr>
          <w:rFonts w:asciiTheme="majorHAnsi" w:hAnsiTheme="majorHAnsi" w:cstheme="majorHAnsi"/>
          <w:b/>
          <w:i/>
          <w:szCs w:val="26"/>
        </w:rPr>
      </w:pPr>
      <w:r w:rsidRPr="00C21C34">
        <w:rPr>
          <w:rFonts w:asciiTheme="majorHAnsi" w:hAnsiTheme="majorHAnsi" w:cstheme="majorHAnsi"/>
          <w:szCs w:val="26"/>
        </w:rPr>
        <w:t>And</w:t>
      </w:r>
      <w:r w:rsidRPr="00C21C34">
        <w:rPr>
          <w:rFonts w:asciiTheme="majorHAnsi" w:hAnsiTheme="majorHAnsi" w:cstheme="majorHAnsi"/>
          <w:szCs w:val="26"/>
          <w:lang w:val="en-GB"/>
        </w:rPr>
        <w:t xml:space="preserve"> other requirements according to the content of dispatch No. 2152/EVNNPT-QLĐT-KT dated 02/06/2016</w:t>
      </w:r>
    </w:p>
    <w:p w14:paraId="57F9FED4" w14:textId="096CE546" w:rsidR="00CB0911" w:rsidRPr="00C21C34" w:rsidRDefault="00CB0911" w:rsidP="002D5CA7">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Sample approval certificate:</w:t>
      </w:r>
    </w:p>
    <w:p w14:paraId="2CB1F318" w14:textId="77777777" w:rsidR="00CB0911" w:rsidRPr="00C21C34" w:rsidRDefault="00CB0911" w:rsidP="002D5CA7">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t>The equipment must be certified by the Vietnam General Administration of Standards, Metrology and Quality (STAMEQ) for sample approval.</w:t>
      </w:r>
    </w:p>
    <w:p w14:paraId="41C79EA9" w14:textId="320282B6" w:rsidR="00CB0911" w:rsidRPr="00C21C34" w:rsidRDefault="00CB0911" w:rsidP="002D5CA7">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Other requirement</w:t>
      </w:r>
    </w:p>
    <w:p w14:paraId="299F20F9" w14:textId="3AE4030F" w:rsidR="0016419F" w:rsidRPr="00C21C34" w:rsidRDefault="00CB0911" w:rsidP="002D5CA7">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t>Equipment is 100% brand new, no defects with full specifications certification of clear, legal origin and certification of goods quality, together with other relevant documents proving that the equipment meets the requirements of the design and specified in the contract signed.</w:t>
      </w:r>
    </w:p>
    <w:p w14:paraId="1A8F23C9" w14:textId="082B17ED" w:rsidR="00B33D15" w:rsidRPr="00C21C34" w:rsidRDefault="00AE1617" w:rsidP="002D5CA7">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t>Equipment</w:t>
      </w:r>
      <w:r w:rsidR="00B33D15" w:rsidRPr="00C21C34">
        <w:rPr>
          <w:rFonts w:asciiTheme="majorHAnsi" w:hAnsiTheme="majorHAnsi" w:cstheme="majorHAnsi"/>
          <w:szCs w:val="26"/>
        </w:rPr>
        <w:t xml:space="preserve"> meet durability to climatic and environmental conditions in Vietnam; tropicalized, suitable for the conditions of the installation and operating environment.</w:t>
      </w:r>
    </w:p>
    <w:p w14:paraId="07965268" w14:textId="1E7CFEA1" w:rsidR="00CB0911" w:rsidRPr="00C21C34" w:rsidRDefault="00CB0911" w:rsidP="002D5CA7">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t xml:space="preserve">Steel components (posts, beams, brackets, grounding, bolts, nuts, etc) must be hot-dip galvanized according to TCVN 5408:2007 and current equivalent standards on hot-dip </w:t>
      </w:r>
      <w:r w:rsidR="0016419F" w:rsidRPr="00C21C34">
        <w:rPr>
          <w:rFonts w:asciiTheme="majorHAnsi" w:hAnsiTheme="majorHAnsi" w:cstheme="majorHAnsi"/>
          <w:szCs w:val="26"/>
        </w:rPr>
        <w:t>galvanizing.</w:t>
      </w:r>
    </w:p>
    <w:p w14:paraId="2CE41A9A" w14:textId="110F7913" w:rsidR="00CB0911" w:rsidRPr="00C21C34" w:rsidRDefault="00CB0911" w:rsidP="002D5CA7">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 xml:space="preserve">Basic data for </w:t>
      </w:r>
      <w:r w:rsidR="0036627A" w:rsidRPr="00C21C34">
        <w:rPr>
          <w:rFonts w:asciiTheme="majorHAnsi" w:hAnsiTheme="majorHAnsi" w:cstheme="majorHAnsi"/>
          <w:color w:val="auto"/>
          <w:szCs w:val="26"/>
        </w:rPr>
        <w:t>35</w:t>
      </w:r>
      <w:r w:rsidRPr="00C21C34">
        <w:rPr>
          <w:rFonts w:asciiTheme="majorHAnsi" w:hAnsiTheme="majorHAnsi" w:cstheme="majorHAnsi"/>
          <w:color w:val="auto"/>
          <w:szCs w:val="26"/>
        </w:rPr>
        <w:t>kV current transformer</w:t>
      </w:r>
    </w:p>
    <w:p w14:paraId="212F4CAE" w14:textId="5DCB93A8" w:rsidR="00160EAA" w:rsidRPr="00C21C34" w:rsidRDefault="00160EAA" w:rsidP="002D5CA7">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t xml:space="preserve">Refer to Technical Data Sheet to have data of </w:t>
      </w:r>
      <w:r w:rsidR="0036627A" w:rsidRPr="00C21C34">
        <w:rPr>
          <w:rFonts w:asciiTheme="majorHAnsi" w:hAnsiTheme="majorHAnsi" w:cstheme="majorHAnsi"/>
          <w:szCs w:val="26"/>
        </w:rPr>
        <w:t>35</w:t>
      </w:r>
      <w:r w:rsidRPr="00C21C34">
        <w:rPr>
          <w:rFonts w:asciiTheme="majorHAnsi" w:hAnsiTheme="majorHAnsi" w:cstheme="majorHAnsi"/>
          <w:szCs w:val="26"/>
        </w:rPr>
        <w:t>kV Current Transformer</w:t>
      </w:r>
    </w:p>
    <w:p w14:paraId="4BFBEB8D" w14:textId="1A778E22" w:rsidR="00456BDA" w:rsidRPr="00C21C34" w:rsidRDefault="00456BDA" w:rsidP="00DC1239">
      <w:pPr>
        <w:pStyle w:val="m2"/>
        <w:ind w:left="450"/>
        <w:outlineLvl w:val="1"/>
        <w:rPr>
          <w:rFonts w:asciiTheme="majorHAnsi" w:hAnsiTheme="majorHAnsi" w:cstheme="majorHAnsi"/>
          <w:color w:val="auto"/>
          <w:szCs w:val="26"/>
        </w:rPr>
      </w:pPr>
      <w:r w:rsidRPr="00C21C34">
        <w:rPr>
          <w:rFonts w:asciiTheme="majorHAnsi" w:hAnsiTheme="majorHAnsi" w:cstheme="majorHAnsi"/>
          <w:color w:val="auto"/>
          <w:szCs w:val="26"/>
        </w:rPr>
        <w:t>500kV Capacitor Voltage Transformers</w:t>
      </w:r>
    </w:p>
    <w:p w14:paraId="721DAA41" w14:textId="77777777" w:rsidR="0043554B" w:rsidRPr="00C21C34" w:rsidRDefault="0043554B" w:rsidP="00DC1239">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General</w:t>
      </w:r>
    </w:p>
    <w:p w14:paraId="4DCBE03C" w14:textId="66460787" w:rsidR="008714B1" w:rsidRPr="00C21C34" w:rsidRDefault="008714B1" w:rsidP="0055480A">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t>Current</w:t>
      </w:r>
      <w:r w:rsidRPr="00C21C34">
        <w:rPr>
          <w:rFonts w:asciiTheme="majorHAnsi" w:hAnsiTheme="majorHAnsi" w:cstheme="majorHAnsi"/>
          <w:noProof/>
          <w:szCs w:val="26"/>
          <w:lang w:val="en-GB" w:eastAsia="x-none"/>
        </w:rPr>
        <w:t xml:space="preserve"> </w:t>
      </w:r>
      <w:r w:rsidR="00456BDA" w:rsidRPr="00C21C34">
        <w:rPr>
          <w:rFonts w:asciiTheme="majorHAnsi" w:hAnsiTheme="majorHAnsi" w:cstheme="majorHAnsi"/>
          <w:noProof/>
          <w:szCs w:val="26"/>
          <w:lang w:val="en-GB" w:eastAsia="x-none"/>
        </w:rPr>
        <w:t>voltage t</w:t>
      </w:r>
      <w:r w:rsidRPr="00C21C34">
        <w:rPr>
          <w:rFonts w:asciiTheme="majorHAnsi" w:hAnsiTheme="majorHAnsi" w:cstheme="majorHAnsi"/>
          <w:noProof/>
          <w:szCs w:val="26"/>
          <w:lang w:val="en-GB" w:eastAsia="x-none"/>
        </w:rPr>
        <w:t xml:space="preserve">ransformers of 500kV according to the basic technical specification of transmission grid equipment, issued under Decision No. </w:t>
      </w:r>
      <w:r w:rsidR="0027185A" w:rsidRPr="00C21C34">
        <w:rPr>
          <w:rFonts w:asciiTheme="majorHAnsi" w:hAnsiTheme="majorHAnsi" w:cstheme="majorHAnsi"/>
          <w:noProof/>
          <w:szCs w:val="26"/>
          <w:lang w:val="en-GB" w:eastAsia="x-none"/>
        </w:rPr>
        <w:t>1816</w:t>
      </w:r>
      <w:r w:rsidRPr="00C21C34">
        <w:rPr>
          <w:rFonts w:asciiTheme="majorHAnsi" w:hAnsiTheme="majorHAnsi" w:cstheme="majorHAnsi"/>
          <w:noProof/>
          <w:szCs w:val="26"/>
          <w:lang w:val="en-GB" w:eastAsia="x-none"/>
        </w:rPr>
        <w:t xml:space="preserve">/QD-EVNNPT dated </w:t>
      </w:r>
      <w:r w:rsidR="0027185A" w:rsidRPr="00C21C34">
        <w:rPr>
          <w:rFonts w:asciiTheme="majorHAnsi" w:hAnsiTheme="majorHAnsi" w:cstheme="majorHAnsi"/>
          <w:noProof/>
          <w:szCs w:val="26"/>
          <w:lang w:val="en-GB" w:eastAsia="x-none"/>
        </w:rPr>
        <w:t>September</w:t>
      </w:r>
      <w:r w:rsidRPr="00C21C34">
        <w:rPr>
          <w:rFonts w:asciiTheme="majorHAnsi" w:hAnsiTheme="majorHAnsi" w:cstheme="majorHAnsi"/>
          <w:noProof/>
          <w:szCs w:val="26"/>
          <w:lang w:val="en-GB" w:eastAsia="x-none"/>
        </w:rPr>
        <w:t xml:space="preserve"> </w:t>
      </w:r>
      <w:r w:rsidR="0027185A" w:rsidRPr="00C21C34">
        <w:rPr>
          <w:rFonts w:asciiTheme="majorHAnsi" w:hAnsiTheme="majorHAnsi" w:cstheme="majorHAnsi"/>
          <w:noProof/>
          <w:szCs w:val="26"/>
          <w:lang w:val="en-GB" w:eastAsia="x-none"/>
        </w:rPr>
        <w:t>16</w:t>
      </w:r>
      <w:r w:rsidRPr="00C21C34">
        <w:rPr>
          <w:rFonts w:asciiTheme="majorHAnsi" w:hAnsiTheme="majorHAnsi" w:cstheme="majorHAnsi"/>
          <w:noProof/>
          <w:szCs w:val="26"/>
          <w:lang w:val="en-GB" w:eastAsia="x-none"/>
        </w:rPr>
        <w:t>, 20</w:t>
      </w:r>
      <w:r w:rsidR="0027185A" w:rsidRPr="00C21C34">
        <w:rPr>
          <w:rFonts w:asciiTheme="majorHAnsi" w:hAnsiTheme="majorHAnsi" w:cstheme="majorHAnsi"/>
          <w:noProof/>
          <w:szCs w:val="26"/>
          <w:lang w:val="en-GB" w:eastAsia="x-none"/>
        </w:rPr>
        <w:t>25</w:t>
      </w:r>
      <w:r w:rsidRPr="00C21C34">
        <w:rPr>
          <w:rFonts w:asciiTheme="majorHAnsi" w:hAnsiTheme="majorHAnsi" w:cstheme="majorHAnsi"/>
          <w:noProof/>
          <w:szCs w:val="26"/>
          <w:lang w:val="en-GB" w:eastAsia="x-none"/>
        </w:rPr>
        <w:t xml:space="preserve"> of EVNNPT.</w:t>
      </w:r>
    </w:p>
    <w:p w14:paraId="77196D3B" w14:textId="505C5EC5" w:rsidR="0043554B" w:rsidRPr="00C21C34" w:rsidRDefault="0043554B" w:rsidP="0055480A">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t>The capacitor voltage transformer</w:t>
      </w:r>
      <w:r w:rsidR="00450F28" w:rsidRPr="00C21C34">
        <w:rPr>
          <w:rFonts w:asciiTheme="majorHAnsi" w:hAnsiTheme="majorHAnsi" w:cstheme="majorHAnsi"/>
          <w:szCs w:val="26"/>
        </w:rPr>
        <w:t xml:space="preserve">, </w:t>
      </w:r>
      <w:r w:rsidRPr="00C21C34">
        <w:rPr>
          <w:rFonts w:asciiTheme="majorHAnsi" w:hAnsiTheme="majorHAnsi" w:cstheme="majorHAnsi"/>
          <w:szCs w:val="26"/>
        </w:rPr>
        <w:t xml:space="preserve">put into operation for power transmission grid is the type single phase, sealed type, capacitor voltage transformer type, insulating oil, outdoor installation. Capacitor voltage transformer was designed and manufactured by material and engineering which comply with Vietnamese standards, EVN/EVNNPT regulation and IEC standard and comply with Vietnamese weather condition. </w:t>
      </w:r>
    </w:p>
    <w:p w14:paraId="258066BF" w14:textId="77777777" w:rsidR="0043554B" w:rsidRPr="00C21C34" w:rsidRDefault="0043554B" w:rsidP="0055480A">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t xml:space="preserve">Environment conditions:  </w:t>
      </w:r>
    </w:p>
    <w:p w14:paraId="49F28008" w14:textId="77777777" w:rsidR="0043554B" w:rsidRPr="00C21C34" w:rsidRDefault="0043554B" w:rsidP="00ED5C08">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C21C34">
        <w:rPr>
          <w:rFonts w:asciiTheme="majorHAnsi" w:hAnsiTheme="majorHAnsi" w:cstheme="majorHAnsi"/>
          <w:szCs w:val="26"/>
        </w:rPr>
        <w:t>Climatic condition</w:t>
      </w:r>
      <w:r w:rsidRPr="00C21C34">
        <w:rPr>
          <w:rFonts w:asciiTheme="majorHAnsi" w:hAnsiTheme="majorHAnsi" w:cstheme="majorHAnsi"/>
          <w:szCs w:val="26"/>
        </w:rPr>
        <w:tab/>
        <w:t>: Tropical</w:t>
      </w:r>
    </w:p>
    <w:p w14:paraId="77269A28" w14:textId="77777777" w:rsidR="0043554B" w:rsidRPr="00C21C34" w:rsidRDefault="0043554B" w:rsidP="00ED5C08">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C21C34">
        <w:rPr>
          <w:rFonts w:asciiTheme="majorHAnsi" w:hAnsiTheme="majorHAnsi" w:cstheme="majorHAnsi"/>
          <w:szCs w:val="26"/>
        </w:rPr>
        <w:t>Average air temperature</w:t>
      </w:r>
      <w:r w:rsidRPr="00C21C34">
        <w:rPr>
          <w:rFonts w:asciiTheme="majorHAnsi" w:hAnsiTheme="majorHAnsi" w:cstheme="majorHAnsi"/>
          <w:szCs w:val="26"/>
        </w:rPr>
        <w:tab/>
        <w:t>: 25°C</w:t>
      </w:r>
    </w:p>
    <w:p w14:paraId="1EF4D5E9" w14:textId="77777777" w:rsidR="0043554B" w:rsidRPr="00C21C34" w:rsidRDefault="0043554B" w:rsidP="00ED5C08">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C21C34">
        <w:rPr>
          <w:rFonts w:asciiTheme="majorHAnsi" w:hAnsiTheme="majorHAnsi" w:cstheme="majorHAnsi"/>
          <w:szCs w:val="26"/>
        </w:rPr>
        <w:t>Maximum air temperature</w:t>
      </w:r>
      <w:r w:rsidRPr="00C21C34">
        <w:rPr>
          <w:rFonts w:asciiTheme="majorHAnsi" w:hAnsiTheme="majorHAnsi" w:cstheme="majorHAnsi"/>
          <w:szCs w:val="26"/>
        </w:rPr>
        <w:tab/>
        <w:t>: 45°C</w:t>
      </w:r>
    </w:p>
    <w:p w14:paraId="31BF1C58" w14:textId="77777777" w:rsidR="0043554B" w:rsidRPr="00C21C34" w:rsidRDefault="0043554B" w:rsidP="00ED5C08">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C21C34">
        <w:rPr>
          <w:rFonts w:asciiTheme="majorHAnsi" w:hAnsiTheme="majorHAnsi" w:cstheme="majorHAnsi"/>
          <w:szCs w:val="26"/>
        </w:rPr>
        <w:t>Minimum air temperature</w:t>
      </w:r>
      <w:r w:rsidRPr="00C21C34">
        <w:rPr>
          <w:rFonts w:asciiTheme="majorHAnsi" w:hAnsiTheme="majorHAnsi" w:cstheme="majorHAnsi"/>
          <w:szCs w:val="26"/>
        </w:rPr>
        <w:tab/>
        <w:t>: 0°C</w:t>
      </w:r>
    </w:p>
    <w:p w14:paraId="0BAF2780" w14:textId="77777777" w:rsidR="0043554B" w:rsidRPr="00C21C34" w:rsidRDefault="0043554B" w:rsidP="00ED5C08">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C21C34">
        <w:rPr>
          <w:rFonts w:asciiTheme="majorHAnsi" w:hAnsiTheme="majorHAnsi" w:cstheme="majorHAnsi"/>
          <w:szCs w:val="26"/>
        </w:rPr>
        <w:t>Average humidity</w:t>
      </w:r>
      <w:r w:rsidRPr="00C21C34">
        <w:rPr>
          <w:rFonts w:asciiTheme="majorHAnsi" w:hAnsiTheme="majorHAnsi" w:cstheme="majorHAnsi"/>
          <w:szCs w:val="26"/>
        </w:rPr>
        <w:tab/>
        <w:t>: 85%</w:t>
      </w:r>
    </w:p>
    <w:p w14:paraId="598B1092" w14:textId="77777777" w:rsidR="0043554B" w:rsidRPr="00C21C34" w:rsidRDefault="0043554B" w:rsidP="00ED5C08">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C21C34">
        <w:rPr>
          <w:rFonts w:asciiTheme="majorHAnsi" w:hAnsiTheme="majorHAnsi" w:cstheme="majorHAnsi"/>
          <w:szCs w:val="26"/>
        </w:rPr>
        <w:t>Maximum humidity</w:t>
      </w:r>
      <w:r w:rsidRPr="00C21C34">
        <w:rPr>
          <w:rFonts w:asciiTheme="majorHAnsi" w:hAnsiTheme="majorHAnsi" w:cstheme="majorHAnsi"/>
          <w:szCs w:val="26"/>
        </w:rPr>
        <w:tab/>
        <w:t>: 100%</w:t>
      </w:r>
    </w:p>
    <w:p w14:paraId="47079E49" w14:textId="77777777" w:rsidR="0043554B" w:rsidRPr="00C21C34" w:rsidRDefault="0043554B" w:rsidP="00ED5C08">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C21C34">
        <w:rPr>
          <w:rFonts w:asciiTheme="majorHAnsi" w:hAnsiTheme="majorHAnsi" w:cstheme="majorHAnsi"/>
          <w:szCs w:val="26"/>
        </w:rPr>
        <w:t xml:space="preserve">Seismic factor </w:t>
      </w:r>
      <w:r w:rsidRPr="00C21C34">
        <w:rPr>
          <w:rFonts w:asciiTheme="majorHAnsi" w:hAnsiTheme="majorHAnsi" w:cstheme="majorHAnsi"/>
          <w:szCs w:val="26"/>
        </w:rPr>
        <w:tab/>
        <w:t>: 0.015g</w:t>
      </w:r>
    </w:p>
    <w:p w14:paraId="0A5029EB" w14:textId="040F40B4" w:rsidR="0043554B" w:rsidRPr="00C21C34" w:rsidRDefault="00D505E9" w:rsidP="00ED5C08">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C21C34">
        <w:rPr>
          <w:rFonts w:asciiTheme="majorHAnsi" w:hAnsiTheme="majorHAnsi" w:cstheme="majorHAnsi"/>
          <w:szCs w:val="26"/>
        </w:rPr>
        <w:t>Creepage distance</w:t>
      </w:r>
      <w:r w:rsidRPr="00C21C34">
        <w:rPr>
          <w:rFonts w:asciiTheme="majorHAnsi" w:hAnsiTheme="majorHAnsi" w:cstheme="majorHAnsi"/>
          <w:szCs w:val="26"/>
        </w:rPr>
        <w:tab/>
        <w:t>: 31</w:t>
      </w:r>
      <w:r w:rsidR="0043554B" w:rsidRPr="00C21C34">
        <w:rPr>
          <w:rFonts w:asciiTheme="majorHAnsi" w:hAnsiTheme="majorHAnsi" w:cstheme="majorHAnsi"/>
          <w:szCs w:val="26"/>
        </w:rPr>
        <w:t>mm/kV</w:t>
      </w:r>
    </w:p>
    <w:p w14:paraId="4064D637" w14:textId="77777777" w:rsidR="0043554B" w:rsidRPr="00C21C34" w:rsidRDefault="0043554B" w:rsidP="00ED5C08">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C21C34">
        <w:rPr>
          <w:rFonts w:asciiTheme="majorHAnsi" w:hAnsiTheme="majorHAnsi" w:cstheme="majorHAnsi"/>
          <w:szCs w:val="26"/>
        </w:rPr>
        <w:t>Altitude above sea level</w:t>
      </w:r>
      <w:r w:rsidRPr="00C21C34">
        <w:rPr>
          <w:rFonts w:asciiTheme="majorHAnsi" w:hAnsiTheme="majorHAnsi" w:cstheme="majorHAnsi"/>
          <w:szCs w:val="26"/>
        </w:rPr>
        <w:tab/>
        <w:t>: &lt;1000 m</w:t>
      </w:r>
    </w:p>
    <w:p w14:paraId="777ADE82" w14:textId="129C9832" w:rsidR="0043554B" w:rsidRPr="00C21C34"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lastRenderedPageBreak/>
        <w:t>Requirements of the electrical system installing the capacitor voltage transformer</w:t>
      </w:r>
      <w:r w:rsidR="007E7234" w:rsidRPr="00C21C34">
        <w:rPr>
          <w:rFonts w:asciiTheme="majorHAnsi" w:hAnsiTheme="majorHAnsi" w:cstheme="majorHAnsi"/>
          <w:szCs w:val="26"/>
        </w:rPr>
        <w:t>, TRV capacitor:</w:t>
      </w:r>
    </w:p>
    <w:tbl>
      <w:tblPr>
        <w:tblW w:w="8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11"/>
        <w:gridCol w:w="2015"/>
      </w:tblGrid>
      <w:tr w:rsidR="00C21C34" w:rsidRPr="00C21C34" w14:paraId="354F8FF7" w14:textId="77777777" w:rsidTr="0043554B">
        <w:trPr>
          <w:tblHeader/>
          <w:jc w:val="center"/>
        </w:trPr>
        <w:tc>
          <w:tcPr>
            <w:tcW w:w="6011" w:type="dxa"/>
            <w:vAlign w:val="center"/>
          </w:tcPr>
          <w:p w14:paraId="3FB71BF6" w14:textId="77777777" w:rsidR="0043554B" w:rsidRPr="00C21C34" w:rsidRDefault="0043554B" w:rsidP="0043554B">
            <w:pPr>
              <w:tabs>
                <w:tab w:val="left" w:pos="10080"/>
              </w:tabs>
              <w:spacing w:beforeLines="20" w:before="48" w:afterLines="20" w:after="48" w:line="288" w:lineRule="auto"/>
              <w:rPr>
                <w:rFonts w:asciiTheme="majorHAnsi" w:hAnsiTheme="majorHAnsi" w:cstheme="majorHAnsi"/>
                <w:b/>
                <w:szCs w:val="26"/>
              </w:rPr>
            </w:pPr>
            <w:r w:rsidRPr="00C21C34">
              <w:rPr>
                <w:rFonts w:asciiTheme="majorHAnsi" w:hAnsiTheme="majorHAnsi" w:cstheme="majorHAnsi"/>
                <w:b/>
                <w:szCs w:val="26"/>
              </w:rPr>
              <w:t>Item</w:t>
            </w:r>
          </w:p>
        </w:tc>
        <w:tc>
          <w:tcPr>
            <w:tcW w:w="2015" w:type="dxa"/>
            <w:vAlign w:val="center"/>
          </w:tcPr>
          <w:p w14:paraId="6EB87439" w14:textId="77777777" w:rsidR="0043554B" w:rsidRPr="00C21C34" w:rsidRDefault="0043554B" w:rsidP="0043554B">
            <w:pPr>
              <w:spacing w:beforeLines="20" w:before="48" w:afterLines="20" w:after="48" w:line="288" w:lineRule="auto"/>
              <w:ind w:left="33" w:hanging="33"/>
              <w:jc w:val="center"/>
              <w:rPr>
                <w:rFonts w:asciiTheme="majorHAnsi" w:hAnsiTheme="majorHAnsi" w:cstheme="majorHAnsi"/>
                <w:b/>
                <w:szCs w:val="26"/>
              </w:rPr>
            </w:pPr>
            <w:r w:rsidRPr="00C21C34">
              <w:rPr>
                <w:rFonts w:asciiTheme="majorHAnsi" w:hAnsiTheme="majorHAnsi" w:cstheme="majorHAnsi"/>
                <w:b/>
                <w:szCs w:val="26"/>
              </w:rPr>
              <w:t>500 kV system</w:t>
            </w:r>
          </w:p>
        </w:tc>
      </w:tr>
      <w:tr w:rsidR="00C21C34" w:rsidRPr="00C21C34" w14:paraId="41DC1E31" w14:textId="77777777" w:rsidTr="0043554B">
        <w:trPr>
          <w:trHeight w:val="215"/>
          <w:jc w:val="center"/>
        </w:trPr>
        <w:tc>
          <w:tcPr>
            <w:tcW w:w="6011" w:type="dxa"/>
          </w:tcPr>
          <w:p w14:paraId="4852C7E1" w14:textId="77777777" w:rsidR="0043554B" w:rsidRPr="00C21C34" w:rsidRDefault="0043554B" w:rsidP="0043554B">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szCs w:val="26"/>
              </w:rPr>
            </w:pPr>
            <w:r w:rsidRPr="00C21C34">
              <w:rPr>
                <w:rFonts w:asciiTheme="majorHAnsi" w:hAnsiTheme="majorHAnsi" w:cstheme="majorHAnsi"/>
                <w:szCs w:val="26"/>
              </w:rPr>
              <w:t>Normal Voltage</w:t>
            </w:r>
          </w:p>
        </w:tc>
        <w:tc>
          <w:tcPr>
            <w:tcW w:w="2015" w:type="dxa"/>
          </w:tcPr>
          <w:p w14:paraId="2ACAD1B7" w14:textId="77777777" w:rsidR="0043554B" w:rsidRPr="00C21C34" w:rsidRDefault="0043554B" w:rsidP="0043554B">
            <w:pPr>
              <w:spacing w:beforeLines="20" w:before="48" w:afterLines="20" w:after="48" w:line="288" w:lineRule="auto"/>
              <w:ind w:left="33" w:hanging="33"/>
              <w:jc w:val="center"/>
              <w:rPr>
                <w:rFonts w:asciiTheme="majorHAnsi" w:hAnsiTheme="majorHAnsi" w:cstheme="majorHAnsi"/>
                <w:szCs w:val="26"/>
              </w:rPr>
            </w:pPr>
            <w:r w:rsidRPr="00C21C34">
              <w:rPr>
                <w:rFonts w:asciiTheme="majorHAnsi" w:hAnsiTheme="majorHAnsi" w:cstheme="majorHAnsi"/>
                <w:szCs w:val="26"/>
              </w:rPr>
              <w:t>500 kV</w:t>
            </w:r>
          </w:p>
        </w:tc>
      </w:tr>
      <w:tr w:rsidR="00C21C34" w:rsidRPr="00C21C34" w14:paraId="2A17F306" w14:textId="77777777" w:rsidTr="0043554B">
        <w:trPr>
          <w:trHeight w:val="215"/>
          <w:jc w:val="center"/>
        </w:trPr>
        <w:tc>
          <w:tcPr>
            <w:tcW w:w="6011" w:type="dxa"/>
          </w:tcPr>
          <w:p w14:paraId="347F06EF" w14:textId="77777777" w:rsidR="0043554B" w:rsidRPr="00C21C34" w:rsidRDefault="0043554B" w:rsidP="0043554B">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szCs w:val="26"/>
              </w:rPr>
            </w:pPr>
            <w:r w:rsidRPr="00C21C34">
              <w:rPr>
                <w:rFonts w:asciiTheme="majorHAnsi" w:hAnsiTheme="majorHAnsi" w:cstheme="majorHAnsi"/>
                <w:szCs w:val="26"/>
              </w:rPr>
              <w:t>Rated Frequency</w:t>
            </w:r>
          </w:p>
        </w:tc>
        <w:tc>
          <w:tcPr>
            <w:tcW w:w="2015" w:type="dxa"/>
          </w:tcPr>
          <w:p w14:paraId="0839BD18" w14:textId="77777777" w:rsidR="0043554B" w:rsidRPr="00C21C34" w:rsidRDefault="0043554B" w:rsidP="0043554B">
            <w:pPr>
              <w:spacing w:beforeLines="20" w:before="48" w:afterLines="20" w:after="48" w:line="288" w:lineRule="auto"/>
              <w:ind w:left="33" w:hanging="33"/>
              <w:jc w:val="center"/>
              <w:rPr>
                <w:rFonts w:asciiTheme="majorHAnsi" w:hAnsiTheme="majorHAnsi" w:cstheme="majorHAnsi"/>
                <w:szCs w:val="26"/>
              </w:rPr>
            </w:pPr>
            <w:r w:rsidRPr="00C21C34">
              <w:rPr>
                <w:rFonts w:asciiTheme="majorHAnsi" w:hAnsiTheme="majorHAnsi" w:cstheme="majorHAnsi"/>
                <w:szCs w:val="26"/>
              </w:rPr>
              <w:t>50 Hz</w:t>
            </w:r>
          </w:p>
        </w:tc>
      </w:tr>
      <w:tr w:rsidR="00C21C34" w:rsidRPr="00C21C34" w14:paraId="70C4FFB2" w14:textId="77777777" w:rsidTr="0043554B">
        <w:trPr>
          <w:trHeight w:val="279"/>
          <w:jc w:val="center"/>
        </w:trPr>
        <w:tc>
          <w:tcPr>
            <w:tcW w:w="6011" w:type="dxa"/>
          </w:tcPr>
          <w:p w14:paraId="73D2F495" w14:textId="77777777" w:rsidR="0043554B" w:rsidRPr="00C21C34" w:rsidRDefault="0043554B" w:rsidP="0043554B">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szCs w:val="26"/>
              </w:rPr>
            </w:pPr>
            <w:r w:rsidRPr="00C21C34">
              <w:rPr>
                <w:rFonts w:asciiTheme="majorHAnsi" w:hAnsiTheme="majorHAnsi" w:cstheme="majorHAnsi"/>
                <w:szCs w:val="26"/>
              </w:rPr>
              <w:t>Max operating voltage</w:t>
            </w:r>
          </w:p>
        </w:tc>
        <w:tc>
          <w:tcPr>
            <w:tcW w:w="2015" w:type="dxa"/>
          </w:tcPr>
          <w:p w14:paraId="7EFDFC4D" w14:textId="77777777" w:rsidR="0043554B" w:rsidRPr="00C21C34" w:rsidRDefault="0043554B" w:rsidP="0043554B">
            <w:pPr>
              <w:spacing w:beforeLines="20" w:before="48" w:afterLines="20" w:after="48" w:line="288" w:lineRule="auto"/>
              <w:ind w:left="33" w:hanging="33"/>
              <w:jc w:val="center"/>
              <w:rPr>
                <w:rFonts w:asciiTheme="majorHAnsi" w:hAnsiTheme="majorHAnsi" w:cstheme="majorHAnsi"/>
                <w:szCs w:val="26"/>
              </w:rPr>
            </w:pPr>
            <w:r w:rsidRPr="00C21C34">
              <w:rPr>
                <w:rFonts w:asciiTheme="majorHAnsi" w:hAnsiTheme="majorHAnsi" w:cstheme="majorHAnsi"/>
                <w:szCs w:val="26"/>
              </w:rPr>
              <w:t>550 kV</w:t>
            </w:r>
          </w:p>
        </w:tc>
      </w:tr>
      <w:tr w:rsidR="00C21C34" w:rsidRPr="00C21C34" w14:paraId="774C1F68" w14:textId="77777777" w:rsidTr="0043554B">
        <w:trPr>
          <w:trHeight w:val="279"/>
          <w:jc w:val="center"/>
        </w:trPr>
        <w:tc>
          <w:tcPr>
            <w:tcW w:w="6011" w:type="dxa"/>
          </w:tcPr>
          <w:p w14:paraId="509234E4" w14:textId="77777777" w:rsidR="0043554B" w:rsidRPr="00C21C34" w:rsidRDefault="0043554B" w:rsidP="0043554B">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szCs w:val="26"/>
              </w:rPr>
            </w:pPr>
            <w:r w:rsidRPr="00C21C34">
              <w:rPr>
                <w:rFonts w:asciiTheme="majorHAnsi" w:hAnsiTheme="majorHAnsi" w:cstheme="majorHAnsi"/>
                <w:szCs w:val="26"/>
              </w:rPr>
              <w:t>Rated withstand short current capacity</w:t>
            </w:r>
          </w:p>
        </w:tc>
        <w:tc>
          <w:tcPr>
            <w:tcW w:w="2015" w:type="dxa"/>
          </w:tcPr>
          <w:p w14:paraId="1403F7F5" w14:textId="77777777" w:rsidR="0043554B" w:rsidRPr="00C21C34" w:rsidRDefault="0043554B" w:rsidP="0043554B">
            <w:pPr>
              <w:spacing w:beforeLines="20" w:before="48" w:afterLines="20" w:after="48" w:line="288" w:lineRule="auto"/>
              <w:ind w:left="33" w:hanging="33"/>
              <w:jc w:val="center"/>
              <w:rPr>
                <w:rFonts w:asciiTheme="majorHAnsi" w:hAnsiTheme="majorHAnsi" w:cstheme="majorHAnsi"/>
                <w:szCs w:val="26"/>
              </w:rPr>
            </w:pPr>
            <w:r w:rsidRPr="00C21C34">
              <w:rPr>
                <w:rFonts w:asciiTheme="majorHAnsi" w:hAnsiTheme="majorHAnsi" w:cstheme="majorHAnsi"/>
                <w:szCs w:val="26"/>
              </w:rPr>
              <w:t>50 kA</w:t>
            </w:r>
          </w:p>
        </w:tc>
      </w:tr>
      <w:tr w:rsidR="00C21C34" w:rsidRPr="00C21C34" w14:paraId="45308E73" w14:textId="77777777" w:rsidTr="0043554B">
        <w:trPr>
          <w:trHeight w:val="215"/>
          <w:jc w:val="center"/>
        </w:trPr>
        <w:tc>
          <w:tcPr>
            <w:tcW w:w="6011" w:type="dxa"/>
          </w:tcPr>
          <w:p w14:paraId="3E5DDBD5" w14:textId="77777777" w:rsidR="0043554B" w:rsidRPr="00C21C34" w:rsidRDefault="0043554B" w:rsidP="0043554B">
            <w:pPr>
              <w:tabs>
                <w:tab w:val="left" w:pos="576"/>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szCs w:val="26"/>
              </w:rPr>
            </w:pPr>
            <w:r w:rsidRPr="00C21C34">
              <w:rPr>
                <w:rFonts w:asciiTheme="majorHAnsi" w:hAnsiTheme="majorHAnsi" w:cstheme="majorHAnsi"/>
                <w:szCs w:val="26"/>
              </w:rPr>
              <w:t>Rated duration of short-circuit</w:t>
            </w:r>
          </w:p>
        </w:tc>
        <w:tc>
          <w:tcPr>
            <w:tcW w:w="2015" w:type="dxa"/>
          </w:tcPr>
          <w:p w14:paraId="31C74861" w14:textId="77777777" w:rsidR="0043554B" w:rsidRPr="00C21C34" w:rsidRDefault="0043554B" w:rsidP="0043554B">
            <w:pPr>
              <w:spacing w:beforeLines="20" w:before="48" w:afterLines="20" w:after="48" w:line="288" w:lineRule="auto"/>
              <w:ind w:left="33" w:hanging="33"/>
              <w:jc w:val="center"/>
              <w:rPr>
                <w:rFonts w:asciiTheme="majorHAnsi" w:hAnsiTheme="majorHAnsi" w:cstheme="majorHAnsi"/>
                <w:szCs w:val="26"/>
              </w:rPr>
            </w:pPr>
            <w:r w:rsidRPr="00C21C34">
              <w:rPr>
                <w:rFonts w:asciiTheme="majorHAnsi" w:hAnsiTheme="majorHAnsi" w:cstheme="majorHAnsi"/>
                <w:szCs w:val="26"/>
              </w:rPr>
              <w:t>≥ 1s</w:t>
            </w:r>
          </w:p>
        </w:tc>
      </w:tr>
      <w:tr w:rsidR="00C21C34" w:rsidRPr="00C21C34" w14:paraId="42ADAC44" w14:textId="77777777" w:rsidTr="0043554B">
        <w:trPr>
          <w:trHeight w:val="215"/>
          <w:jc w:val="center"/>
        </w:trPr>
        <w:tc>
          <w:tcPr>
            <w:tcW w:w="6011" w:type="dxa"/>
          </w:tcPr>
          <w:p w14:paraId="72D5AA1D" w14:textId="77777777" w:rsidR="0043554B" w:rsidRPr="00C21C34" w:rsidRDefault="0043554B" w:rsidP="0043554B">
            <w:pPr>
              <w:spacing w:beforeLines="20" w:before="48" w:afterLines="20" w:after="48" w:line="288" w:lineRule="auto"/>
              <w:rPr>
                <w:rFonts w:asciiTheme="majorHAnsi" w:hAnsiTheme="majorHAnsi" w:cstheme="majorHAnsi"/>
                <w:szCs w:val="26"/>
              </w:rPr>
            </w:pPr>
            <w:r w:rsidRPr="00C21C34">
              <w:rPr>
                <w:rFonts w:asciiTheme="majorHAnsi" w:hAnsiTheme="majorHAnsi" w:cstheme="majorHAnsi"/>
                <w:szCs w:val="26"/>
              </w:rPr>
              <w:t>Grounding touching coefficient of transmission grid.</w:t>
            </w:r>
          </w:p>
        </w:tc>
        <w:tc>
          <w:tcPr>
            <w:tcW w:w="2015" w:type="dxa"/>
          </w:tcPr>
          <w:p w14:paraId="09EC20A9" w14:textId="77777777" w:rsidR="0043554B" w:rsidRPr="00C21C34" w:rsidRDefault="0043554B" w:rsidP="0043554B">
            <w:pPr>
              <w:spacing w:beforeLines="20" w:before="48" w:afterLines="20" w:after="48" w:line="288" w:lineRule="auto"/>
              <w:ind w:left="33" w:hanging="33"/>
              <w:jc w:val="center"/>
              <w:rPr>
                <w:rFonts w:asciiTheme="majorHAnsi" w:hAnsiTheme="majorHAnsi" w:cstheme="majorHAnsi"/>
                <w:szCs w:val="26"/>
              </w:rPr>
            </w:pPr>
            <w:r w:rsidRPr="00C21C34">
              <w:rPr>
                <w:rFonts w:asciiTheme="majorHAnsi" w:hAnsiTheme="majorHAnsi" w:cstheme="majorHAnsi"/>
                <w:szCs w:val="26"/>
              </w:rPr>
              <w:t>≤ 1.4</w:t>
            </w:r>
          </w:p>
        </w:tc>
      </w:tr>
    </w:tbl>
    <w:p w14:paraId="1BB68160" w14:textId="6E50E2AF" w:rsidR="0043554B" w:rsidRPr="00C21C34"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t>500kV capacitor voltage transformer designed and manufactured meet working conditions comply with standards: IEC 61869-1 (2007), IEC 61869-3 (2011-07), IEC 61869-5 (2011-07), IEC 60071 (2011-03), IEC 60137 (2008-07), IEC 60871-1 (2014), IEC 60028 (1925), IEC 61850-7-3 (2010),  IEC 61850-7-4 (2010-03), IEC 61850-6.20 (2009), IEC 61850-6 (2009-12), IEC 61850-9-3 (2016-05), IEC 61869-9 (2016-4).</w:t>
      </w:r>
    </w:p>
    <w:p w14:paraId="09939B8F" w14:textId="0DF90763" w:rsidR="0043554B" w:rsidRPr="00C21C34" w:rsidRDefault="0043554B" w:rsidP="00695D80">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Requirement temperature rise, insulation strength, vibration, short current circuit</w:t>
      </w:r>
    </w:p>
    <w:p w14:paraId="7EC3796A" w14:textId="77777777" w:rsidR="0043554B" w:rsidRPr="00C21C34"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t>The capacitor voltage transformer meet temperature rise requirement comply with standards: IEC 61869-5, IEC 60137.</w:t>
      </w:r>
    </w:p>
    <w:p w14:paraId="2C15C7C0" w14:textId="77777777" w:rsidR="0043554B" w:rsidRPr="00C21C34"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t>The capacitor voltage transformer meet vibration requirement comply with standards: IEC 60068-1 (2013-10).</w:t>
      </w:r>
    </w:p>
    <w:p w14:paraId="5A9CEE7C" w14:textId="77777777" w:rsidR="0043554B" w:rsidRPr="00C21C34"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t>The capacitor voltage transformer meet insulation strength requirement comply with standards: IEC 60071-1, IEC 60060-1, IEC 60137, IEC 61869-5.</w:t>
      </w:r>
    </w:p>
    <w:p w14:paraId="5175EDCD" w14:textId="77777777" w:rsidR="0043554B" w:rsidRPr="00C21C34"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t>The capacitor voltage transformer is not damaged at rated voltage with thermal and mechanical impact of short circuit within 1s.</w:t>
      </w:r>
    </w:p>
    <w:p w14:paraId="3430BABF" w14:textId="47A7B11B" w:rsidR="0043554B" w:rsidRPr="00C21C34" w:rsidRDefault="0043554B" w:rsidP="00695D80">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Requirements for Partial discharge and pulse discharge</w:t>
      </w:r>
    </w:p>
    <w:p w14:paraId="4C791318" w14:textId="77777777" w:rsidR="0043554B" w:rsidRPr="00C21C34"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t>The capacitor voltage transformer has PD not exceed the limit follow table 3, IEC 61869-1.</w:t>
      </w:r>
    </w:p>
    <w:p w14:paraId="5BDE5429" w14:textId="77777777" w:rsidR="0043554B" w:rsidRPr="00C21C34"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t>The capacitor voltage transformer has ability to endure Multiple Chopped Multiple comply with 7.4.2, IEC 61869-1.</w:t>
      </w:r>
    </w:p>
    <w:p w14:paraId="7B4F9DEE" w14:textId="77777777" w:rsidR="0043554B" w:rsidRPr="00C21C34"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t>The capacitor voltage transformer has ability to endure Switching Pulse comply with table 2, IEC 60060-1.</w:t>
      </w:r>
    </w:p>
    <w:p w14:paraId="386AA906" w14:textId="77777777" w:rsidR="0043554B" w:rsidRPr="00C21C34"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t>The capacitor voltage transformer has secondary voltage when have overvoltage transferred from primary to secondary not exceed value at table 9, IEC 61869-1.</w:t>
      </w:r>
    </w:p>
    <w:p w14:paraId="6EE324DE" w14:textId="77777777" w:rsidR="0043554B" w:rsidRPr="00C21C34" w:rsidRDefault="0043554B" w:rsidP="00695D80">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Reliability requirements</w:t>
      </w:r>
    </w:p>
    <w:p w14:paraId="1B0A42C0" w14:textId="77777777" w:rsidR="0043554B" w:rsidRPr="00C21C34"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t>Operation time until overhaul</w:t>
      </w:r>
      <w:r w:rsidRPr="00C21C34">
        <w:rPr>
          <w:rFonts w:asciiTheme="majorHAnsi" w:hAnsiTheme="majorHAnsi" w:cstheme="majorHAnsi"/>
          <w:szCs w:val="26"/>
        </w:rPr>
        <w:tab/>
      </w:r>
      <w:r w:rsidRPr="00C21C34">
        <w:rPr>
          <w:rFonts w:asciiTheme="majorHAnsi" w:hAnsiTheme="majorHAnsi" w:cstheme="majorHAnsi"/>
          <w:szCs w:val="26"/>
        </w:rPr>
        <w:tab/>
      </w:r>
      <w:r w:rsidRPr="00C21C34">
        <w:rPr>
          <w:rFonts w:asciiTheme="majorHAnsi" w:hAnsiTheme="majorHAnsi" w:cstheme="majorHAnsi"/>
          <w:szCs w:val="26"/>
        </w:rPr>
        <w:tab/>
        <w:t xml:space="preserve">: ≥ 10 years.  </w:t>
      </w:r>
    </w:p>
    <w:p w14:paraId="73AF7B04" w14:textId="77777777" w:rsidR="0043554B" w:rsidRPr="00C21C34"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t>Total of operating time until to be replaced by a new CVT: ≥ 20 years.</w:t>
      </w:r>
    </w:p>
    <w:p w14:paraId="2E0F3C4B" w14:textId="14837A9D" w:rsidR="0043554B" w:rsidRPr="00C21C34" w:rsidRDefault="0043554B" w:rsidP="00695D80">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 xml:space="preserve">Requirements for component parts  </w:t>
      </w:r>
    </w:p>
    <w:p w14:paraId="1988DC32" w14:textId="77777777" w:rsidR="0043554B" w:rsidRPr="00C21C34" w:rsidRDefault="0043554B" w:rsidP="00ED5C08">
      <w:pPr>
        <w:pStyle w:val="StyleHeading6TimesNewRoman12pt"/>
        <w:numPr>
          <w:ilvl w:val="5"/>
          <w:numId w:val="66"/>
        </w:numPr>
        <w:rPr>
          <w:rFonts w:asciiTheme="majorHAnsi" w:hAnsiTheme="majorHAnsi" w:cstheme="majorHAnsi"/>
          <w:sz w:val="26"/>
          <w:szCs w:val="26"/>
          <w:u w:val="single"/>
        </w:rPr>
      </w:pPr>
      <w:r w:rsidRPr="00C21C34">
        <w:rPr>
          <w:rFonts w:asciiTheme="majorHAnsi" w:hAnsiTheme="majorHAnsi" w:cstheme="majorHAnsi"/>
          <w:sz w:val="26"/>
          <w:szCs w:val="26"/>
          <w:u w:val="single"/>
        </w:rPr>
        <w:t>Requirements for capacitor type divider</w:t>
      </w:r>
    </w:p>
    <w:p w14:paraId="32742090" w14:textId="77777777" w:rsidR="0043554B" w:rsidRPr="00C21C34"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lastRenderedPageBreak/>
        <w:t>Each capacitor floor is an unconnected solid block with an insulated porcelain cover.</w:t>
      </w:r>
    </w:p>
    <w:p w14:paraId="2C120935" w14:textId="77777777" w:rsidR="0043554B" w:rsidRPr="00C21C34"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t>Each capacitor floor has an oil level indicator.</w:t>
      </w:r>
    </w:p>
    <w:p w14:paraId="4AF80860" w14:textId="77777777" w:rsidR="0043554B" w:rsidRPr="00C21C34"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t>The Capacitor must to indicate insulation material</w:t>
      </w:r>
    </w:p>
    <w:p w14:paraId="286627B7" w14:textId="77777777" w:rsidR="0043554B" w:rsidRPr="00C21C34"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t>The capacitors must be comply with IEC 60871-1, IEC 60050-436.</w:t>
      </w:r>
    </w:p>
    <w:p w14:paraId="720E4CFA" w14:textId="77777777" w:rsidR="0043554B" w:rsidRPr="00C21C34" w:rsidRDefault="0043554B" w:rsidP="00ED5C08">
      <w:pPr>
        <w:pStyle w:val="StyleHeading6TimesNewRoman12pt"/>
        <w:numPr>
          <w:ilvl w:val="5"/>
          <w:numId w:val="66"/>
        </w:numPr>
        <w:rPr>
          <w:rFonts w:asciiTheme="majorHAnsi" w:hAnsiTheme="majorHAnsi" w:cstheme="majorHAnsi"/>
          <w:sz w:val="26"/>
          <w:szCs w:val="26"/>
          <w:u w:val="single"/>
        </w:rPr>
      </w:pPr>
      <w:r w:rsidRPr="00C21C34">
        <w:rPr>
          <w:rFonts w:asciiTheme="majorHAnsi" w:hAnsiTheme="majorHAnsi" w:cstheme="majorHAnsi"/>
          <w:sz w:val="26"/>
          <w:szCs w:val="26"/>
          <w:u w:val="single"/>
        </w:rPr>
        <w:t>Requirements for the electromagnetic unit</w:t>
      </w:r>
    </w:p>
    <w:p w14:paraId="29AC0730" w14:textId="77777777" w:rsidR="0043554B" w:rsidRPr="00C21C34"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t>Case made of metal material does not corrode and rust.</w:t>
      </w:r>
    </w:p>
    <w:p w14:paraId="479C735C" w14:textId="77777777" w:rsidR="0043554B" w:rsidRPr="00C21C34"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t>Intermediate transformer: insulated copper coil. The coils are made of standard annealed copper at a temperature of 20 0C with resistivity no greater than [0.017241 (Ω.mm2/m); 0.15328(Ω.g/m)] comply with IEC 60028 (1925); Equivalent conductivity not less than 100% IACS.</w:t>
      </w:r>
    </w:p>
    <w:p w14:paraId="58026FBB" w14:textId="77777777" w:rsidR="0043554B" w:rsidRPr="00C21C34"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t>There is inductance reactor coil with inductance according to section 3.1.537, standard IEC 61869-5.</w:t>
      </w:r>
    </w:p>
    <w:p w14:paraId="70853491" w14:textId="77777777" w:rsidR="0043554B" w:rsidRPr="00C21C34"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t>There is damping device: overvoltage limit, prevent ferromagnetic resonance and temporary impacts.</w:t>
      </w:r>
    </w:p>
    <w:p w14:paraId="413EA47F" w14:textId="1CBE97AB" w:rsidR="0043554B" w:rsidRPr="00C21C34"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t xml:space="preserve">There is a </w:t>
      </w:r>
      <w:r w:rsidR="00FD3ABC" w:rsidRPr="00C21C34">
        <w:rPr>
          <w:rFonts w:asciiTheme="majorHAnsi" w:hAnsiTheme="majorHAnsi" w:cstheme="majorHAnsi"/>
          <w:szCs w:val="26"/>
        </w:rPr>
        <w:t>earthing switch</w:t>
      </w:r>
      <w:r w:rsidRPr="00C21C34">
        <w:rPr>
          <w:rFonts w:asciiTheme="majorHAnsi" w:hAnsiTheme="majorHAnsi" w:cstheme="majorHAnsi"/>
          <w:szCs w:val="26"/>
        </w:rPr>
        <w:t>.</w:t>
      </w:r>
    </w:p>
    <w:p w14:paraId="1B3985DD" w14:textId="77777777" w:rsidR="0043554B" w:rsidRPr="00C21C34"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t>There is discharge coils capable of continuous operation with current 1A, withstand short-circuit currents 50 A for 0.2s according to section 6.504.2 standard IEC 61869-5.</w:t>
      </w:r>
    </w:p>
    <w:p w14:paraId="08D12E14" w14:textId="77777777" w:rsidR="0043554B" w:rsidRPr="00C21C34"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t>There is voltage limiting elements according to section 6.504.3 of IEC 61869-5 standard.</w:t>
      </w:r>
    </w:p>
    <w:p w14:paraId="5BE170FB" w14:textId="77777777" w:rsidR="0043554B" w:rsidRPr="00C21C34"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t>There is oil drain valve, oil sampling valve, earth switch, lightning protection, oil level indicator.</w:t>
      </w:r>
    </w:p>
    <w:p w14:paraId="72B84477" w14:textId="77777777" w:rsidR="0043554B" w:rsidRPr="00C21C34"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t>There is capacitance measurement positions C1, C2 and Cn.</w:t>
      </w:r>
    </w:p>
    <w:p w14:paraId="22279007" w14:textId="77777777" w:rsidR="0043554B" w:rsidRPr="00C21C34"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t>The electromagnetic unit must be able to withstand lightning impulse voltages (peak values):</w:t>
      </w:r>
    </w:p>
    <w:p w14:paraId="62CD2DB0" w14:textId="77777777" w:rsidR="0043554B" w:rsidRPr="00C21C34" w:rsidRDefault="0043554B" w:rsidP="0043554B">
      <w:pPr>
        <w:tabs>
          <w:tab w:val="left" w:pos="1276"/>
          <w:tab w:val="left" w:pos="5103"/>
          <w:tab w:val="left" w:pos="7655"/>
        </w:tabs>
        <w:spacing w:beforeLines="20" w:before="48" w:afterLines="20" w:after="48" w:line="288" w:lineRule="auto"/>
        <w:ind w:left="1276"/>
        <w:jc w:val="center"/>
        <w:outlineLvl w:val="6"/>
        <w:rPr>
          <w:rFonts w:asciiTheme="majorHAnsi" w:hAnsiTheme="majorHAnsi" w:cstheme="majorHAnsi"/>
          <w:noProof/>
          <w:szCs w:val="26"/>
          <w:lang w:val="en-GB" w:eastAsia="x-none"/>
        </w:rPr>
      </w:pPr>
      <w:r w:rsidRPr="00C21C34">
        <w:rPr>
          <w:rFonts w:asciiTheme="majorHAnsi" w:hAnsiTheme="majorHAnsi" w:cstheme="majorHAnsi"/>
          <w:noProof/>
          <w:szCs w:val="26"/>
          <w:lang w:val="en-GB" w:eastAsia="x-none"/>
        </w:rPr>
        <w:t>≥ U</w:t>
      </w:r>
      <w:r w:rsidRPr="00C21C34">
        <w:rPr>
          <w:rFonts w:asciiTheme="majorHAnsi" w:hAnsiTheme="majorHAnsi" w:cstheme="majorHAnsi"/>
          <w:noProof/>
          <w:szCs w:val="26"/>
          <w:vertAlign w:val="subscript"/>
          <w:lang w:val="en-GB" w:eastAsia="x-none"/>
        </w:rPr>
        <w:t>lightning impulse voltages</w:t>
      </w:r>
      <w:r w:rsidRPr="00C21C34">
        <w:rPr>
          <w:rFonts w:asciiTheme="majorHAnsi" w:hAnsiTheme="majorHAnsi" w:cstheme="majorHAnsi"/>
          <w:noProof/>
          <w:szCs w:val="26"/>
          <w:lang w:val="en-GB" w:eastAsia="x-none"/>
        </w:rPr>
        <w:t xml:space="preserve"> x C1/ (C1+C2)</w:t>
      </w:r>
    </w:p>
    <w:p w14:paraId="745EAE46" w14:textId="77777777" w:rsidR="0043554B" w:rsidRPr="00C21C34"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t>The electromagnetic unit must be able to withstand short-term industrial frequency voltages (r.m.s.):</w:t>
      </w:r>
    </w:p>
    <w:p w14:paraId="6F509E80" w14:textId="77777777" w:rsidR="0043554B" w:rsidRPr="00C21C34" w:rsidRDefault="0043554B" w:rsidP="0043554B">
      <w:pPr>
        <w:tabs>
          <w:tab w:val="left" w:pos="1276"/>
          <w:tab w:val="left" w:pos="5103"/>
          <w:tab w:val="left" w:pos="7655"/>
        </w:tabs>
        <w:spacing w:beforeLines="20" w:before="48" w:afterLines="20" w:after="48" w:line="288" w:lineRule="auto"/>
        <w:ind w:left="1210"/>
        <w:jc w:val="center"/>
        <w:outlineLvl w:val="6"/>
        <w:rPr>
          <w:rFonts w:asciiTheme="majorHAnsi" w:hAnsiTheme="majorHAnsi" w:cstheme="majorHAnsi"/>
          <w:noProof/>
          <w:szCs w:val="26"/>
          <w:lang w:val="en-GB" w:eastAsia="x-none"/>
        </w:rPr>
      </w:pPr>
      <w:r w:rsidRPr="00C21C34">
        <w:rPr>
          <w:rFonts w:asciiTheme="majorHAnsi" w:hAnsiTheme="majorHAnsi" w:cstheme="majorHAnsi"/>
          <w:noProof/>
          <w:szCs w:val="26"/>
          <w:lang w:val="en-GB" w:eastAsia="x-none"/>
        </w:rPr>
        <w:t>≥ U</w:t>
      </w:r>
      <w:r w:rsidRPr="00C21C34">
        <w:rPr>
          <w:rFonts w:asciiTheme="majorHAnsi" w:hAnsiTheme="majorHAnsi" w:cstheme="majorHAnsi"/>
          <w:noProof/>
          <w:szCs w:val="26"/>
          <w:vertAlign w:val="subscript"/>
          <w:lang w:val="en-GB" w:eastAsia="x-none"/>
        </w:rPr>
        <w:t>Primary rated of CVT</w:t>
      </w:r>
      <w:r w:rsidRPr="00C21C34">
        <w:rPr>
          <w:rFonts w:asciiTheme="majorHAnsi" w:hAnsiTheme="majorHAnsi" w:cstheme="majorHAnsi"/>
          <w:noProof/>
          <w:szCs w:val="26"/>
          <w:lang w:val="en-GB" w:eastAsia="x-none"/>
        </w:rPr>
        <w:t xml:space="preserve"> x 3.3x C1/ (C1+C2)</w:t>
      </w:r>
    </w:p>
    <w:p w14:paraId="02DD8413" w14:textId="77777777" w:rsidR="0043554B" w:rsidRPr="00C21C34" w:rsidRDefault="0043554B" w:rsidP="00ED5C08">
      <w:pPr>
        <w:pStyle w:val="StyleHeading6TimesNewRoman12pt"/>
        <w:numPr>
          <w:ilvl w:val="5"/>
          <w:numId w:val="66"/>
        </w:numPr>
        <w:rPr>
          <w:rFonts w:asciiTheme="majorHAnsi" w:hAnsiTheme="majorHAnsi" w:cstheme="majorHAnsi"/>
          <w:sz w:val="26"/>
          <w:szCs w:val="26"/>
          <w:u w:val="single"/>
        </w:rPr>
      </w:pPr>
      <w:r w:rsidRPr="00C21C34">
        <w:rPr>
          <w:rFonts w:asciiTheme="majorHAnsi" w:hAnsiTheme="majorHAnsi" w:cstheme="majorHAnsi"/>
          <w:sz w:val="26"/>
          <w:szCs w:val="26"/>
          <w:u w:val="single"/>
        </w:rPr>
        <w:t>Requirements for secondary terminal box of capacitor voltage transformers</w:t>
      </w:r>
    </w:p>
    <w:p w14:paraId="07206BDA" w14:textId="77777777" w:rsidR="0043554B" w:rsidRPr="00C21C34"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t>Material: Alloy or stainless steel. box with lid, located for sealing lead seals.</w:t>
      </w:r>
    </w:p>
    <w:p w14:paraId="01D63E5A" w14:textId="77777777" w:rsidR="0043554B" w:rsidRPr="00C21C34"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t>Quantity of box: 01.</w:t>
      </w:r>
    </w:p>
    <w:p w14:paraId="1322B6FD" w14:textId="77777777" w:rsidR="0043554B" w:rsidRPr="00C21C34"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t>Cabinets must be made to meet the minimum tightness IP 55 according to IEC 60529. Cable ends entering boxes and cabinets must have cable termination connectors sized to match the diameter of the cable to ensure cable end robustness and tightness for boxes and cabinets.</w:t>
      </w:r>
      <w:r w:rsidRPr="00C21C34">
        <w:rPr>
          <w:rFonts w:asciiTheme="majorHAnsi" w:hAnsiTheme="majorHAnsi" w:cstheme="majorHAnsi"/>
          <w:strike/>
          <w:szCs w:val="26"/>
        </w:rPr>
        <w:t xml:space="preserve"> </w:t>
      </w:r>
    </w:p>
    <w:p w14:paraId="35D2CA41" w14:textId="77777777" w:rsidR="0043554B" w:rsidRPr="00C21C34" w:rsidRDefault="0043554B" w:rsidP="00ED5C08">
      <w:pPr>
        <w:pStyle w:val="StyleHeading6TimesNewRoman12pt"/>
        <w:numPr>
          <w:ilvl w:val="5"/>
          <w:numId w:val="66"/>
        </w:numPr>
        <w:rPr>
          <w:rFonts w:asciiTheme="majorHAnsi" w:hAnsiTheme="majorHAnsi" w:cstheme="majorHAnsi"/>
          <w:sz w:val="26"/>
          <w:szCs w:val="26"/>
          <w:u w:val="single"/>
        </w:rPr>
      </w:pPr>
      <w:r w:rsidRPr="00C21C34">
        <w:rPr>
          <w:rFonts w:asciiTheme="majorHAnsi" w:hAnsiTheme="majorHAnsi" w:cstheme="majorHAnsi"/>
          <w:sz w:val="26"/>
          <w:szCs w:val="26"/>
          <w:u w:val="single"/>
        </w:rPr>
        <w:t>Requirements for external insulation of capacitor voltage transformers</w:t>
      </w:r>
    </w:p>
    <w:p w14:paraId="72A5E7F9" w14:textId="77777777" w:rsidR="0043554B" w:rsidRPr="00C21C34"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t>Each capacitor voltage transformers divider, materials cylindrical ceramic porcelain, canopy circle, brown color.</w:t>
      </w:r>
    </w:p>
    <w:p w14:paraId="61C12EFF" w14:textId="77777777" w:rsidR="0043554B" w:rsidRPr="00C21C34"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lastRenderedPageBreak/>
        <w:t>Porcelain must have thermal, mechanical and electrical durability. Porcelain must be manufactured to meet the requirements of IEC 60137.</w:t>
      </w:r>
    </w:p>
    <w:p w14:paraId="4B34CA12" w14:textId="77777777" w:rsidR="0043554B" w:rsidRPr="00C21C34" w:rsidRDefault="0043554B" w:rsidP="00ED5C08">
      <w:pPr>
        <w:pStyle w:val="StyleHeading6TimesNewRoman12pt"/>
        <w:numPr>
          <w:ilvl w:val="5"/>
          <w:numId w:val="66"/>
        </w:numPr>
        <w:rPr>
          <w:rFonts w:asciiTheme="majorHAnsi" w:hAnsiTheme="majorHAnsi" w:cstheme="majorHAnsi"/>
          <w:sz w:val="26"/>
          <w:szCs w:val="26"/>
          <w:u w:val="single"/>
        </w:rPr>
      </w:pPr>
      <w:r w:rsidRPr="00C21C34">
        <w:rPr>
          <w:rFonts w:asciiTheme="majorHAnsi" w:hAnsiTheme="majorHAnsi" w:cstheme="majorHAnsi"/>
          <w:sz w:val="26"/>
          <w:szCs w:val="26"/>
          <w:u w:val="single"/>
        </w:rPr>
        <w:t>Requirements for insulating oil</w:t>
      </w:r>
    </w:p>
    <w:p w14:paraId="433901C9" w14:textId="77777777" w:rsidR="0043554B" w:rsidRPr="00C21C34"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t>The oil used in CVT is an antioxidant oil, free of PCBs or other hazardous substances. The list of additives in oil must be published according to IEC 60296 (2012). Oil must be able to blend properly with Shell, Nynas.</w:t>
      </w:r>
    </w:p>
    <w:p w14:paraId="7D064F69" w14:textId="77777777" w:rsidR="0043554B" w:rsidRPr="00C21C34"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t>The origin of oil, name, code and quantity of oil must be clearly stated in CVT name plate.</w:t>
      </w:r>
    </w:p>
    <w:p w14:paraId="762175B6" w14:textId="77777777" w:rsidR="0043554B" w:rsidRPr="00C21C34" w:rsidRDefault="0043554B" w:rsidP="00ED5C08">
      <w:pPr>
        <w:pStyle w:val="StyleHeading6TimesNewRoman12pt"/>
        <w:numPr>
          <w:ilvl w:val="5"/>
          <w:numId w:val="66"/>
        </w:numPr>
        <w:rPr>
          <w:rFonts w:asciiTheme="majorHAnsi" w:hAnsiTheme="majorHAnsi" w:cstheme="majorHAnsi"/>
          <w:sz w:val="26"/>
          <w:szCs w:val="26"/>
          <w:u w:val="single"/>
        </w:rPr>
      </w:pPr>
      <w:r w:rsidRPr="00C21C34">
        <w:rPr>
          <w:rFonts w:asciiTheme="majorHAnsi" w:hAnsiTheme="majorHAnsi" w:cstheme="majorHAnsi"/>
          <w:sz w:val="26"/>
          <w:szCs w:val="26"/>
          <w:u w:val="single"/>
        </w:rPr>
        <w:t>Requirement for CVT intermediate cabinets</w:t>
      </w:r>
    </w:p>
    <w:p w14:paraId="7CADD002" w14:textId="77777777" w:rsidR="0043554B" w:rsidRPr="00C21C34"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t>Manufacturing materials: Inok 304 (stainless steel), thickness ≥ 3mm. Number of cabinets: 01 cabinets/3 CVT.</w:t>
      </w:r>
    </w:p>
    <w:p w14:paraId="3311D789" w14:textId="77777777" w:rsidR="0043554B" w:rsidRPr="00C21C34"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t>Cabinets must be made to meet tightness IP 55 according to IEC 60529. Cabinet door with lock, hinge, sink gasket. The bottom of the cabinet has cable holes to match the number and size of secondary cables. Terminal clamps is suitable for O-ring terminals for wires with a cross section of not less than 4 mm2.</w:t>
      </w:r>
    </w:p>
    <w:p w14:paraId="4E867185" w14:textId="77777777" w:rsidR="0043554B" w:rsidRPr="00C21C34"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t>In the cabinet, there must be sufficient accessories (circuit breaker, clamps, lighting leds, sockets ...) for: 3-phase combination of CVT, putting or separating each phase of CVT from operation.</w:t>
      </w:r>
    </w:p>
    <w:p w14:paraId="16BDD17D" w14:textId="77777777" w:rsidR="0043554B" w:rsidRPr="00C21C34" w:rsidRDefault="0043554B" w:rsidP="00ED5C08">
      <w:pPr>
        <w:pStyle w:val="StyleHeading6TimesNewRoman12pt"/>
        <w:numPr>
          <w:ilvl w:val="5"/>
          <w:numId w:val="66"/>
        </w:numPr>
        <w:rPr>
          <w:rFonts w:asciiTheme="majorHAnsi" w:hAnsiTheme="majorHAnsi" w:cstheme="majorHAnsi"/>
          <w:sz w:val="26"/>
          <w:szCs w:val="26"/>
        </w:rPr>
      </w:pPr>
      <w:r w:rsidRPr="00C21C34">
        <w:rPr>
          <w:rFonts w:asciiTheme="majorHAnsi" w:hAnsiTheme="majorHAnsi" w:cstheme="majorHAnsi"/>
          <w:sz w:val="26"/>
          <w:szCs w:val="26"/>
          <w:u w:val="single"/>
        </w:rPr>
        <w:t>Requirement for secondary cable</w:t>
      </w:r>
    </w:p>
    <w:p w14:paraId="0B1A578B" w14:textId="77777777" w:rsidR="0043554B" w:rsidRPr="00C21C34"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t>Secondary cable cabinet must be copper with multiple fibers, water resistant, oil resistant, fire resistant.</w:t>
      </w:r>
    </w:p>
    <w:p w14:paraId="0C9D2CA4" w14:textId="77777777" w:rsidR="0043554B" w:rsidRPr="00C21C34" w:rsidRDefault="0043554B" w:rsidP="00695D80">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Mechanical requirements, power arc</w:t>
      </w:r>
    </w:p>
    <w:p w14:paraId="04C64B73" w14:textId="77777777" w:rsidR="0043554B" w:rsidRPr="00C21C34"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t>CVT is capable of withstanding static loads according to table 7, standard IEC 61869-1, time test according to item 7.4.5, test diagram according to table 12, standard IEC 61869-1.</w:t>
      </w:r>
    </w:p>
    <w:p w14:paraId="46493346" w14:textId="77777777" w:rsidR="0043554B" w:rsidRPr="00C21C34"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t>The CVT shall be able to withstand an internal arc in accordance with table 8, section 6.9, standard IEC 61869-1.</w:t>
      </w:r>
    </w:p>
    <w:p w14:paraId="0140DCA0" w14:textId="77777777" w:rsidR="0043554B" w:rsidRPr="00C21C34" w:rsidRDefault="0043554B" w:rsidP="00695D80">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Requirements for electromagnetic compatibility (EMC)</w:t>
      </w:r>
    </w:p>
    <w:p w14:paraId="305C9196" w14:textId="77777777" w:rsidR="0043554B" w:rsidRPr="00C21C34"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t>Radio interference voltage (RIV) level generated within the voltage transformer shall comply with section 6.11, standard IEC 61869-1 (2007).</w:t>
      </w:r>
    </w:p>
    <w:p w14:paraId="6A49E874" w14:textId="77777777" w:rsidR="0043554B" w:rsidRPr="00C21C34"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t>The voltage transformer shall be capable of withstanding primary-to-secondary overvoltage with values ​​not exceeding the values ​​in table 9, standard IEC 61869-1 (2007).</w:t>
      </w:r>
    </w:p>
    <w:p w14:paraId="3067A1FD" w14:textId="0FA45698" w:rsidR="0043554B" w:rsidRPr="00C21C34" w:rsidRDefault="0043554B" w:rsidP="00695D80">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 xml:space="preserve">Requirement for ferromagnetic resonance </w:t>
      </w:r>
    </w:p>
    <w:p w14:paraId="12BE4207" w14:textId="77777777" w:rsidR="0043554B" w:rsidRPr="00C21C34"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t xml:space="preserve">The capacitor voltage transformer shall meet the value of ferromagnetic resonance according to Table 506, Section 6.502 and test according to Table 512, standard IEC 61869-5. </w:t>
      </w:r>
    </w:p>
    <w:p w14:paraId="27F7B53A" w14:textId="006A3951" w:rsidR="0043554B" w:rsidRPr="00C21C34" w:rsidRDefault="0043554B" w:rsidP="00695D80">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Requirements for accuracy class</w:t>
      </w:r>
      <w:r w:rsidR="00B63639" w:rsidRPr="00C21C34">
        <w:rPr>
          <w:rFonts w:asciiTheme="majorHAnsi" w:hAnsiTheme="majorHAnsi" w:cstheme="majorHAnsi"/>
          <w:color w:val="auto"/>
          <w:szCs w:val="26"/>
        </w:rPr>
        <w:t xml:space="preserve"> of capacitor voltage transformers</w:t>
      </w:r>
    </w:p>
    <w:p w14:paraId="64F02BC3" w14:textId="77777777" w:rsidR="0043554B" w:rsidRPr="00C21C34"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t>For secondary windings having accuracy class 0.5: Voltage error and angle of phase difference must not exceed the value in Table 501, IEC 61869-5 standard.</w:t>
      </w:r>
    </w:p>
    <w:p w14:paraId="6CCBD2CB" w14:textId="77777777" w:rsidR="0043554B" w:rsidRPr="00C21C34"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lastRenderedPageBreak/>
        <w:t>For secondary winding with accuracy of class 3P: Voltage error and angle of phase difference must not exceed the value of Table 502, IEC 61869-5 standard.</w:t>
      </w:r>
    </w:p>
    <w:p w14:paraId="6262B8B8" w14:textId="77777777" w:rsidR="0043554B" w:rsidRPr="00C21C34" w:rsidRDefault="0043554B" w:rsidP="00695D80">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Requirements for grounding connection</w:t>
      </w:r>
    </w:p>
    <w:p w14:paraId="0055582B" w14:textId="77777777" w:rsidR="0043554B" w:rsidRPr="00C21C34"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t>The neutral grounding point of CVT must arranged in a position convenient for grounding with the system's earthing system.</w:t>
      </w:r>
    </w:p>
    <w:p w14:paraId="65241D9F" w14:textId="77777777" w:rsidR="0043554B" w:rsidRPr="00C21C34"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t>The intermediate connection cabinets: The interior must have a common copper ground bar arranged with available holes and with enough bolts, nuts, washer.</w:t>
      </w:r>
    </w:p>
    <w:p w14:paraId="359138DA" w14:textId="06257726" w:rsidR="0043554B" w:rsidRPr="00C21C34" w:rsidRDefault="0043554B" w:rsidP="00695D80">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 xml:space="preserve">Requirements for specification sheet and label </w:t>
      </w:r>
    </w:p>
    <w:p w14:paraId="1F3ECE20" w14:textId="77777777" w:rsidR="0043554B" w:rsidRPr="00C21C34"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t>Material made of Inok 304 (stainless steel). The handwriting is not faded during the life of capacitor voltage Transformers.</w:t>
      </w:r>
    </w:p>
    <w:p w14:paraId="47766DAD" w14:textId="77777777" w:rsidR="0043554B" w:rsidRPr="00C21C34"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t>The content on the parameter table can fully display the main capacitor voltage transformers parameters according to section 6.13.501, standard IEC 61869-5.</w:t>
      </w:r>
    </w:p>
    <w:p w14:paraId="255A6DB3" w14:textId="77777777" w:rsidR="0043554B" w:rsidRPr="00C21C34" w:rsidRDefault="0043554B" w:rsidP="00695D80">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Requirements for testing, checking, installing, maintenance</w:t>
      </w:r>
    </w:p>
    <w:p w14:paraId="192F3C6E" w14:textId="77777777" w:rsidR="0043554B" w:rsidRPr="00C21C34"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t>The Type Test, Special Test, Routine Test for capacitor voltage transformers shall comply with requirements according to IEC IEC61869-1, -5 and submission all test report enclosed tested capacitor voltage Transformers.</w:t>
      </w:r>
    </w:p>
    <w:p w14:paraId="662F2E25" w14:textId="5046C4B7" w:rsidR="001153E5" w:rsidRPr="00C21C34" w:rsidRDefault="001153E5" w:rsidP="00D00231">
      <w:pPr>
        <w:tabs>
          <w:tab w:val="clear" w:pos="0"/>
          <w:tab w:val="right" w:pos="3686"/>
          <w:tab w:val="left" w:pos="5103"/>
        </w:tabs>
        <w:autoSpaceDE/>
        <w:autoSpaceDN/>
        <w:adjustRightInd/>
        <w:spacing w:line="240" w:lineRule="auto"/>
        <w:ind w:firstLine="567"/>
        <w:rPr>
          <w:rFonts w:asciiTheme="majorHAnsi" w:hAnsiTheme="majorHAnsi" w:cstheme="majorHAnsi"/>
          <w:noProof/>
          <w:szCs w:val="26"/>
          <w:lang w:eastAsia="x-none"/>
        </w:rPr>
      </w:pPr>
      <w:r w:rsidRPr="00C21C34">
        <w:rPr>
          <w:rFonts w:asciiTheme="majorHAnsi" w:hAnsiTheme="majorHAnsi" w:cstheme="majorHAnsi"/>
          <w:noProof/>
          <w:szCs w:val="26"/>
          <w:lang w:eastAsia="x-none"/>
        </w:rPr>
        <w:t xml:space="preserve">The </w:t>
      </w:r>
      <w:r w:rsidRPr="00C21C34">
        <w:rPr>
          <w:rFonts w:asciiTheme="majorHAnsi" w:hAnsiTheme="majorHAnsi" w:cstheme="majorHAnsi"/>
          <w:szCs w:val="26"/>
        </w:rPr>
        <w:t>Bidders</w:t>
      </w:r>
      <w:r w:rsidRPr="00C21C34">
        <w:rPr>
          <w:rFonts w:asciiTheme="majorHAnsi" w:hAnsiTheme="majorHAnsi" w:cstheme="majorHAnsi"/>
          <w:noProof/>
          <w:szCs w:val="26"/>
          <w:lang w:eastAsia="x-none"/>
        </w:rPr>
        <w:t xml:space="preserve"> are required to make a list of type test reports of the proposed equipment as required in clause </w:t>
      </w:r>
      <w:r w:rsidR="0091147E" w:rsidRPr="00C21C34">
        <w:rPr>
          <w:rFonts w:asciiTheme="majorHAnsi" w:hAnsiTheme="majorHAnsi" w:cstheme="majorHAnsi"/>
          <w:noProof/>
          <w:szCs w:val="26"/>
          <w:lang w:eastAsia="x-none"/>
        </w:rPr>
        <w:t>2.</w:t>
      </w:r>
      <w:r w:rsidR="004C0642" w:rsidRPr="00C21C34">
        <w:rPr>
          <w:rFonts w:asciiTheme="majorHAnsi" w:hAnsiTheme="majorHAnsi" w:cstheme="majorHAnsi"/>
          <w:noProof/>
          <w:szCs w:val="26"/>
          <w:lang w:eastAsia="x-none"/>
        </w:rPr>
        <w:t>2</w:t>
      </w:r>
      <w:r w:rsidR="00472A49">
        <w:rPr>
          <w:rFonts w:asciiTheme="majorHAnsi" w:hAnsiTheme="majorHAnsi" w:cstheme="majorHAnsi"/>
          <w:noProof/>
          <w:szCs w:val="26"/>
          <w:lang w:eastAsia="x-none"/>
        </w:rPr>
        <w:t>1</w:t>
      </w:r>
      <w:r w:rsidRPr="00C21C34">
        <w:rPr>
          <w:rFonts w:asciiTheme="majorHAnsi" w:hAnsiTheme="majorHAnsi" w:cstheme="majorHAnsi"/>
          <w:noProof/>
          <w:szCs w:val="26"/>
          <w:lang w:eastAsia="x-none"/>
        </w:rPr>
        <w:t>. Required for list of type test reports</w:t>
      </w:r>
    </w:p>
    <w:p w14:paraId="442DF79E" w14:textId="77777777" w:rsidR="0043554B" w:rsidRPr="00C21C34"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noProof/>
          <w:szCs w:val="26"/>
          <w:lang w:val="en-GB"/>
        </w:rPr>
        <w:t xml:space="preserve">The </w:t>
      </w:r>
      <w:r w:rsidRPr="00C21C34">
        <w:rPr>
          <w:rFonts w:asciiTheme="majorHAnsi" w:hAnsiTheme="majorHAnsi" w:cstheme="majorHAnsi"/>
          <w:szCs w:val="26"/>
        </w:rPr>
        <w:t>factory test record (Routine test) must be test intact voltage transformer without removing the components of the voltage transformer.</w:t>
      </w:r>
    </w:p>
    <w:p w14:paraId="32812FF5" w14:textId="77777777" w:rsidR="0043554B" w:rsidRPr="00C21C34"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noProof/>
          <w:szCs w:val="26"/>
          <w:lang w:val="en-GB"/>
        </w:rPr>
      </w:pPr>
      <w:r w:rsidRPr="00C21C34">
        <w:rPr>
          <w:rFonts w:asciiTheme="majorHAnsi" w:hAnsiTheme="majorHAnsi" w:cstheme="majorHAnsi"/>
          <w:szCs w:val="26"/>
        </w:rPr>
        <w:t>Routine test  must to be content accreditation error of measurement coils in variance</w:t>
      </w:r>
      <w:r w:rsidRPr="00C21C34">
        <w:rPr>
          <w:rFonts w:asciiTheme="majorHAnsi" w:hAnsiTheme="majorHAnsi" w:cstheme="majorHAnsi"/>
          <w:noProof/>
          <w:szCs w:val="26"/>
          <w:lang w:val="en-GB"/>
        </w:rPr>
        <w:t xml:space="preserve"> errors and phase angle errors</w:t>
      </w:r>
    </w:p>
    <w:p w14:paraId="0C8FD7BD" w14:textId="7E0A576F" w:rsidR="00911E4D" w:rsidRPr="00C21C34" w:rsidRDefault="00911E4D" w:rsidP="00911E4D">
      <w:pPr>
        <w:widowControl w:val="0"/>
        <w:tabs>
          <w:tab w:val="clear" w:pos="0"/>
          <w:tab w:val="left" w:pos="567"/>
        </w:tabs>
        <w:autoSpaceDE/>
        <w:autoSpaceDN/>
        <w:adjustRightInd/>
        <w:spacing w:line="264" w:lineRule="auto"/>
        <w:ind w:left="567"/>
        <w:rPr>
          <w:rFonts w:asciiTheme="majorHAnsi" w:hAnsiTheme="majorHAnsi" w:cstheme="majorHAnsi"/>
          <w:b/>
          <w:bCs/>
          <w:noProof/>
          <w:szCs w:val="26"/>
          <w:lang w:eastAsia="x-none"/>
        </w:rPr>
      </w:pPr>
      <w:r w:rsidRPr="00C21C34">
        <w:rPr>
          <w:rFonts w:asciiTheme="majorHAnsi" w:hAnsiTheme="majorHAnsi" w:cstheme="majorHAnsi"/>
          <w:b/>
          <w:bCs/>
          <w:noProof/>
          <w:szCs w:val="26"/>
          <w:lang w:eastAsia="x-none"/>
        </w:rPr>
        <w:t>Type test:</w:t>
      </w:r>
    </w:p>
    <w:p w14:paraId="21C2663B" w14:textId="35C2C86D" w:rsidR="00911E4D" w:rsidRPr="00C21C34" w:rsidRDefault="00911E4D" w:rsidP="00D00231">
      <w:pPr>
        <w:tabs>
          <w:tab w:val="clear" w:pos="0"/>
          <w:tab w:val="right" w:pos="3686"/>
          <w:tab w:val="left" w:pos="5103"/>
        </w:tabs>
        <w:autoSpaceDE/>
        <w:autoSpaceDN/>
        <w:adjustRightInd/>
        <w:spacing w:line="240" w:lineRule="auto"/>
        <w:ind w:firstLine="567"/>
        <w:rPr>
          <w:rFonts w:asciiTheme="majorHAnsi" w:hAnsiTheme="majorHAnsi" w:cstheme="majorHAnsi"/>
          <w:noProof/>
          <w:szCs w:val="26"/>
          <w:lang w:val="en-GB" w:eastAsia="x-none"/>
        </w:rPr>
      </w:pPr>
      <w:r w:rsidRPr="00C21C34">
        <w:rPr>
          <w:rFonts w:asciiTheme="majorHAnsi" w:hAnsiTheme="majorHAnsi" w:cstheme="majorHAnsi"/>
          <w:noProof/>
          <w:szCs w:val="26"/>
          <w:lang w:eastAsia="x-none"/>
        </w:rPr>
        <w:t>Type tests must be performed on a sample of a similar product.</w:t>
      </w:r>
      <w:r w:rsidRPr="00C21C34">
        <w:rPr>
          <w:rFonts w:asciiTheme="majorHAnsi" w:hAnsiTheme="majorHAnsi" w:cstheme="majorHAnsi"/>
          <w:noProof/>
          <w:szCs w:val="26"/>
          <w:lang w:val="en-GB" w:eastAsia="x-none"/>
        </w:rPr>
        <w:t xml:space="preserve"> The certificates required in according with IEC 61869-1,3,5, including the following:</w:t>
      </w:r>
    </w:p>
    <w:p w14:paraId="39D89803" w14:textId="77777777" w:rsidR="00911E4D" w:rsidRPr="00C21C34" w:rsidRDefault="00911E4D" w:rsidP="00911E4D">
      <w:pPr>
        <w:widowControl w:val="0"/>
        <w:numPr>
          <w:ilvl w:val="0"/>
          <w:numId w:val="8"/>
        </w:numPr>
        <w:tabs>
          <w:tab w:val="clear" w:pos="0"/>
          <w:tab w:val="clear" w:pos="1134"/>
          <w:tab w:val="left" w:pos="851"/>
        </w:tabs>
        <w:autoSpaceDE/>
        <w:autoSpaceDN/>
        <w:adjustRightInd/>
        <w:spacing w:line="264" w:lineRule="auto"/>
        <w:ind w:left="851" w:hanging="284"/>
        <w:rPr>
          <w:rFonts w:asciiTheme="majorHAnsi" w:hAnsiTheme="majorHAnsi" w:cstheme="majorHAnsi"/>
          <w:szCs w:val="26"/>
          <w:lang w:val="en-GB"/>
        </w:rPr>
      </w:pPr>
      <w:r w:rsidRPr="00C21C34">
        <w:rPr>
          <w:rFonts w:asciiTheme="majorHAnsi" w:hAnsiTheme="majorHAnsi" w:cstheme="majorHAnsi"/>
          <w:szCs w:val="26"/>
          <w:lang w:val="en-GB"/>
        </w:rPr>
        <w:t>Short – Circuit withstand capability test.</w:t>
      </w:r>
    </w:p>
    <w:p w14:paraId="454C75DE" w14:textId="77777777" w:rsidR="00911E4D" w:rsidRPr="00C21C34" w:rsidRDefault="00911E4D" w:rsidP="00911E4D">
      <w:pPr>
        <w:widowControl w:val="0"/>
        <w:numPr>
          <w:ilvl w:val="0"/>
          <w:numId w:val="8"/>
        </w:numPr>
        <w:tabs>
          <w:tab w:val="clear" w:pos="0"/>
          <w:tab w:val="clear" w:pos="1134"/>
          <w:tab w:val="left" w:pos="851"/>
        </w:tabs>
        <w:autoSpaceDE/>
        <w:autoSpaceDN/>
        <w:adjustRightInd/>
        <w:spacing w:line="264" w:lineRule="auto"/>
        <w:ind w:left="851" w:hanging="284"/>
        <w:rPr>
          <w:rFonts w:asciiTheme="majorHAnsi" w:hAnsiTheme="majorHAnsi" w:cstheme="majorHAnsi"/>
          <w:szCs w:val="26"/>
          <w:lang w:val="en-GB"/>
        </w:rPr>
      </w:pPr>
      <w:r w:rsidRPr="00C21C34">
        <w:rPr>
          <w:rFonts w:asciiTheme="majorHAnsi" w:hAnsiTheme="majorHAnsi" w:cstheme="majorHAnsi"/>
          <w:szCs w:val="26"/>
          <w:lang w:val="en-GB"/>
        </w:rPr>
        <w:t>Temperature - rise test;</w:t>
      </w:r>
    </w:p>
    <w:p w14:paraId="2152AA21" w14:textId="77777777" w:rsidR="00911E4D" w:rsidRPr="00C21C34" w:rsidRDefault="00911E4D" w:rsidP="00911E4D">
      <w:pPr>
        <w:widowControl w:val="0"/>
        <w:numPr>
          <w:ilvl w:val="0"/>
          <w:numId w:val="8"/>
        </w:numPr>
        <w:tabs>
          <w:tab w:val="clear" w:pos="0"/>
          <w:tab w:val="clear" w:pos="1134"/>
          <w:tab w:val="left" w:pos="851"/>
        </w:tabs>
        <w:autoSpaceDE/>
        <w:autoSpaceDN/>
        <w:adjustRightInd/>
        <w:spacing w:line="264" w:lineRule="auto"/>
        <w:ind w:left="851" w:hanging="284"/>
        <w:rPr>
          <w:rFonts w:asciiTheme="majorHAnsi" w:hAnsiTheme="majorHAnsi" w:cstheme="majorHAnsi"/>
          <w:szCs w:val="26"/>
          <w:lang w:val="en-GB"/>
        </w:rPr>
      </w:pPr>
      <w:r w:rsidRPr="00C21C34">
        <w:rPr>
          <w:rFonts w:asciiTheme="majorHAnsi" w:hAnsiTheme="majorHAnsi" w:cstheme="majorHAnsi"/>
          <w:szCs w:val="26"/>
          <w:lang w:val="en-GB"/>
        </w:rPr>
        <w:t>Capacitance and tan</w:t>
      </w:r>
      <w:r w:rsidRPr="00C21C34">
        <w:rPr>
          <w:rFonts w:asciiTheme="majorHAnsi" w:hAnsiTheme="majorHAnsi" w:cstheme="majorHAnsi"/>
          <w:szCs w:val="26"/>
          <w:lang w:val="en-GB"/>
        </w:rPr>
        <w:sym w:font="Symbol" w:char="F064"/>
      </w:r>
      <w:r w:rsidRPr="00C21C34">
        <w:rPr>
          <w:rFonts w:asciiTheme="majorHAnsi" w:hAnsiTheme="majorHAnsi" w:cstheme="majorHAnsi"/>
          <w:szCs w:val="26"/>
          <w:lang w:val="en-GB"/>
        </w:rPr>
        <w:t xml:space="preserve"> measurement at power-frequency.</w:t>
      </w:r>
    </w:p>
    <w:p w14:paraId="7B557DB7" w14:textId="77777777" w:rsidR="00911E4D" w:rsidRPr="00C21C34" w:rsidRDefault="00911E4D" w:rsidP="00911E4D">
      <w:pPr>
        <w:widowControl w:val="0"/>
        <w:numPr>
          <w:ilvl w:val="0"/>
          <w:numId w:val="8"/>
        </w:numPr>
        <w:tabs>
          <w:tab w:val="clear" w:pos="0"/>
          <w:tab w:val="clear" w:pos="1134"/>
          <w:tab w:val="left" w:pos="851"/>
        </w:tabs>
        <w:autoSpaceDE/>
        <w:autoSpaceDN/>
        <w:adjustRightInd/>
        <w:spacing w:line="264" w:lineRule="auto"/>
        <w:ind w:left="851" w:hanging="284"/>
        <w:rPr>
          <w:rFonts w:asciiTheme="majorHAnsi" w:hAnsiTheme="majorHAnsi" w:cstheme="majorHAnsi"/>
          <w:szCs w:val="26"/>
          <w:lang w:val="en-GB"/>
        </w:rPr>
      </w:pPr>
      <w:r w:rsidRPr="00C21C34">
        <w:rPr>
          <w:rFonts w:asciiTheme="majorHAnsi" w:hAnsiTheme="majorHAnsi" w:cstheme="majorHAnsi"/>
          <w:szCs w:val="26"/>
          <w:lang w:val="en-GB"/>
        </w:rPr>
        <w:t>Impulse voltage withstand test on primary terminals;</w:t>
      </w:r>
    </w:p>
    <w:p w14:paraId="19C4CB7F" w14:textId="77777777" w:rsidR="00911E4D" w:rsidRPr="00C21C34" w:rsidRDefault="00911E4D" w:rsidP="00911E4D">
      <w:pPr>
        <w:widowControl w:val="0"/>
        <w:numPr>
          <w:ilvl w:val="0"/>
          <w:numId w:val="8"/>
        </w:numPr>
        <w:tabs>
          <w:tab w:val="clear" w:pos="0"/>
          <w:tab w:val="clear" w:pos="1134"/>
          <w:tab w:val="left" w:pos="851"/>
        </w:tabs>
        <w:autoSpaceDE/>
        <w:autoSpaceDN/>
        <w:adjustRightInd/>
        <w:spacing w:line="264" w:lineRule="auto"/>
        <w:ind w:left="851" w:hanging="284"/>
        <w:rPr>
          <w:rFonts w:asciiTheme="majorHAnsi" w:hAnsiTheme="majorHAnsi" w:cstheme="majorHAnsi"/>
          <w:szCs w:val="26"/>
          <w:lang w:val="en-GB"/>
        </w:rPr>
      </w:pPr>
      <w:r w:rsidRPr="00C21C34">
        <w:rPr>
          <w:rFonts w:asciiTheme="majorHAnsi" w:hAnsiTheme="majorHAnsi" w:cstheme="majorHAnsi"/>
          <w:szCs w:val="26"/>
          <w:lang w:val="en-GB"/>
        </w:rPr>
        <w:t>Chopped impulse test;</w:t>
      </w:r>
    </w:p>
    <w:p w14:paraId="2DBF7DE9" w14:textId="77777777" w:rsidR="00911E4D" w:rsidRPr="00C21C34" w:rsidRDefault="00911E4D" w:rsidP="00911E4D">
      <w:pPr>
        <w:widowControl w:val="0"/>
        <w:numPr>
          <w:ilvl w:val="0"/>
          <w:numId w:val="8"/>
        </w:numPr>
        <w:tabs>
          <w:tab w:val="clear" w:pos="0"/>
          <w:tab w:val="clear" w:pos="1134"/>
          <w:tab w:val="left" w:pos="851"/>
        </w:tabs>
        <w:autoSpaceDE/>
        <w:autoSpaceDN/>
        <w:adjustRightInd/>
        <w:spacing w:line="264" w:lineRule="auto"/>
        <w:ind w:left="851" w:hanging="284"/>
        <w:rPr>
          <w:rFonts w:asciiTheme="majorHAnsi" w:hAnsiTheme="majorHAnsi" w:cstheme="majorHAnsi"/>
          <w:szCs w:val="26"/>
          <w:lang w:val="en-GB"/>
        </w:rPr>
      </w:pPr>
      <w:r w:rsidRPr="00C21C34">
        <w:rPr>
          <w:rFonts w:asciiTheme="majorHAnsi" w:hAnsiTheme="majorHAnsi" w:cstheme="majorHAnsi"/>
          <w:szCs w:val="26"/>
          <w:lang w:val="en-GB"/>
        </w:rPr>
        <w:t>Accuracy tests.</w:t>
      </w:r>
    </w:p>
    <w:p w14:paraId="264E2505" w14:textId="77777777" w:rsidR="00911E4D" w:rsidRPr="00C21C34" w:rsidRDefault="00911E4D" w:rsidP="00911E4D">
      <w:pPr>
        <w:widowControl w:val="0"/>
        <w:numPr>
          <w:ilvl w:val="0"/>
          <w:numId w:val="8"/>
        </w:numPr>
        <w:tabs>
          <w:tab w:val="clear" w:pos="0"/>
          <w:tab w:val="clear" w:pos="1134"/>
          <w:tab w:val="left" w:pos="851"/>
        </w:tabs>
        <w:autoSpaceDE/>
        <w:autoSpaceDN/>
        <w:adjustRightInd/>
        <w:spacing w:line="264" w:lineRule="auto"/>
        <w:ind w:left="851" w:hanging="284"/>
        <w:rPr>
          <w:rFonts w:asciiTheme="majorHAnsi" w:hAnsiTheme="majorHAnsi" w:cstheme="majorHAnsi"/>
          <w:szCs w:val="26"/>
          <w:lang w:val="en-GB"/>
        </w:rPr>
      </w:pPr>
      <w:r w:rsidRPr="00C21C34">
        <w:rPr>
          <w:rFonts w:asciiTheme="majorHAnsi" w:hAnsiTheme="majorHAnsi" w:cstheme="majorHAnsi"/>
          <w:szCs w:val="26"/>
          <w:lang w:val="en-GB"/>
        </w:rPr>
        <w:t>Wet test for outdoor type transformer;</w:t>
      </w:r>
    </w:p>
    <w:p w14:paraId="1EEEEE56" w14:textId="77777777" w:rsidR="00911E4D" w:rsidRPr="00C21C34" w:rsidRDefault="00911E4D" w:rsidP="00911E4D">
      <w:pPr>
        <w:widowControl w:val="0"/>
        <w:numPr>
          <w:ilvl w:val="0"/>
          <w:numId w:val="8"/>
        </w:numPr>
        <w:tabs>
          <w:tab w:val="clear" w:pos="0"/>
          <w:tab w:val="clear" w:pos="1134"/>
          <w:tab w:val="left" w:pos="851"/>
        </w:tabs>
        <w:autoSpaceDE/>
        <w:autoSpaceDN/>
        <w:adjustRightInd/>
        <w:spacing w:line="264" w:lineRule="auto"/>
        <w:ind w:left="851" w:hanging="284"/>
        <w:rPr>
          <w:rFonts w:asciiTheme="majorHAnsi" w:hAnsiTheme="majorHAnsi" w:cstheme="majorHAnsi"/>
          <w:szCs w:val="26"/>
          <w:lang w:val="en-GB"/>
        </w:rPr>
      </w:pPr>
      <w:r w:rsidRPr="00C21C34">
        <w:rPr>
          <w:rFonts w:asciiTheme="majorHAnsi" w:hAnsiTheme="majorHAnsi" w:cstheme="majorHAnsi"/>
          <w:szCs w:val="26"/>
          <w:lang w:val="en-GB"/>
        </w:rPr>
        <w:t>Verification of the degree of protection by enclosures;</w:t>
      </w:r>
    </w:p>
    <w:p w14:paraId="4F3A1196" w14:textId="77777777" w:rsidR="00911E4D" w:rsidRPr="00C21C34" w:rsidRDefault="00911E4D" w:rsidP="00911E4D">
      <w:pPr>
        <w:widowControl w:val="0"/>
        <w:numPr>
          <w:ilvl w:val="0"/>
          <w:numId w:val="8"/>
        </w:numPr>
        <w:tabs>
          <w:tab w:val="clear" w:pos="0"/>
          <w:tab w:val="clear" w:pos="1134"/>
          <w:tab w:val="left" w:pos="851"/>
        </w:tabs>
        <w:autoSpaceDE/>
        <w:autoSpaceDN/>
        <w:adjustRightInd/>
        <w:spacing w:line="264" w:lineRule="auto"/>
        <w:ind w:left="851" w:hanging="284"/>
        <w:rPr>
          <w:rFonts w:asciiTheme="majorHAnsi" w:hAnsiTheme="majorHAnsi" w:cstheme="majorHAnsi"/>
          <w:szCs w:val="26"/>
          <w:lang w:val="en-GB"/>
        </w:rPr>
      </w:pPr>
      <w:r w:rsidRPr="00C21C34">
        <w:rPr>
          <w:rFonts w:asciiTheme="majorHAnsi" w:hAnsiTheme="majorHAnsi" w:cstheme="majorHAnsi"/>
          <w:szCs w:val="26"/>
          <w:lang w:val="en-GB"/>
        </w:rPr>
        <w:t>Enclosures tightness test at ambient temperature;</w:t>
      </w:r>
    </w:p>
    <w:p w14:paraId="01C1981D" w14:textId="77777777" w:rsidR="00911E4D" w:rsidRPr="00C21C34" w:rsidRDefault="00911E4D" w:rsidP="00911E4D">
      <w:pPr>
        <w:widowControl w:val="0"/>
        <w:tabs>
          <w:tab w:val="left" w:pos="540"/>
          <w:tab w:val="left" w:pos="5103"/>
          <w:tab w:val="left" w:pos="7655"/>
        </w:tabs>
        <w:spacing w:line="264" w:lineRule="auto"/>
        <w:ind w:firstLine="567"/>
        <w:outlineLvl w:val="6"/>
        <w:rPr>
          <w:rFonts w:asciiTheme="majorHAnsi" w:hAnsiTheme="majorHAnsi" w:cstheme="majorHAnsi"/>
          <w:noProof/>
          <w:szCs w:val="26"/>
          <w:lang w:val="en-GB"/>
        </w:rPr>
      </w:pPr>
      <w:r w:rsidRPr="00C21C34">
        <w:rPr>
          <w:rFonts w:asciiTheme="majorHAnsi" w:hAnsiTheme="majorHAnsi" w:cstheme="majorHAnsi"/>
          <w:b/>
          <w:noProof/>
          <w:szCs w:val="26"/>
          <w:u w:val="single"/>
          <w:lang w:val="en-GB"/>
        </w:rPr>
        <w:t>Note:</w:t>
      </w:r>
      <w:r w:rsidRPr="00C21C34">
        <w:rPr>
          <w:rFonts w:asciiTheme="majorHAnsi" w:hAnsiTheme="majorHAnsi" w:cstheme="majorHAnsi"/>
          <w:b/>
          <w:noProof/>
          <w:szCs w:val="26"/>
          <w:lang w:val="en-GB"/>
        </w:rPr>
        <w:t xml:space="preserve"> All test have fully demonstrated the responsiveness of the equipment offered by bidders. The contractors may be rejected if does not meet the above requirements</w:t>
      </w:r>
      <w:r w:rsidRPr="00C21C34">
        <w:rPr>
          <w:rFonts w:asciiTheme="majorHAnsi" w:hAnsiTheme="majorHAnsi" w:cstheme="majorHAnsi"/>
          <w:szCs w:val="26"/>
        </w:rPr>
        <w:t>.</w:t>
      </w:r>
    </w:p>
    <w:p w14:paraId="7AF5443B" w14:textId="77777777" w:rsidR="00911E4D" w:rsidRPr="00C21C34" w:rsidRDefault="00911E4D" w:rsidP="00911E4D">
      <w:pPr>
        <w:pStyle w:val="m1"/>
        <w:numPr>
          <w:ilvl w:val="0"/>
          <w:numId w:val="0"/>
        </w:numPr>
        <w:tabs>
          <w:tab w:val="clear" w:pos="567"/>
          <w:tab w:val="left" w:pos="630"/>
        </w:tabs>
        <w:spacing w:beforeLines="20" w:before="48" w:afterLines="20" w:after="48" w:line="288" w:lineRule="auto"/>
        <w:ind w:left="720"/>
        <w:outlineLvl w:val="2"/>
        <w:rPr>
          <w:rFonts w:asciiTheme="majorHAnsi" w:hAnsiTheme="majorHAnsi" w:cstheme="majorHAnsi"/>
          <w:b w:val="0"/>
          <w:color w:val="auto"/>
          <w:szCs w:val="26"/>
        </w:rPr>
      </w:pPr>
      <w:r w:rsidRPr="00C21C34">
        <w:rPr>
          <w:rFonts w:asciiTheme="majorHAnsi" w:hAnsiTheme="majorHAnsi" w:cstheme="majorHAnsi"/>
          <w:color w:val="auto"/>
          <w:szCs w:val="26"/>
        </w:rPr>
        <w:t>Routine tests:</w:t>
      </w:r>
    </w:p>
    <w:p w14:paraId="2E479861" w14:textId="77777777" w:rsidR="00911E4D" w:rsidRPr="00C21C34" w:rsidRDefault="00911E4D" w:rsidP="00D00231">
      <w:pPr>
        <w:tabs>
          <w:tab w:val="clear" w:pos="0"/>
          <w:tab w:val="right" w:pos="3686"/>
          <w:tab w:val="left" w:pos="5103"/>
        </w:tabs>
        <w:autoSpaceDE/>
        <w:autoSpaceDN/>
        <w:adjustRightInd/>
        <w:spacing w:line="240" w:lineRule="auto"/>
        <w:ind w:firstLine="567"/>
        <w:rPr>
          <w:rFonts w:asciiTheme="majorHAnsi" w:hAnsiTheme="majorHAnsi" w:cstheme="majorHAnsi"/>
          <w:noProof/>
          <w:szCs w:val="26"/>
          <w:lang w:val="en-GB"/>
        </w:rPr>
      </w:pPr>
      <w:r w:rsidRPr="00C21C34">
        <w:rPr>
          <w:rFonts w:asciiTheme="majorHAnsi" w:hAnsiTheme="majorHAnsi" w:cstheme="majorHAnsi"/>
          <w:noProof/>
          <w:szCs w:val="26"/>
          <w:lang w:eastAsia="x-none"/>
        </w:rPr>
        <w:lastRenderedPageBreak/>
        <w:t>Routine</w:t>
      </w:r>
      <w:r w:rsidRPr="00C21C34">
        <w:rPr>
          <w:rFonts w:asciiTheme="majorHAnsi" w:hAnsiTheme="majorHAnsi" w:cstheme="majorHAnsi"/>
          <w:noProof/>
          <w:szCs w:val="26"/>
          <w:lang w:val="en-GB" w:eastAsia="x-none"/>
        </w:rPr>
        <w:t xml:space="preserve"> test is performed by the Manufacturer on each product manufactured at the Manufacturer. The following routine tests shall be carried out at the factory for each type of voltage transformer</w:t>
      </w:r>
      <w:r w:rsidRPr="00C21C34">
        <w:rPr>
          <w:rFonts w:asciiTheme="majorHAnsi" w:hAnsiTheme="majorHAnsi" w:cstheme="majorHAnsi"/>
          <w:noProof/>
          <w:szCs w:val="26"/>
          <w:lang w:val="en-GB"/>
        </w:rPr>
        <w:t>:</w:t>
      </w:r>
    </w:p>
    <w:p w14:paraId="0BAD7EE8" w14:textId="77777777" w:rsidR="00911E4D" w:rsidRPr="00C21C34" w:rsidRDefault="00911E4D" w:rsidP="00911E4D">
      <w:pPr>
        <w:numPr>
          <w:ilvl w:val="0"/>
          <w:numId w:val="8"/>
        </w:numPr>
        <w:tabs>
          <w:tab w:val="clear" w:pos="0"/>
          <w:tab w:val="clear" w:pos="1134"/>
          <w:tab w:val="left" w:pos="567"/>
          <w:tab w:val="left" w:pos="810"/>
          <w:tab w:val="num" w:pos="993"/>
        </w:tabs>
        <w:autoSpaceDE/>
        <w:autoSpaceDN/>
        <w:adjustRightInd/>
        <w:spacing w:line="264" w:lineRule="auto"/>
        <w:ind w:left="810" w:hanging="360"/>
        <w:rPr>
          <w:rFonts w:asciiTheme="majorHAnsi" w:hAnsiTheme="majorHAnsi" w:cstheme="majorHAnsi"/>
          <w:szCs w:val="26"/>
        </w:rPr>
      </w:pPr>
      <w:r w:rsidRPr="00C21C34">
        <w:rPr>
          <w:rFonts w:asciiTheme="majorHAnsi" w:hAnsiTheme="majorHAnsi" w:cstheme="majorHAnsi"/>
          <w:szCs w:val="26"/>
        </w:rPr>
        <w:t>Construction (general) inspection.</w:t>
      </w:r>
    </w:p>
    <w:p w14:paraId="19EA5091" w14:textId="77777777" w:rsidR="00911E4D" w:rsidRPr="00C21C34" w:rsidRDefault="00911E4D" w:rsidP="00911E4D">
      <w:pPr>
        <w:numPr>
          <w:ilvl w:val="0"/>
          <w:numId w:val="8"/>
        </w:numPr>
        <w:tabs>
          <w:tab w:val="clear" w:pos="0"/>
          <w:tab w:val="clear" w:pos="1134"/>
          <w:tab w:val="left" w:pos="567"/>
          <w:tab w:val="left" w:pos="810"/>
          <w:tab w:val="num" w:pos="993"/>
        </w:tabs>
        <w:autoSpaceDE/>
        <w:autoSpaceDN/>
        <w:adjustRightInd/>
        <w:spacing w:line="264" w:lineRule="auto"/>
        <w:ind w:left="810" w:hanging="360"/>
        <w:rPr>
          <w:rFonts w:asciiTheme="majorHAnsi" w:hAnsiTheme="majorHAnsi" w:cstheme="majorHAnsi"/>
          <w:szCs w:val="26"/>
        </w:rPr>
      </w:pPr>
      <w:r w:rsidRPr="00C21C34">
        <w:rPr>
          <w:rFonts w:asciiTheme="majorHAnsi" w:hAnsiTheme="majorHAnsi" w:cstheme="majorHAnsi"/>
          <w:szCs w:val="26"/>
        </w:rPr>
        <w:t>Verification of markings.</w:t>
      </w:r>
    </w:p>
    <w:p w14:paraId="4D218CB0" w14:textId="77777777" w:rsidR="00911E4D" w:rsidRPr="00C21C34" w:rsidRDefault="00911E4D" w:rsidP="00911E4D">
      <w:pPr>
        <w:numPr>
          <w:ilvl w:val="0"/>
          <w:numId w:val="8"/>
        </w:numPr>
        <w:tabs>
          <w:tab w:val="clear" w:pos="0"/>
          <w:tab w:val="clear" w:pos="1134"/>
          <w:tab w:val="left" w:pos="567"/>
          <w:tab w:val="left" w:pos="810"/>
          <w:tab w:val="num" w:pos="993"/>
        </w:tabs>
        <w:autoSpaceDE/>
        <w:autoSpaceDN/>
        <w:adjustRightInd/>
        <w:spacing w:line="264" w:lineRule="auto"/>
        <w:ind w:left="810" w:hanging="360"/>
        <w:rPr>
          <w:rFonts w:asciiTheme="majorHAnsi" w:hAnsiTheme="majorHAnsi" w:cstheme="majorHAnsi"/>
          <w:szCs w:val="26"/>
        </w:rPr>
      </w:pPr>
      <w:r w:rsidRPr="00C21C34">
        <w:rPr>
          <w:rFonts w:asciiTheme="majorHAnsi" w:hAnsiTheme="majorHAnsi" w:cstheme="majorHAnsi"/>
          <w:szCs w:val="26"/>
          <w:lang w:val="en-GB"/>
        </w:rPr>
        <w:t>Power frequency withstand test on the primary terminals;</w:t>
      </w:r>
    </w:p>
    <w:p w14:paraId="1B1F16C1" w14:textId="77777777" w:rsidR="00911E4D" w:rsidRPr="00C21C34" w:rsidRDefault="00911E4D" w:rsidP="00911E4D">
      <w:pPr>
        <w:numPr>
          <w:ilvl w:val="0"/>
          <w:numId w:val="8"/>
        </w:numPr>
        <w:tabs>
          <w:tab w:val="clear" w:pos="0"/>
          <w:tab w:val="clear" w:pos="1134"/>
          <w:tab w:val="left" w:pos="567"/>
          <w:tab w:val="left" w:pos="810"/>
          <w:tab w:val="num" w:pos="993"/>
        </w:tabs>
        <w:autoSpaceDE/>
        <w:autoSpaceDN/>
        <w:adjustRightInd/>
        <w:spacing w:line="264" w:lineRule="auto"/>
        <w:ind w:left="810" w:hanging="360"/>
        <w:rPr>
          <w:rFonts w:asciiTheme="majorHAnsi" w:hAnsiTheme="majorHAnsi" w:cstheme="majorHAnsi"/>
          <w:szCs w:val="26"/>
        </w:rPr>
      </w:pPr>
      <w:r w:rsidRPr="00C21C34">
        <w:rPr>
          <w:rFonts w:asciiTheme="majorHAnsi" w:hAnsiTheme="majorHAnsi" w:cstheme="majorHAnsi"/>
          <w:szCs w:val="26"/>
          <w:lang w:val="en-GB"/>
        </w:rPr>
        <w:t>Power frequency withstand test on secondary terminals;</w:t>
      </w:r>
    </w:p>
    <w:p w14:paraId="12B8A349" w14:textId="77777777" w:rsidR="00911E4D" w:rsidRPr="00C21C34" w:rsidRDefault="00911E4D" w:rsidP="00911E4D">
      <w:pPr>
        <w:numPr>
          <w:ilvl w:val="0"/>
          <w:numId w:val="8"/>
        </w:numPr>
        <w:tabs>
          <w:tab w:val="clear" w:pos="0"/>
          <w:tab w:val="clear" w:pos="1134"/>
          <w:tab w:val="left" w:pos="567"/>
          <w:tab w:val="left" w:pos="810"/>
          <w:tab w:val="num" w:pos="993"/>
        </w:tabs>
        <w:autoSpaceDE/>
        <w:autoSpaceDN/>
        <w:adjustRightInd/>
        <w:spacing w:line="264" w:lineRule="auto"/>
        <w:ind w:left="810" w:hanging="360"/>
        <w:rPr>
          <w:rFonts w:asciiTheme="majorHAnsi" w:hAnsiTheme="majorHAnsi" w:cstheme="majorHAnsi"/>
          <w:szCs w:val="26"/>
          <w:lang w:val="en-GB"/>
        </w:rPr>
      </w:pPr>
      <w:r w:rsidRPr="00C21C34">
        <w:rPr>
          <w:rFonts w:asciiTheme="majorHAnsi" w:hAnsiTheme="majorHAnsi" w:cstheme="majorHAnsi"/>
          <w:szCs w:val="26"/>
          <w:lang w:val="en-GB"/>
        </w:rPr>
        <w:t>Power frequency withstand test between sections;</w:t>
      </w:r>
    </w:p>
    <w:p w14:paraId="505CF1B3" w14:textId="77777777" w:rsidR="00911E4D" w:rsidRPr="00C21C34" w:rsidRDefault="00911E4D" w:rsidP="00911E4D">
      <w:pPr>
        <w:numPr>
          <w:ilvl w:val="0"/>
          <w:numId w:val="8"/>
        </w:numPr>
        <w:tabs>
          <w:tab w:val="clear" w:pos="0"/>
          <w:tab w:val="clear" w:pos="1134"/>
          <w:tab w:val="left" w:pos="567"/>
          <w:tab w:val="left" w:pos="810"/>
          <w:tab w:val="num" w:pos="993"/>
        </w:tabs>
        <w:autoSpaceDE/>
        <w:autoSpaceDN/>
        <w:adjustRightInd/>
        <w:spacing w:line="264" w:lineRule="auto"/>
        <w:ind w:left="810" w:hanging="360"/>
        <w:rPr>
          <w:rFonts w:asciiTheme="majorHAnsi" w:hAnsiTheme="majorHAnsi" w:cstheme="majorHAnsi"/>
          <w:szCs w:val="26"/>
        </w:rPr>
      </w:pPr>
      <w:r w:rsidRPr="00C21C34">
        <w:rPr>
          <w:rFonts w:asciiTheme="majorHAnsi" w:hAnsiTheme="majorHAnsi" w:cstheme="majorHAnsi"/>
          <w:szCs w:val="26"/>
        </w:rPr>
        <w:t>Partial discharge test.</w:t>
      </w:r>
    </w:p>
    <w:p w14:paraId="18B13320" w14:textId="77777777" w:rsidR="00911E4D" w:rsidRPr="00C21C34" w:rsidRDefault="00911E4D" w:rsidP="00911E4D">
      <w:pPr>
        <w:numPr>
          <w:ilvl w:val="0"/>
          <w:numId w:val="8"/>
        </w:numPr>
        <w:tabs>
          <w:tab w:val="clear" w:pos="0"/>
          <w:tab w:val="clear" w:pos="1134"/>
          <w:tab w:val="left" w:pos="567"/>
          <w:tab w:val="left" w:pos="810"/>
          <w:tab w:val="num" w:pos="993"/>
        </w:tabs>
        <w:autoSpaceDE/>
        <w:autoSpaceDN/>
        <w:adjustRightInd/>
        <w:spacing w:line="264" w:lineRule="auto"/>
        <w:ind w:left="810" w:hanging="360"/>
        <w:rPr>
          <w:rFonts w:asciiTheme="majorHAnsi" w:hAnsiTheme="majorHAnsi" w:cstheme="majorHAnsi"/>
          <w:szCs w:val="26"/>
        </w:rPr>
      </w:pPr>
      <w:r w:rsidRPr="00C21C34">
        <w:rPr>
          <w:rFonts w:asciiTheme="majorHAnsi" w:hAnsiTheme="majorHAnsi" w:cstheme="majorHAnsi"/>
          <w:szCs w:val="26"/>
          <w:lang w:val="en-GB"/>
        </w:rPr>
        <w:t>Ferro-resonance check;</w:t>
      </w:r>
    </w:p>
    <w:p w14:paraId="610316F5" w14:textId="77777777" w:rsidR="00911E4D" w:rsidRPr="00C21C34" w:rsidRDefault="00911E4D" w:rsidP="00911E4D">
      <w:pPr>
        <w:numPr>
          <w:ilvl w:val="0"/>
          <w:numId w:val="8"/>
        </w:numPr>
        <w:tabs>
          <w:tab w:val="clear" w:pos="0"/>
          <w:tab w:val="clear" w:pos="1134"/>
          <w:tab w:val="left" w:pos="567"/>
          <w:tab w:val="left" w:pos="810"/>
          <w:tab w:val="num" w:pos="993"/>
        </w:tabs>
        <w:autoSpaceDE/>
        <w:autoSpaceDN/>
        <w:adjustRightInd/>
        <w:spacing w:line="264" w:lineRule="auto"/>
        <w:ind w:left="810" w:hanging="360"/>
        <w:rPr>
          <w:rFonts w:asciiTheme="majorHAnsi" w:hAnsiTheme="majorHAnsi" w:cstheme="majorHAnsi"/>
          <w:szCs w:val="26"/>
        </w:rPr>
      </w:pPr>
      <w:r w:rsidRPr="00C21C34">
        <w:rPr>
          <w:rFonts w:asciiTheme="majorHAnsi" w:hAnsiTheme="majorHAnsi" w:cstheme="majorHAnsi"/>
          <w:szCs w:val="26"/>
        </w:rPr>
        <w:t>Tests for accuracy.</w:t>
      </w:r>
    </w:p>
    <w:p w14:paraId="74D81C4B" w14:textId="4E94A805" w:rsidR="00911E4D" w:rsidRPr="00C21C34" w:rsidRDefault="00911E4D" w:rsidP="00911E4D">
      <w:pPr>
        <w:numPr>
          <w:ilvl w:val="0"/>
          <w:numId w:val="8"/>
        </w:numPr>
        <w:tabs>
          <w:tab w:val="clear" w:pos="0"/>
          <w:tab w:val="clear" w:pos="1134"/>
          <w:tab w:val="left" w:pos="567"/>
          <w:tab w:val="left" w:pos="810"/>
          <w:tab w:val="num" w:pos="993"/>
        </w:tabs>
        <w:autoSpaceDE/>
        <w:autoSpaceDN/>
        <w:adjustRightInd/>
        <w:spacing w:line="264" w:lineRule="auto"/>
        <w:ind w:left="810" w:hanging="360"/>
        <w:rPr>
          <w:rFonts w:asciiTheme="majorHAnsi" w:hAnsiTheme="majorHAnsi" w:cstheme="majorHAnsi"/>
          <w:szCs w:val="26"/>
        </w:rPr>
      </w:pPr>
      <w:r w:rsidRPr="00C21C34">
        <w:rPr>
          <w:rFonts w:asciiTheme="majorHAnsi" w:hAnsiTheme="majorHAnsi" w:cstheme="majorHAnsi"/>
          <w:szCs w:val="26"/>
        </w:rPr>
        <w:t>Enclosures tightness test at ambient temperature</w:t>
      </w:r>
    </w:p>
    <w:p w14:paraId="21198F64" w14:textId="77777777" w:rsidR="0043554B" w:rsidRPr="00C21C34"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noProof/>
          <w:szCs w:val="26"/>
          <w:lang w:eastAsia="x-none"/>
        </w:rPr>
      </w:pPr>
      <w:r w:rsidRPr="00C21C34">
        <w:rPr>
          <w:rFonts w:asciiTheme="majorHAnsi" w:hAnsiTheme="majorHAnsi" w:cstheme="majorHAnsi"/>
          <w:noProof/>
          <w:szCs w:val="26"/>
          <w:lang w:eastAsia="x-none"/>
        </w:rPr>
        <w:t>The test items should be in full according to Table 10 of IEC 61869-5 Standard or equivalent.</w:t>
      </w:r>
    </w:p>
    <w:p w14:paraId="6C9EAA72" w14:textId="77777777" w:rsidR="0043554B" w:rsidRPr="00C21C34"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noProof/>
          <w:szCs w:val="26"/>
          <w:lang w:eastAsia="x-none"/>
        </w:rPr>
        <w:t>The CVT manufacturer shall have a detailed technical procedure guiding the installation, maintenance, repair, overhaul and testing of CVT in operation (according</w:t>
      </w:r>
      <w:r w:rsidRPr="00C21C34">
        <w:rPr>
          <w:rFonts w:asciiTheme="majorHAnsi" w:hAnsiTheme="majorHAnsi" w:cstheme="majorHAnsi"/>
          <w:szCs w:val="26"/>
        </w:rPr>
        <w:t xml:space="preserve"> to IEC 61869-1). There are instructions for oil sampling and adding oils.</w:t>
      </w:r>
    </w:p>
    <w:p w14:paraId="1DFDBD52" w14:textId="6658B26A" w:rsidR="0043554B" w:rsidRPr="00C21C34" w:rsidRDefault="0043554B" w:rsidP="00695D80">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 xml:space="preserve">Requirements for transporting </w:t>
      </w:r>
    </w:p>
    <w:p w14:paraId="2A54A777" w14:textId="77777777" w:rsidR="0043554B" w:rsidRPr="00C21C34"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t xml:space="preserve">During transporting, it is do not allow separate dismantling and packaging the components. </w:t>
      </w:r>
    </w:p>
    <w:p w14:paraId="0CA94E4F" w14:textId="77777777" w:rsidR="0043554B" w:rsidRPr="00C21C34"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t>Have solution to prevent moisture penetration and the impact of sea water.</w:t>
      </w:r>
    </w:p>
    <w:p w14:paraId="562DEA84" w14:textId="73C16806" w:rsidR="0043554B" w:rsidRPr="00C21C34" w:rsidRDefault="0043554B" w:rsidP="00695D80">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 xml:space="preserve">Requirements for documents </w:t>
      </w:r>
    </w:p>
    <w:p w14:paraId="3A8A9E2C" w14:textId="77777777" w:rsidR="0043554B" w:rsidRPr="00C21C34"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t>Manufacturer information, summary of capacitor voltage transformers specifications, origin of capacitor voltage transformers accessories, quality management certificate.</w:t>
      </w:r>
    </w:p>
    <w:p w14:paraId="72E2DE1D" w14:textId="77777777" w:rsidR="0043554B" w:rsidRPr="00C21C34"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t>There are all test records.</w:t>
      </w:r>
    </w:p>
    <w:p w14:paraId="04700077" w14:textId="77777777" w:rsidR="0043554B" w:rsidRPr="00C21C34"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t>Generally drawings with dimensions, sectional drawings, structural drawings, capacitor voltage transformers structural details drawings and accessories drawings.</w:t>
      </w:r>
    </w:p>
    <w:p w14:paraId="57CE8782" w14:textId="77777777" w:rsidR="0043554B" w:rsidRPr="00C21C34"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t>Instructions documents for installation, operation and maintenance of capacitor voltage transformers.</w:t>
      </w:r>
    </w:p>
    <w:p w14:paraId="29315B7F" w14:textId="77777777" w:rsidR="0043554B" w:rsidRPr="00C21C34"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t>Recommended documents when testing periodically: about frequency, content of work. Common defects and their handling. The drawings, sizes and code names for each type (or list of quantities - specifications).</w:t>
      </w:r>
    </w:p>
    <w:p w14:paraId="658FE5BC" w14:textId="77777777" w:rsidR="0043554B" w:rsidRPr="00C21C34"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t>There are instructions for oil sampling and adding oils. Assess the quality of oil.</w:t>
      </w:r>
    </w:p>
    <w:p w14:paraId="5C6D4BE4" w14:textId="77777777" w:rsidR="0043554B" w:rsidRPr="00C21C34"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noProof/>
          <w:szCs w:val="26"/>
          <w:lang w:val="en-GB"/>
        </w:rPr>
      </w:pPr>
      <w:r w:rsidRPr="00C21C34">
        <w:rPr>
          <w:rFonts w:asciiTheme="majorHAnsi" w:hAnsiTheme="majorHAnsi" w:cstheme="majorHAnsi"/>
          <w:szCs w:val="26"/>
        </w:rPr>
        <w:t>The voltage transformer have accurary class 0,2 must to The certificate of approval of samples</w:t>
      </w:r>
      <w:r w:rsidRPr="00C21C34">
        <w:rPr>
          <w:rFonts w:asciiTheme="majorHAnsi" w:hAnsiTheme="majorHAnsi" w:cstheme="majorHAnsi"/>
          <w:noProof/>
          <w:szCs w:val="26"/>
          <w:lang w:val="en-GB"/>
        </w:rPr>
        <w:t>, the certificate of verification of measuring devices</w:t>
      </w:r>
    </w:p>
    <w:p w14:paraId="68054790" w14:textId="77777777" w:rsidR="0043554B" w:rsidRPr="00C21C34" w:rsidRDefault="0043554B" w:rsidP="00695D80">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Requirements for testing</w:t>
      </w:r>
    </w:p>
    <w:p w14:paraId="2D974212" w14:textId="04AA7DA4" w:rsidR="0043554B" w:rsidRPr="00C21C34"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t xml:space="preserve">The type test, special test, </w:t>
      </w:r>
      <w:r w:rsidR="000748B1" w:rsidRPr="00C21C34">
        <w:rPr>
          <w:rFonts w:asciiTheme="majorHAnsi" w:hAnsiTheme="majorHAnsi" w:cstheme="majorHAnsi"/>
          <w:szCs w:val="26"/>
        </w:rPr>
        <w:t>routine</w:t>
      </w:r>
      <w:r w:rsidRPr="00C21C34">
        <w:rPr>
          <w:rFonts w:asciiTheme="majorHAnsi" w:hAnsiTheme="majorHAnsi" w:cstheme="majorHAnsi"/>
          <w:szCs w:val="26"/>
        </w:rPr>
        <w:t xml:space="preserve"> test shall be performed and issued by the independent testing laboratories; or witnessed by the independent testing laboratories which are accredited according to the international standard ISO/IEC 17025:2005.</w:t>
      </w:r>
    </w:p>
    <w:p w14:paraId="1ECE6F74" w14:textId="77777777" w:rsidR="0043554B" w:rsidRPr="00C21C34"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lastRenderedPageBreak/>
        <w:t>The certificate of approval of samples, the certificate of verification of measuring devices, issued by the Vietnam Standards and Quality Center.</w:t>
      </w:r>
    </w:p>
    <w:p w14:paraId="7096707B" w14:textId="5DC0B520" w:rsidR="0043554B" w:rsidRPr="00C21C34" w:rsidRDefault="0043554B" w:rsidP="00695D80">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 xml:space="preserve">Requirements for accessories </w:t>
      </w:r>
    </w:p>
    <w:p w14:paraId="5666197D" w14:textId="03133852" w:rsidR="0043554B" w:rsidRPr="00C21C34"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t>An oil sampling is required. Must have spare oil for CVT for repair (if the volume of CVT oil is large and the oil is not common)</w:t>
      </w:r>
    </w:p>
    <w:p w14:paraId="25ECC586" w14:textId="77777777" w:rsidR="0043554B" w:rsidRPr="00C21C34"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t>Terminal clamps with specifications suitable for high voltage terminals of circuit breaker, terminal at HV side use type not less than 6 bolts.</w:t>
      </w:r>
    </w:p>
    <w:p w14:paraId="07627BDA" w14:textId="77777777" w:rsidR="0043554B" w:rsidRPr="00C21C34" w:rsidRDefault="0043554B" w:rsidP="00695D80">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Other requirements</w:t>
      </w:r>
    </w:p>
    <w:p w14:paraId="68360953" w14:textId="13644AA1" w:rsidR="0043554B" w:rsidRPr="00C21C34"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t>If secondary coil of CVT manufacture by new technology, secondary circuit comply to IEC 61850-7-3 (2010); IEC 61850-7-4 (2010-03); IEC 61850-6.20 (2009); IEC 61850-6 (2009-12); IEC 61850-9-3 (2016-05); IEC 61869-9 (2016-04)</w:t>
      </w:r>
    </w:p>
    <w:p w14:paraId="7C1098A7" w14:textId="77777777" w:rsidR="0043554B" w:rsidRPr="00C21C34"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t>The requirement are not mentioned in this document, it shall apply with IEC standard or equivalent.</w:t>
      </w:r>
    </w:p>
    <w:p w14:paraId="23BD4744" w14:textId="77777777" w:rsidR="0043554B" w:rsidRPr="00C21C34" w:rsidRDefault="0043554B" w:rsidP="00695D80">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Basic Data of 500kV Capacitor Voltage Transformer</w:t>
      </w:r>
    </w:p>
    <w:p w14:paraId="2F63B446" w14:textId="14229124" w:rsidR="0043554B" w:rsidRPr="00C21C34"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szCs w:val="26"/>
        </w:rPr>
        <w:t>Refer to Technical Data Sheet to have data of 500kV Capacitor Voltage Transformer</w:t>
      </w:r>
    </w:p>
    <w:p w14:paraId="423B3284" w14:textId="04D14F0E" w:rsidR="00E71507" w:rsidRPr="00C21C34" w:rsidRDefault="00E71507" w:rsidP="009F139A">
      <w:pPr>
        <w:pStyle w:val="m2"/>
        <w:ind w:left="450"/>
        <w:outlineLvl w:val="1"/>
        <w:rPr>
          <w:rFonts w:asciiTheme="majorHAnsi" w:hAnsiTheme="majorHAnsi" w:cstheme="majorHAnsi"/>
          <w:color w:val="auto"/>
          <w:szCs w:val="26"/>
        </w:rPr>
      </w:pPr>
      <w:r w:rsidRPr="00C21C34">
        <w:rPr>
          <w:rFonts w:asciiTheme="majorHAnsi" w:hAnsiTheme="majorHAnsi" w:cstheme="majorHAnsi"/>
          <w:color w:val="auto"/>
          <w:szCs w:val="26"/>
        </w:rPr>
        <w:t>220kV</w:t>
      </w:r>
      <w:r w:rsidR="003969A6" w:rsidRPr="00C21C34">
        <w:rPr>
          <w:rFonts w:asciiTheme="majorHAnsi" w:hAnsiTheme="majorHAnsi" w:cstheme="majorHAnsi"/>
          <w:color w:val="auto"/>
          <w:szCs w:val="26"/>
        </w:rPr>
        <w:t xml:space="preserve"> </w:t>
      </w:r>
      <w:r w:rsidR="000A0C08" w:rsidRPr="00C21C34">
        <w:rPr>
          <w:rFonts w:asciiTheme="majorHAnsi" w:hAnsiTheme="majorHAnsi" w:cstheme="majorHAnsi"/>
          <w:color w:val="auto"/>
          <w:szCs w:val="26"/>
        </w:rPr>
        <w:t xml:space="preserve">Capacitor </w:t>
      </w:r>
      <w:r w:rsidRPr="00C21C34">
        <w:rPr>
          <w:rFonts w:asciiTheme="majorHAnsi" w:hAnsiTheme="majorHAnsi" w:cstheme="majorHAnsi"/>
          <w:color w:val="auto"/>
          <w:szCs w:val="26"/>
        </w:rPr>
        <w:t>Voltage Transformers</w:t>
      </w:r>
    </w:p>
    <w:p w14:paraId="740DC6FE" w14:textId="77777777" w:rsidR="00E71507" w:rsidRPr="00C21C34" w:rsidRDefault="00E71507" w:rsidP="009F139A">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General</w:t>
      </w:r>
    </w:p>
    <w:p w14:paraId="315EC8AD" w14:textId="0AB078CC" w:rsidR="008A4E5A" w:rsidRPr="00C21C34" w:rsidRDefault="00D17029"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 xml:space="preserve">Capacitor Voltage Transformers </w:t>
      </w:r>
      <w:r w:rsidRPr="00C21C34">
        <w:rPr>
          <w:rFonts w:asciiTheme="majorHAnsi" w:hAnsiTheme="majorHAnsi" w:cstheme="majorHAnsi"/>
          <w:noProof/>
          <w:szCs w:val="26"/>
          <w:lang w:val="en-GB" w:eastAsia="x-none"/>
        </w:rPr>
        <w:t xml:space="preserve">of 220kV according to the basic technical specification of transmission grid equipment, issued under Decision No. </w:t>
      </w:r>
      <w:r w:rsidR="0091147E" w:rsidRPr="00C21C34">
        <w:rPr>
          <w:rFonts w:asciiTheme="majorHAnsi" w:hAnsiTheme="majorHAnsi" w:cstheme="majorHAnsi"/>
          <w:noProof/>
          <w:szCs w:val="26"/>
          <w:lang w:val="en-GB" w:eastAsia="x-none"/>
        </w:rPr>
        <w:t>1816/QD-EVNNPT dated September 16, 2025 of EVNNPT.</w:t>
      </w:r>
    </w:p>
    <w:p w14:paraId="4F9804B2" w14:textId="4AE46BEC" w:rsidR="00E71507" w:rsidRPr="00C21C34" w:rsidRDefault="00E71507"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The capacitor voltage transformer</w:t>
      </w:r>
      <w:r w:rsidR="007E7234" w:rsidRPr="00C21C34">
        <w:rPr>
          <w:rFonts w:asciiTheme="majorHAnsi" w:hAnsiTheme="majorHAnsi" w:cstheme="majorHAnsi"/>
          <w:szCs w:val="26"/>
        </w:rPr>
        <w:t>,</w:t>
      </w:r>
      <w:r w:rsidRPr="00C21C34">
        <w:rPr>
          <w:rFonts w:asciiTheme="majorHAnsi" w:hAnsiTheme="majorHAnsi" w:cstheme="majorHAnsi"/>
          <w:szCs w:val="26"/>
        </w:rPr>
        <w:t xml:space="preserve"> put into operation for power transmission grid is the type single phase, sealed type, capacitor voltage transformer type, insulating oil, outdoor installation. </w:t>
      </w:r>
      <w:r w:rsidRPr="00C21C34">
        <w:rPr>
          <w:rFonts w:asciiTheme="majorHAnsi" w:hAnsiTheme="majorHAnsi" w:cstheme="majorHAnsi"/>
          <w:noProof/>
          <w:szCs w:val="26"/>
          <w:lang w:val="en-GB"/>
        </w:rPr>
        <w:t>Capacitor</w:t>
      </w:r>
      <w:r w:rsidRPr="00C21C34">
        <w:rPr>
          <w:rFonts w:asciiTheme="majorHAnsi" w:hAnsiTheme="majorHAnsi" w:cstheme="majorHAnsi"/>
          <w:szCs w:val="26"/>
        </w:rPr>
        <w:t xml:space="preserve"> voltage transformer was designed and manufactured by material and engineering which comply with Vietnamese standards, EVN/EVNNPT regulation and IEC standard and comply with Vietnamese weather condition. </w:t>
      </w:r>
    </w:p>
    <w:p w14:paraId="15F8F569" w14:textId="77777777" w:rsidR="00FC0EC2" w:rsidRPr="00C21C34" w:rsidRDefault="00FC0EC2" w:rsidP="001843D8">
      <w:pPr>
        <w:numPr>
          <w:ilvl w:val="0"/>
          <w:numId w:val="32"/>
        </w:numPr>
        <w:tabs>
          <w:tab w:val="clear" w:pos="0"/>
          <w:tab w:val="left" w:pos="567"/>
        </w:tabs>
        <w:autoSpaceDE/>
        <w:autoSpaceDN/>
        <w:adjustRightInd/>
        <w:spacing w:beforeLines="20" w:before="48" w:afterLines="20" w:after="48" w:line="288" w:lineRule="auto"/>
        <w:ind w:left="900" w:hanging="616"/>
        <w:rPr>
          <w:rFonts w:asciiTheme="majorHAnsi" w:hAnsiTheme="majorHAnsi" w:cstheme="majorHAnsi"/>
          <w:szCs w:val="26"/>
          <w:lang w:val="en-GB"/>
        </w:rPr>
      </w:pPr>
      <w:r w:rsidRPr="00C21C34">
        <w:rPr>
          <w:rFonts w:asciiTheme="majorHAnsi" w:hAnsiTheme="majorHAnsi" w:cstheme="majorHAnsi"/>
          <w:szCs w:val="26"/>
        </w:rPr>
        <w:t xml:space="preserve">Environment conditions:  </w:t>
      </w:r>
    </w:p>
    <w:p w14:paraId="0AEB8155" w14:textId="77777777" w:rsidR="00FC0EC2" w:rsidRPr="00C21C34" w:rsidRDefault="00FC0EC2"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sz w:val="26"/>
          <w:szCs w:val="26"/>
        </w:rPr>
      </w:pPr>
      <w:r w:rsidRPr="00C21C34">
        <w:rPr>
          <w:rFonts w:asciiTheme="majorHAnsi" w:hAnsiTheme="majorHAnsi" w:cstheme="majorHAnsi"/>
          <w:sz w:val="26"/>
          <w:szCs w:val="26"/>
        </w:rPr>
        <w:t>Altitude above sea level</w:t>
      </w:r>
      <w:r w:rsidRPr="00C21C34">
        <w:rPr>
          <w:rFonts w:asciiTheme="majorHAnsi" w:hAnsiTheme="majorHAnsi" w:cstheme="majorHAnsi"/>
          <w:sz w:val="26"/>
          <w:szCs w:val="26"/>
        </w:rPr>
        <w:tab/>
      </w:r>
      <w:r w:rsidRPr="00C21C34">
        <w:rPr>
          <w:rFonts w:asciiTheme="majorHAnsi" w:hAnsiTheme="majorHAnsi" w:cstheme="majorHAnsi"/>
          <w:sz w:val="26"/>
          <w:szCs w:val="26"/>
        </w:rPr>
        <w:tab/>
        <w:t>: &lt;1000 m</w:t>
      </w:r>
    </w:p>
    <w:p w14:paraId="07CD5899" w14:textId="77777777" w:rsidR="00FC0EC2" w:rsidRPr="00C21C34" w:rsidRDefault="00FC0EC2"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sz w:val="26"/>
          <w:szCs w:val="26"/>
        </w:rPr>
      </w:pPr>
      <w:r w:rsidRPr="00C21C34">
        <w:rPr>
          <w:rFonts w:asciiTheme="majorHAnsi" w:hAnsiTheme="majorHAnsi" w:cstheme="majorHAnsi"/>
          <w:sz w:val="26"/>
          <w:szCs w:val="26"/>
        </w:rPr>
        <w:t>Climatic condition</w:t>
      </w:r>
      <w:r w:rsidRPr="00C21C34">
        <w:rPr>
          <w:rFonts w:asciiTheme="majorHAnsi" w:hAnsiTheme="majorHAnsi" w:cstheme="majorHAnsi"/>
          <w:sz w:val="26"/>
          <w:szCs w:val="26"/>
        </w:rPr>
        <w:tab/>
      </w:r>
      <w:r w:rsidRPr="00C21C34">
        <w:rPr>
          <w:rFonts w:asciiTheme="majorHAnsi" w:hAnsiTheme="majorHAnsi" w:cstheme="majorHAnsi"/>
          <w:sz w:val="26"/>
          <w:szCs w:val="26"/>
        </w:rPr>
        <w:tab/>
        <w:t>: Tropical</w:t>
      </w:r>
    </w:p>
    <w:p w14:paraId="6BCC9A54" w14:textId="77777777" w:rsidR="00FC0EC2" w:rsidRPr="00C21C34" w:rsidRDefault="00FC0EC2"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sz w:val="26"/>
          <w:szCs w:val="26"/>
        </w:rPr>
      </w:pPr>
      <w:r w:rsidRPr="00C21C34">
        <w:rPr>
          <w:rFonts w:asciiTheme="majorHAnsi" w:hAnsiTheme="majorHAnsi" w:cstheme="majorHAnsi"/>
          <w:sz w:val="26"/>
          <w:szCs w:val="26"/>
        </w:rPr>
        <w:t>Maximum air temperature</w:t>
      </w:r>
      <w:r w:rsidRPr="00C21C34">
        <w:rPr>
          <w:rFonts w:asciiTheme="majorHAnsi" w:hAnsiTheme="majorHAnsi" w:cstheme="majorHAnsi"/>
          <w:sz w:val="26"/>
          <w:szCs w:val="26"/>
        </w:rPr>
        <w:tab/>
        <w:t xml:space="preserve">: </w:t>
      </w:r>
      <w:smartTag w:uri="urn:schemas-microsoft-com:office:smarttags" w:element="stockticker">
        <w:smartTagPr>
          <w:attr w:name="ProductID" w:val="45ﾰC"/>
        </w:smartTagPr>
        <w:r w:rsidRPr="00C21C34">
          <w:rPr>
            <w:rFonts w:asciiTheme="majorHAnsi" w:hAnsiTheme="majorHAnsi" w:cstheme="majorHAnsi"/>
            <w:sz w:val="26"/>
            <w:szCs w:val="26"/>
          </w:rPr>
          <w:t>45°C</w:t>
        </w:r>
      </w:smartTag>
    </w:p>
    <w:p w14:paraId="234983ED" w14:textId="77777777" w:rsidR="00FC0EC2" w:rsidRPr="00C21C34" w:rsidRDefault="00FC0EC2"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sz w:val="26"/>
          <w:szCs w:val="26"/>
        </w:rPr>
      </w:pPr>
      <w:r w:rsidRPr="00C21C34">
        <w:rPr>
          <w:rFonts w:asciiTheme="majorHAnsi" w:hAnsiTheme="majorHAnsi" w:cstheme="majorHAnsi"/>
          <w:sz w:val="26"/>
          <w:szCs w:val="26"/>
        </w:rPr>
        <w:t>Average air temperature</w:t>
      </w:r>
      <w:r w:rsidRPr="00C21C34">
        <w:rPr>
          <w:rFonts w:asciiTheme="majorHAnsi" w:hAnsiTheme="majorHAnsi" w:cstheme="majorHAnsi"/>
          <w:sz w:val="26"/>
          <w:szCs w:val="26"/>
        </w:rPr>
        <w:tab/>
      </w:r>
      <w:r w:rsidRPr="00C21C34">
        <w:rPr>
          <w:rFonts w:asciiTheme="majorHAnsi" w:hAnsiTheme="majorHAnsi" w:cstheme="majorHAnsi"/>
          <w:sz w:val="26"/>
          <w:szCs w:val="26"/>
        </w:rPr>
        <w:tab/>
        <w:t>: 25°C</w:t>
      </w:r>
    </w:p>
    <w:p w14:paraId="5656D4DE" w14:textId="77777777" w:rsidR="00FC0EC2" w:rsidRPr="00C21C34" w:rsidRDefault="00FC0EC2"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sz w:val="26"/>
          <w:szCs w:val="26"/>
        </w:rPr>
      </w:pPr>
      <w:r w:rsidRPr="00C21C34">
        <w:rPr>
          <w:rFonts w:asciiTheme="majorHAnsi" w:hAnsiTheme="majorHAnsi" w:cstheme="majorHAnsi"/>
          <w:sz w:val="26"/>
          <w:szCs w:val="26"/>
        </w:rPr>
        <w:t>Minimum air temperature</w:t>
      </w:r>
      <w:r w:rsidRPr="00C21C34">
        <w:rPr>
          <w:rFonts w:asciiTheme="majorHAnsi" w:hAnsiTheme="majorHAnsi" w:cstheme="majorHAnsi"/>
          <w:sz w:val="26"/>
          <w:szCs w:val="26"/>
        </w:rPr>
        <w:tab/>
      </w:r>
      <w:r w:rsidRPr="00C21C34">
        <w:rPr>
          <w:rFonts w:asciiTheme="majorHAnsi" w:hAnsiTheme="majorHAnsi" w:cstheme="majorHAnsi"/>
          <w:sz w:val="26"/>
          <w:szCs w:val="26"/>
        </w:rPr>
        <w:tab/>
        <w:t>: 0°C</w:t>
      </w:r>
    </w:p>
    <w:p w14:paraId="5C312436" w14:textId="77777777" w:rsidR="00FC0EC2" w:rsidRPr="00C21C34" w:rsidRDefault="00FC0EC2"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sz w:val="26"/>
          <w:szCs w:val="26"/>
        </w:rPr>
      </w:pPr>
      <w:r w:rsidRPr="00C21C34">
        <w:rPr>
          <w:rFonts w:asciiTheme="majorHAnsi" w:hAnsiTheme="majorHAnsi" w:cstheme="majorHAnsi"/>
          <w:sz w:val="26"/>
          <w:szCs w:val="26"/>
        </w:rPr>
        <w:t>Maximum humidity</w:t>
      </w:r>
      <w:r w:rsidRPr="00C21C34">
        <w:rPr>
          <w:rFonts w:asciiTheme="majorHAnsi" w:hAnsiTheme="majorHAnsi" w:cstheme="majorHAnsi"/>
          <w:sz w:val="26"/>
          <w:szCs w:val="26"/>
        </w:rPr>
        <w:tab/>
      </w:r>
      <w:r w:rsidRPr="00C21C34">
        <w:rPr>
          <w:rFonts w:asciiTheme="majorHAnsi" w:hAnsiTheme="majorHAnsi" w:cstheme="majorHAnsi"/>
          <w:sz w:val="26"/>
          <w:szCs w:val="26"/>
        </w:rPr>
        <w:tab/>
        <w:t>: 100%</w:t>
      </w:r>
    </w:p>
    <w:p w14:paraId="6447041B" w14:textId="77777777" w:rsidR="00FC0EC2" w:rsidRPr="00C21C34" w:rsidRDefault="00FC0EC2"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sz w:val="26"/>
          <w:szCs w:val="26"/>
        </w:rPr>
      </w:pPr>
      <w:r w:rsidRPr="00C21C34">
        <w:rPr>
          <w:rFonts w:asciiTheme="majorHAnsi" w:hAnsiTheme="majorHAnsi" w:cstheme="majorHAnsi"/>
          <w:sz w:val="26"/>
          <w:szCs w:val="26"/>
        </w:rPr>
        <w:t>Average humidity</w:t>
      </w:r>
      <w:r w:rsidRPr="00C21C34">
        <w:rPr>
          <w:rFonts w:asciiTheme="majorHAnsi" w:hAnsiTheme="majorHAnsi" w:cstheme="majorHAnsi"/>
          <w:sz w:val="26"/>
          <w:szCs w:val="26"/>
        </w:rPr>
        <w:tab/>
      </w:r>
      <w:r w:rsidRPr="00C21C34">
        <w:rPr>
          <w:rFonts w:asciiTheme="majorHAnsi" w:hAnsiTheme="majorHAnsi" w:cstheme="majorHAnsi"/>
          <w:sz w:val="26"/>
          <w:szCs w:val="26"/>
        </w:rPr>
        <w:tab/>
        <w:t>: 85%</w:t>
      </w:r>
    </w:p>
    <w:p w14:paraId="13756D82" w14:textId="77777777" w:rsidR="00FC0EC2" w:rsidRPr="00C21C34" w:rsidRDefault="00FC0EC2"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sz w:val="26"/>
          <w:szCs w:val="26"/>
        </w:rPr>
      </w:pPr>
      <w:r w:rsidRPr="00C21C34">
        <w:rPr>
          <w:rFonts w:asciiTheme="majorHAnsi" w:hAnsiTheme="majorHAnsi" w:cstheme="majorHAnsi"/>
          <w:sz w:val="26"/>
          <w:szCs w:val="26"/>
        </w:rPr>
        <w:t xml:space="preserve">Seismic factor </w:t>
      </w:r>
      <w:r w:rsidRPr="00C21C34">
        <w:rPr>
          <w:rFonts w:asciiTheme="majorHAnsi" w:hAnsiTheme="majorHAnsi" w:cstheme="majorHAnsi"/>
          <w:sz w:val="26"/>
          <w:szCs w:val="26"/>
        </w:rPr>
        <w:tab/>
      </w:r>
      <w:r w:rsidRPr="00C21C34">
        <w:rPr>
          <w:rFonts w:asciiTheme="majorHAnsi" w:hAnsiTheme="majorHAnsi" w:cstheme="majorHAnsi"/>
          <w:sz w:val="26"/>
          <w:szCs w:val="26"/>
        </w:rPr>
        <w:tab/>
        <w:t>: 0.15g</w:t>
      </w:r>
    </w:p>
    <w:p w14:paraId="1AF6C4B5" w14:textId="77777777" w:rsidR="00FC0EC2" w:rsidRPr="00C21C34" w:rsidRDefault="00FC0EC2"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sz w:val="26"/>
          <w:szCs w:val="26"/>
        </w:rPr>
      </w:pPr>
      <w:r w:rsidRPr="00C21C34">
        <w:rPr>
          <w:rFonts w:asciiTheme="majorHAnsi" w:hAnsiTheme="majorHAnsi" w:cstheme="majorHAnsi"/>
          <w:sz w:val="26"/>
          <w:szCs w:val="26"/>
        </w:rPr>
        <w:t xml:space="preserve">Maximum wind velocity </w:t>
      </w:r>
      <w:r w:rsidRPr="00C21C34">
        <w:rPr>
          <w:rFonts w:asciiTheme="majorHAnsi" w:hAnsiTheme="majorHAnsi" w:cstheme="majorHAnsi"/>
          <w:sz w:val="26"/>
          <w:szCs w:val="26"/>
        </w:rPr>
        <w:tab/>
      </w:r>
      <w:r w:rsidRPr="00C21C34">
        <w:rPr>
          <w:rFonts w:asciiTheme="majorHAnsi" w:hAnsiTheme="majorHAnsi" w:cstheme="majorHAnsi"/>
          <w:sz w:val="26"/>
          <w:szCs w:val="26"/>
        </w:rPr>
        <w:tab/>
        <w:t>: 160 km/h</w:t>
      </w:r>
    </w:p>
    <w:p w14:paraId="07E51B3D" w14:textId="05F7E39B" w:rsidR="00FC0EC2" w:rsidRPr="00C21C34" w:rsidRDefault="00D505E9"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sz w:val="26"/>
          <w:szCs w:val="26"/>
        </w:rPr>
      </w:pPr>
      <w:r w:rsidRPr="00C21C34">
        <w:rPr>
          <w:rFonts w:asciiTheme="majorHAnsi" w:hAnsiTheme="majorHAnsi" w:cstheme="majorHAnsi"/>
          <w:sz w:val="26"/>
          <w:szCs w:val="26"/>
        </w:rPr>
        <w:t>Creepage distance</w:t>
      </w:r>
      <w:r w:rsidRPr="00C21C34">
        <w:rPr>
          <w:rFonts w:asciiTheme="majorHAnsi" w:hAnsiTheme="majorHAnsi" w:cstheme="majorHAnsi"/>
          <w:sz w:val="26"/>
          <w:szCs w:val="26"/>
        </w:rPr>
        <w:tab/>
      </w:r>
      <w:r w:rsidRPr="00C21C34">
        <w:rPr>
          <w:rFonts w:asciiTheme="majorHAnsi" w:hAnsiTheme="majorHAnsi" w:cstheme="majorHAnsi"/>
          <w:sz w:val="26"/>
          <w:szCs w:val="26"/>
        </w:rPr>
        <w:tab/>
        <w:t>: 31</w:t>
      </w:r>
      <w:r w:rsidR="00FC0EC2" w:rsidRPr="00C21C34">
        <w:rPr>
          <w:rFonts w:asciiTheme="majorHAnsi" w:hAnsiTheme="majorHAnsi" w:cstheme="majorHAnsi"/>
          <w:sz w:val="26"/>
          <w:szCs w:val="26"/>
        </w:rPr>
        <w:t>mm/kV</w:t>
      </w:r>
    </w:p>
    <w:p w14:paraId="7B52B192" w14:textId="380D1E5E" w:rsidR="00E71507" w:rsidRPr="00C21C34"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Requirements of the electrical system installing the</w:t>
      </w:r>
      <w:r w:rsidR="00CA0878" w:rsidRPr="00C21C34">
        <w:rPr>
          <w:rFonts w:asciiTheme="majorHAnsi" w:hAnsiTheme="majorHAnsi" w:cstheme="majorHAnsi"/>
          <w:szCs w:val="26"/>
        </w:rPr>
        <w:t xml:space="preserve"> capacitor</w:t>
      </w:r>
      <w:r w:rsidRPr="00C21C34">
        <w:rPr>
          <w:rFonts w:asciiTheme="majorHAnsi" w:hAnsiTheme="majorHAnsi" w:cstheme="majorHAnsi"/>
          <w:szCs w:val="26"/>
        </w:rPr>
        <w:t xml:space="preserve"> voltage transformer</w:t>
      </w:r>
      <w:r w:rsidR="007E7234" w:rsidRPr="00C21C34">
        <w:rPr>
          <w:rFonts w:asciiTheme="majorHAnsi" w:hAnsiTheme="majorHAnsi" w:cstheme="majorHAnsi"/>
          <w:szCs w:val="26"/>
        </w:rPr>
        <w:t>:</w:t>
      </w:r>
    </w:p>
    <w:tbl>
      <w:tblPr>
        <w:tblW w:w="6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5"/>
        <w:gridCol w:w="1828"/>
      </w:tblGrid>
      <w:tr w:rsidR="00C21C34" w:rsidRPr="00C21C34" w14:paraId="2C03A753" w14:textId="77777777" w:rsidTr="00962FF4">
        <w:trPr>
          <w:tblHeader/>
          <w:jc w:val="center"/>
        </w:trPr>
        <w:tc>
          <w:tcPr>
            <w:tcW w:w="4815" w:type="dxa"/>
            <w:vAlign w:val="center"/>
          </w:tcPr>
          <w:p w14:paraId="7E420E51" w14:textId="77777777" w:rsidR="000A0C08" w:rsidRPr="00C21C34" w:rsidRDefault="000A0C08" w:rsidP="007841D9">
            <w:pPr>
              <w:tabs>
                <w:tab w:val="left" w:pos="10080"/>
              </w:tabs>
              <w:spacing w:beforeLines="20" w:before="48" w:afterLines="20" w:after="48" w:line="288" w:lineRule="auto"/>
              <w:jc w:val="center"/>
              <w:rPr>
                <w:rFonts w:asciiTheme="majorHAnsi" w:hAnsiTheme="majorHAnsi" w:cstheme="majorHAnsi"/>
                <w:b/>
                <w:szCs w:val="26"/>
              </w:rPr>
            </w:pPr>
            <w:r w:rsidRPr="00C21C34">
              <w:rPr>
                <w:rFonts w:asciiTheme="majorHAnsi" w:hAnsiTheme="majorHAnsi" w:cstheme="majorHAnsi"/>
                <w:b/>
                <w:szCs w:val="26"/>
              </w:rPr>
              <w:lastRenderedPageBreak/>
              <w:t>Item</w:t>
            </w:r>
          </w:p>
        </w:tc>
        <w:tc>
          <w:tcPr>
            <w:tcW w:w="1828" w:type="dxa"/>
            <w:vAlign w:val="center"/>
          </w:tcPr>
          <w:p w14:paraId="472C398E" w14:textId="77777777" w:rsidR="000A0C08" w:rsidRPr="00C21C34" w:rsidRDefault="000A0C08" w:rsidP="007841D9">
            <w:pPr>
              <w:spacing w:beforeLines="20" w:before="48" w:afterLines="20" w:after="48" w:line="288" w:lineRule="auto"/>
              <w:ind w:left="33" w:hanging="33"/>
              <w:jc w:val="center"/>
              <w:rPr>
                <w:rFonts w:asciiTheme="majorHAnsi" w:hAnsiTheme="majorHAnsi" w:cstheme="majorHAnsi"/>
                <w:b/>
                <w:szCs w:val="26"/>
              </w:rPr>
            </w:pPr>
            <w:r w:rsidRPr="00C21C34">
              <w:rPr>
                <w:rFonts w:asciiTheme="majorHAnsi" w:hAnsiTheme="majorHAnsi" w:cstheme="majorHAnsi"/>
                <w:b/>
                <w:szCs w:val="26"/>
              </w:rPr>
              <w:t>220 kV system</w:t>
            </w:r>
          </w:p>
        </w:tc>
      </w:tr>
      <w:tr w:rsidR="00C21C34" w:rsidRPr="00C21C34" w14:paraId="07364EBB" w14:textId="77777777" w:rsidTr="00962FF4">
        <w:trPr>
          <w:trHeight w:val="215"/>
          <w:jc w:val="center"/>
        </w:trPr>
        <w:tc>
          <w:tcPr>
            <w:tcW w:w="4815" w:type="dxa"/>
          </w:tcPr>
          <w:p w14:paraId="2336EB2E" w14:textId="77777777" w:rsidR="000A0C08" w:rsidRPr="00C21C34" w:rsidRDefault="000A0C08" w:rsidP="007841D9">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szCs w:val="26"/>
              </w:rPr>
            </w:pPr>
            <w:r w:rsidRPr="00C21C34">
              <w:rPr>
                <w:rFonts w:asciiTheme="majorHAnsi" w:hAnsiTheme="majorHAnsi" w:cstheme="majorHAnsi"/>
                <w:szCs w:val="26"/>
              </w:rPr>
              <w:t>Normal Voltage</w:t>
            </w:r>
          </w:p>
        </w:tc>
        <w:tc>
          <w:tcPr>
            <w:tcW w:w="1828" w:type="dxa"/>
          </w:tcPr>
          <w:p w14:paraId="0CE8F6E4" w14:textId="77777777" w:rsidR="000A0C08" w:rsidRPr="00C21C34" w:rsidRDefault="000A0C08" w:rsidP="007841D9">
            <w:pPr>
              <w:spacing w:beforeLines="20" w:before="48" w:afterLines="20" w:after="48" w:line="288" w:lineRule="auto"/>
              <w:ind w:left="33" w:hanging="33"/>
              <w:jc w:val="center"/>
              <w:rPr>
                <w:rFonts w:asciiTheme="majorHAnsi" w:hAnsiTheme="majorHAnsi" w:cstheme="majorHAnsi"/>
                <w:szCs w:val="26"/>
              </w:rPr>
            </w:pPr>
            <w:r w:rsidRPr="00C21C34">
              <w:rPr>
                <w:rFonts w:asciiTheme="majorHAnsi" w:hAnsiTheme="majorHAnsi" w:cstheme="majorHAnsi"/>
                <w:szCs w:val="26"/>
              </w:rPr>
              <w:t>220 kV</w:t>
            </w:r>
          </w:p>
        </w:tc>
      </w:tr>
      <w:tr w:rsidR="00C21C34" w:rsidRPr="00C21C34" w14:paraId="7B5E025D" w14:textId="77777777" w:rsidTr="00962FF4">
        <w:trPr>
          <w:trHeight w:val="215"/>
          <w:jc w:val="center"/>
        </w:trPr>
        <w:tc>
          <w:tcPr>
            <w:tcW w:w="4815" w:type="dxa"/>
          </w:tcPr>
          <w:p w14:paraId="49770F69" w14:textId="77777777" w:rsidR="000A0C08" w:rsidRPr="00C21C34" w:rsidRDefault="000A0C08" w:rsidP="007841D9">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szCs w:val="26"/>
              </w:rPr>
            </w:pPr>
            <w:r w:rsidRPr="00C21C34">
              <w:rPr>
                <w:rFonts w:asciiTheme="majorHAnsi" w:hAnsiTheme="majorHAnsi" w:cstheme="majorHAnsi"/>
                <w:szCs w:val="26"/>
              </w:rPr>
              <w:t>Rated Frequency</w:t>
            </w:r>
          </w:p>
        </w:tc>
        <w:tc>
          <w:tcPr>
            <w:tcW w:w="1828" w:type="dxa"/>
          </w:tcPr>
          <w:p w14:paraId="779700D0" w14:textId="77777777" w:rsidR="000A0C08" w:rsidRPr="00C21C34" w:rsidRDefault="000A0C08" w:rsidP="007841D9">
            <w:pPr>
              <w:spacing w:beforeLines="20" w:before="48" w:afterLines="20" w:after="48" w:line="288" w:lineRule="auto"/>
              <w:ind w:left="33" w:hanging="33"/>
              <w:jc w:val="center"/>
              <w:rPr>
                <w:rFonts w:asciiTheme="majorHAnsi" w:hAnsiTheme="majorHAnsi" w:cstheme="majorHAnsi"/>
                <w:szCs w:val="26"/>
              </w:rPr>
            </w:pPr>
            <w:r w:rsidRPr="00C21C34">
              <w:rPr>
                <w:rFonts w:asciiTheme="majorHAnsi" w:hAnsiTheme="majorHAnsi" w:cstheme="majorHAnsi"/>
                <w:szCs w:val="26"/>
              </w:rPr>
              <w:t>50 Hz</w:t>
            </w:r>
          </w:p>
        </w:tc>
      </w:tr>
      <w:tr w:rsidR="00C21C34" w:rsidRPr="00C21C34" w14:paraId="1B253602" w14:textId="77777777" w:rsidTr="00962FF4">
        <w:trPr>
          <w:trHeight w:val="279"/>
          <w:jc w:val="center"/>
        </w:trPr>
        <w:tc>
          <w:tcPr>
            <w:tcW w:w="4815" w:type="dxa"/>
          </w:tcPr>
          <w:p w14:paraId="608D9EF9" w14:textId="77777777" w:rsidR="000A0C08" w:rsidRPr="00C21C34" w:rsidRDefault="000A0C08" w:rsidP="007841D9">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szCs w:val="26"/>
              </w:rPr>
            </w:pPr>
            <w:r w:rsidRPr="00C21C34">
              <w:rPr>
                <w:rFonts w:asciiTheme="majorHAnsi" w:hAnsiTheme="majorHAnsi" w:cstheme="majorHAnsi"/>
                <w:szCs w:val="26"/>
              </w:rPr>
              <w:t>Max operating voltage</w:t>
            </w:r>
          </w:p>
        </w:tc>
        <w:tc>
          <w:tcPr>
            <w:tcW w:w="1828" w:type="dxa"/>
          </w:tcPr>
          <w:p w14:paraId="34189398" w14:textId="77777777" w:rsidR="000A0C08" w:rsidRPr="00C21C34" w:rsidRDefault="000A0C08" w:rsidP="007841D9">
            <w:pPr>
              <w:spacing w:beforeLines="20" w:before="48" w:afterLines="20" w:after="48" w:line="288" w:lineRule="auto"/>
              <w:ind w:left="33" w:hanging="33"/>
              <w:jc w:val="center"/>
              <w:rPr>
                <w:rFonts w:asciiTheme="majorHAnsi" w:hAnsiTheme="majorHAnsi" w:cstheme="majorHAnsi"/>
                <w:szCs w:val="26"/>
              </w:rPr>
            </w:pPr>
            <w:r w:rsidRPr="00C21C34">
              <w:rPr>
                <w:rFonts w:asciiTheme="majorHAnsi" w:hAnsiTheme="majorHAnsi" w:cstheme="majorHAnsi"/>
                <w:szCs w:val="26"/>
              </w:rPr>
              <w:t>242 kV</w:t>
            </w:r>
          </w:p>
        </w:tc>
      </w:tr>
      <w:tr w:rsidR="00C21C34" w:rsidRPr="00C21C34" w14:paraId="5630D6FA" w14:textId="77777777" w:rsidTr="00962FF4">
        <w:trPr>
          <w:trHeight w:val="279"/>
          <w:jc w:val="center"/>
        </w:trPr>
        <w:tc>
          <w:tcPr>
            <w:tcW w:w="4815" w:type="dxa"/>
          </w:tcPr>
          <w:p w14:paraId="7D95B4FA" w14:textId="77777777" w:rsidR="000A0C08" w:rsidRPr="00C21C34" w:rsidRDefault="000A0C08" w:rsidP="007841D9">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szCs w:val="26"/>
              </w:rPr>
            </w:pPr>
            <w:r w:rsidRPr="00C21C34">
              <w:rPr>
                <w:rFonts w:asciiTheme="majorHAnsi" w:hAnsiTheme="majorHAnsi" w:cstheme="majorHAnsi"/>
                <w:szCs w:val="26"/>
              </w:rPr>
              <w:t>Rated withstand short current capacity</w:t>
            </w:r>
          </w:p>
        </w:tc>
        <w:tc>
          <w:tcPr>
            <w:tcW w:w="1828" w:type="dxa"/>
          </w:tcPr>
          <w:p w14:paraId="734CDB3F" w14:textId="77777777" w:rsidR="000A0C08" w:rsidRPr="00C21C34" w:rsidRDefault="000A0C08" w:rsidP="007841D9">
            <w:pPr>
              <w:spacing w:beforeLines="20" w:before="48" w:afterLines="20" w:after="48" w:line="288" w:lineRule="auto"/>
              <w:ind w:left="33" w:hanging="33"/>
              <w:jc w:val="center"/>
              <w:rPr>
                <w:rFonts w:asciiTheme="majorHAnsi" w:hAnsiTheme="majorHAnsi" w:cstheme="majorHAnsi"/>
                <w:szCs w:val="26"/>
              </w:rPr>
            </w:pPr>
            <w:r w:rsidRPr="00C21C34">
              <w:rPr>
                <w:rFonts w:asciiTheme="majorHAnsi" w:hAnsiTheme="majorHAnsi" w:cstheme="majorHAnsi"/>
                <w:szCs w:val="26"/>
              </w:rPr>
              <w:t>50 kA</w:t>
            </w:r>
          </w:p>
        </w:tc>
      </w:tr>
      <w:tr w:rsidR="00C21C34" w:rsidRPr="00C21C34" w14:paraId="10D00D55" w14:textId="77777777" w:rsidTr="00962FF4">
        <w:trPr>
          <w:trHeight w:val="215"/>
          <w:jc w:val="center"/>
        </w:trPr>
        <w:tc>
          <w:tcPr>
            <w:tcW w:w="4815" w:type="dxa"/>
          </w:tcPr>
          <w:p w14:paraId="2AB41927" w14:textId="77777777" w:rsidR="000A0C08" w:rsidRPr="00C21C34" w:rsidRDefault="000A0C08" w:rsidP="007841D9">
            <w:pPr>
              <w:tabs>
                <w:tab w:val="left" w:pos="576"/>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szCs w:val="26"/>
              </w:rPr>
            </w:pPr>
            <w:r w:rsidRPr="00C21C34">
              <w:rPr>
                <w:rFonts w:asciiTheme="majorHAnsi" w:hAnsiTheme="majorHAnsi" w:cstheme="majorHAnsi"/>
                <w:szCs w:val="26"/>
              </w:rPr>
              <w:t>Rated duration of short-circuit</w:t>
            </w:r>
          </w:p>
        </w:tc>
        <w:tc>
          <w:tcPr>
            <w:tcW w:w="1828" w:type="dxa"/>
          </w:tcPr>
          <w:p w14:paraId="5A35A8F6" w14:textId="77777777" w:rsidR="000A0C08" w:rsidRPr="00C21C34" w:rsidRDefault="000A0C08" w:rsidP="007841D9">
            <w:pPr>
              <w:spacing w:beforeLines="20" w:before="48" w:afterLines="20" w:after="48" w:line="288" w:lineRule="auto"/>
              <w:ind w:left="33" w:hanging="33"/>
              <w:jc w:val="center"/>
              <w:rPr>
                <w:rFonts w:asciiTheme="majorHAnsi" w:hAnsiTheme="majorHAnsi" w:cstheme="majorHAnsi"/>
                <w:szCs w:val="26"/>
              </w:rPr>
            </w:pPr>
            <w:r w:rsidRPr="00C21C34">
              <w:rPr>
                <w:rFonts w:asciiTheme="majorHAnsi" w:hAnsiTheme="majorHAnsi" w:cstheme="majorHAnsi"/>
                <w:szCs w:val="26"/>
              </w:rPr>
              <w:t>≥ 1s</w:t>
            </w:r>
          </w:p>
        </w:tc>
      </w:tr>
    </w:tbl>
    <w:p w14:paraId="3A877869" w14:textId="6A52C99F" w:rsidR="00E71507" w:rsidRPr="00C21C34" w:rsidRDefault="000F61BC"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V</w:t>
      </w:r>
      <w:r w:rsidR="00E71507" w:rsidRPr="00C21C34">
        <w:rPr>
          <w:rFonts w:asciiTheme="majorHAnsi" w:hAnsiTheme="majorHAnsi" w:cstheme="majorHAnsi"/>
          <w:szCs w:val="26"/>
        </w:rPr>
        <w:t>oltage transformer</w:t>
      </w:r>
      <w:r w:rsidR="00D52142" w:rsidRPr="00C21C34">
        <w:rPr>
          <w:rFonts w:asciiTheme="majorHAnsi" w:hAnsiTheme="majorHAnsi" w:cstheme="majorHAnsi"/>
          <w:szCs w:val="26"/>
        </w:rPr>
        <w:t xml:space="preserve">, </w:t>
      </w:r>
      <w:r w:rsidR="00E71507" w:rsidRPr="00C21C34">
        <w:rPr>
          <w:rFonts w:asciiTheme="majorHAnsi" w:hAnsiTheme="majorHAnsi" w:cstheme="majorHAnsi"/>
          <w:szCs w:val="26"/>
        </w:rPr>
        <w:t>designed and manufactured meet working conditions comply with standards: IEC 60044-2, IEC 60044-5, IEC 61869-5, IEC 60815, IEC 60071, IEC 60137 (2008), IEC 60358-3 (2013)</w:t>
      </w:r>
    </w:p>
    <w:p w14:paraId="2345A08D" w14:textId="0C6513B3" w:rsidR="00E71507" w:rsidRPr="00C21C34" w:rsidRDefault="00E71507" w:rsidP="009F139A">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Requirement temperature rise, insulation strength, vibration, short current circuit</w:t>
      </w:r>
    </w:p>
    <w:p w14:paraId="412D0A94" w14:textId="77777777" w:rsidR="00E71507" w:rsidRPr="00C21C34"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 xml:space="preserve">The voltage </w:t>
      </w:r>
      <w:r w:rsidRPr="00C21C34">
        <w:rPr>
          <w:rFonts w:asciiTheme="majorHAnsi" w:hAnsiTheme="majorHAnsi" w:cstheme="majorHAnsi"/>
          <w:szCs w:val="26"/>
        </w:rPr>
        <w:t>transformer</w:t>
      </w:r>
      <w:r w:rsidRPr="00C21C34">
        <w:rPr>
          <w:rFonts w:asciiTheme="majorHAnsi" w:hAnsiTheme="majorHAnsi" w:cstheme="majorHAnsi"/>
          <w:noProof/>
          <w:szCs w:val="26"/>
          <w:lang w:val="en-GB"/>
        </w:rPr>
        <w:t xml:space="preserve"> meet temperature rise requirement comply with standards: IEC 60044-2, IEC 60044-5, IEC 61869-5, IEC 60137.</w:t>
      </w:r>
    </w:p>
    <w:p w14:paraId="77FBA2EF" w14:textId="77777777" w:rsidR="00E71507" w:rsidRPr="00C21C34"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noProof/>
          <w:szCs w:val="26"/>
          <w:lang w:val="en-GB"/>
        </w:rPr>
        <w:t xml:space="preserve">The </w:t>
      </w:r>
      <w:r w:rsidRPr="00C21C34">
        <w:rPr>
          <w:rFonts w:asciiTheme="majorHAnsi" w:hAnsiTheme="majorHAnsi" w:cstheme="majorHAnsi"/>
          <w:szCs w:val="26"/>
        </w:rPr>
        <w:t>voltage transformer meet vibration requirement comply with standards: IEC 60068, IEC 60255.</w:t>
      </w:r>
    </w:p>
    <w:p w14:paraId="0BA69C7E" w14:textId="77777777" w:rsidR="00E71507" w:rsidRPr="00C21C34"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The voltage transformer meet insulation strength requirement comply with standards: IEC 60071-1, IEC 60060-1, IEC 60137, IEC 61869-5.</w:t>
      </w:r>
    </w:p>
    <w:p w14:paraId="11CE5662" w14:textId="77777777" w:rsidR="00E71507" w:rsidRPr="00C21C34"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szCs w:val="26"/>
        </w:rPr>
        <w:t>The voltage</w:t>
      </w:r>
      <w:r w:rsidRPr="00C21C34">
        <w:rPr>
          <w:rFonts w:asciiTheme="majorHAnsi" w:hAnsiTheme="majorHAnsi" w:cstheme="majorHAnsi"/>
          <w:noProof/>
          <w:szCs w:val="26"/>
          <w:lang w:val="en-GB"/>
        </w:rPr>
        <w:t xml:space="preserve"> transformer meet short current circuit requirement comply with </w:t>
      </w:r>
      <w:r w:rsidRPr="00C21C34">
        <w:rPr>
          <w:rFonts w:asciiTheme="majorHAnsi" w:hAnsiTheme="majorHAnsi" w:cstheme="majorHAnsi"/>
          <w:bCs/>
          <w:szCs w:val="26"/>
          <w:lang w:val="en-GB"/>
        </w:rPr>
        <w:t>standards</w:t>
      </w:r>
      <w:r w:rsidRPr="00C21C34">
        <w:rPr>
          <w:rFonts w:asciiTheme="majorHAnsi" w:hAnsiTheme="majorHAnsi" w:cstheme="majorHAnsi"/>
          <w:noProof/>
          <w:szCs w:val="26"/>
          <w:lang w:val="en-GB"/>
        </w:rPr>
        <w:t xml:space="preserve">: IEC 60044-2 and IEC 61869-5, IEC 60060-1. </w:t>
      </w:r>
    </w:p>
    <w:p w14:paraId="33D4A174" w14:textId="77777777" w:rsidR="00E71507" w:rsidRPr="00C21C34" w:rsidRDefault="00E71507" w:rsidP="009F139A">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Reliability requirements</w:t>
      </w:r>
    </w:p>
    <w:p w14:paraId="7F42AD4A" w14:textId="77777777" w:rsidR="00E71507" w:rsidRPr="00C21C34"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 xml:space="preserve">Operation time until overhaul: ≥ 8 years.  </w:t>
      </w:r>
    </w:p>
    <w:p w14:paraId="3BFEDB08" w14:textId="77777777" w:rsidR="00E71507" w:rsidRPr="00C21C34"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szCs w:val="26"/>
        </w:rPr>
        <w:t>Total of</w:t>
      </w:r>
      <w:r w:rsidRPr="00C21C34">
        <w:rPr>
          <w:rFonts w:asciiTheme="majorHAnsi" w:hAnsiTheme="majorHAnsi" w:cstheme="majorHAnsi"/>
          <w:noProof/>
          <w:szCs w:val="26"/>
          <w:lang w:val="en-GB"/>
        </w:rPr>
        <w:t xml:space="preserve"> operating time until to be replaced by a new CVT: ≥ 20 years.</w:t>
      </w:r>
    </w:p>
    <w:p w14:paraId="3B259228" w14:textId="4F5846ED" w:rsidR="00E71507" w:rsidRPr="00C21C34" w:rsidRDefault="00E71507" w:rsidP="009F139A">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 xml:space="preserve">Requirements for component parts of </w:t>
      </w:r>
      <w:r w:rsidR="000A0C08" w:rsidRPr="00C21C34">
        <w:rPr>
          <w:rFonts w:asciiTheme="majorHAnsi" w:hAnsiTheme="majorHAnsi" w:cstheme="majorHAnsi"/>
          <w:color w:val="auto"/>
          <w:szCs w:val="26"/>
        </w:rPr>
        <w:t xml:space="preserve">capacitor </w:t>
      </w:r>
      <w:r w:rsidRPr="00C21C34">
        <w:rPr>
          <w:rFonts w:asciiTheme="majorHAnsi" w:hAnsiTheme="majorHAnsi" w:cstheme="majorHAnsi"/>
          <w:color w:val="auto"/>
          <w:szCs w:val="26"/>
        </w:rPr>
        <w:t xml:space="preserve">voltage transformer </w:t>
      </w:r>
    </w:p>
    <w:p w14:paraId="2B64D09D" w14:textId="77777777" w:rsidR="00E71507" w:rsidRPr="00C21C34" w:rsidRDefault="00E71507" w:rsidP="009F139A">
      <w:pPr>
        <w:pStyle w:val="ListParagraph"/>
        <w:numPr>
          <w:ilvl w:val="0"/>
          <w:numId w:val="34"/>
        </w:numPr>
        <w:tabs>
          <w:tab w:val="left" w:pos="810"/>
        </w:tabs>
        <w:suppressAutoHyphens w:val="0"/>
        <w:spacing w:beforeLines="20" w:before="48" w:afterLines="20" w:after="48" w:line="288" w:lineRule="auto"/>
        <w:ind w:left="567"/>
        <w:jc w:val="both"/>
        <w:rPr>
          <w:rFonts w:asciiTheme="majorHAnsi" w:hAnsiTheme="majorHAnsi" w:cstheme="majorHAnsi"/>
          <w:b/>
          <w:bCs/>
          <w:i/>
          <w:sz w:val="26"/>
          <w:szCs w:val="26"/>
          <w:lang w:val="en-GB"/>
        </w:rPr>
      </w:pPr>
      <w:r w:rsidRPr="00C21C34">
        <w:rPr>
          <w:rFonts w:asciiTheme="majorHAnsi" w:hAnsiTheme="majorHAnsi" w:cstheme="majorHAnsi"/>
          <w:b/>
          <w:bCs/>
          <w:i/>
          <w:sz w:val="26"/>
          <w:szCs w:val="26"/>
          <w:lang w:val="en-GB"/>
        </w:rPr>
        <w:t>Requirements for capacitor type divider</w:t>
      </w:r>
    </w:p>
    <w:p w14:paraId="55A3E6D5" w14:textId="77777777" w:rsidR="00E71507" w:rsidRPr="00C21C34"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szCs w:val="26"/>
        </w:rPr>
        <w:t>Each</w:t>
      </w:r>
      <w:r w:rsidRPr="00C21C34">
        <w:rPr>
          <w:rFonts w:asciiTheme="majorHAnsi" w:hAnsiTheme="majorHAnsi" w:cstheme="majorHAnsi"/>
          <w:noProof/>
          <w:szCs w:val="26"/>
          <w:lang w:val="en-GB"/>
        </w:rPr>
        <w:t xml:space="preserve"> capacitor floor is an unconnected solid block with an insulated porcelain cover.</w:t>
      </w:r>
    </w:p>
    <w:p w14:paraId="0BDB6461" w14:textId="77777777" w:rsidR="00E71507" w:rsidRPr="00C21C34"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Each capacitor floor has an oil level indicator.</w:t>
      </w:r>
    </w:p>
    <w:p w14:paraId="7AA69F66" w14:textId="77777777" w:rsidR="00E71507" w:rsidRPr="00C21C34" w:rsidRDefault="00E71507" w:rsidP="009F139A">
      <w:pPr>
        <w:pStyle w:val="ListParagraph"/>
        <w:numPr>
          <w:ilvl w:val="0"/>
          <w:numId w:val="34"/>
        </w:numPr>
        <w:tabs>
          <w:tab w:val="left" w:pos="810"/>
        </w:tabs>
        <w:suppressAutoHyphens w:val="0"/>
        <w:spacing w:beforeLines="20" w:before="48" w:afterLines="20" w:after="48" w:line="288" w:lineRule="auto"/>
        <w:ind w:left="567"/>
        <w:jc w:val="both"/>
        <w:rPr>
          <w:rFonts w:asciiTheme="majorHAnsi" w:hAnsiTheme="majorHAnsi" w:cstheme="majorHAnsi"/>
          <w:b/>
          <w:bCs/>
          <w:i/>
          <w:sz w:val="26"/>
          <w:szCs w:val="26"/>
          <w:lang w:val="en-GB"/>
        </w:rPr>
      </w:pPr>
      <w:r w:rsidRPr="00C21C34">
        <w:rPr>
          <w:rFonts w:asciiTheme="majorHAnsi" w:hAnsiTheme="majorHAnsi" w:cstheme="majorHAnsi"/>
          <w:b/>
          <w:bCs/>
          <w:i/>
          <w:sz w:val="26"/>
          <w:szCs w:val="26"/>
          <w:lang w:val="en-GB"/>
        </w:rPr>
        <w:t>Requirements for the electromagnetic unit</w:t>
      </w:r>
    </w:p>
    <w:p w14:paraId="653DF4CD" w14:textId="77777777" w:rsidR="00E71507" w:rsidRPr="00C21C34"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Case made of metal material does not corrode and rust.</w:t>
      </w:r>
    </w:p>
    <w:p w14:paraId="14E55A48" w14:textId="77777777" w:rsidR="00E71507" w:rsidRPr="00C21C34"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Intermediate transformer: insulated copper coil.</w:t>
      </w:r>
    </w:p>
    <w:p w14:paraId="3DC52EA9" w14:textId="77777777" w:rsidR="00E71507" w:rsidRPr="00C21C34"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There is inductance reactor coil with inductance according to section 3.1.537, standard IEC 61869-5.</w:t>
      </w:r>
    </w:p>
    <w:p w14:paraId="509BCD34" w14:textId="77777777" w:rsidR="00E71507" w:rsidRPr="00C21C34"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There is damping device: overvoltage limit, prevent ferromagnetic resonance and temporary impacts.</w:t>
      </w:r>
    </w:p>
    <w:p w14:paraId="041C2C7F" w14:textId="1AB1FC0A" w:rsidR="00E71507" w:rsidRPr="00C21C34"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 xml:space="preserve">There is a </w:t>
      </w:r>
      <w:r w:rsidR="00FD3ABC" w:rsidRPr="00C21C34">
        <w:rPr>
          <w:rFonts w:asciiTheme="majorHAnsi" w:hAnsiTheme="majorHAnsi" w:cstheme="majorHAnsi"/>
          <w:noProof/>
          <w:szCs w:val="26"/>
          <w:lang w:val="en-GB"/>
        </w:rPr>
        <w:t>earthing switch</w:t>
      </w:r>
      <w:r w:rsidRPr="00C21C34">
        <w:rPr>
          <w:rFonts w:asciiTheme="majorHAnsi" w:hAnsiTheme="majorHAnsi" w:cstheme="majorHAnsi"/>
          <w:noProof/>
          <w:szCs w:val="26"/>
          <w:lang w:val="en-GB"/>
        </w:rPr>
        <w:t>.</w:t>
      </w:r>
    </w:p>
    <w:p w14:paraId="47E3A721" w14:textId="77777777" w:rsidR="00E71507" w:rsidRPr="00C21C34"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lastRenderedPageBreak/>
        <w:t>There is discharge coils capable of continuous operation with current 1A, withstand short-circuit currents 50 A for 0.2s according to section 6.504.2 standard IEC 61869-5.</w:t>
      </w:r>
    </w:p>
    <w:p w14:paraId="038F702A" w14:textId="77777777" w:rsidR="00E71507" w:rsidRPr="00C21C34"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There is voltage limiting elements according to section 6.504.3 of IEC 61869-5 standard.</w:t>
      </w:r>
    </w:p>
    <w:p w14:paraId="30CEA033" w14:textId="77777777" w:rsidR="00E71507" w:rsidRPr="00C21C34"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There is oil drain valve, oil sampling valve, earth switch, lightning protection, oil level indicator.</w:t>
      </w:r>
    </w:p>
    <w:p w14:paraId="01E48D10" w14:textId="2ACCD517" w:rsidR="00E71507" w:rsidRPr="00C21C34"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There is capacitance measurement positions C1, C2.</w:t>
      </w:r>
    </w:p>
    <w:p w14:paraId="38044BB2" w14:textId="77777777" w:rsidR="00E71507" w:rsidRPr="00C21C34"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The electromagnetic unit must be able to withstand lightning impulse voltages (peak values):</w:t>
      </w:r>
    </w:p>
    <w:p w14:paraId="17D8BDF1" w14:textId="77777777" w:rsidR="00E71507" w:rsidRPr="00C21C34" w:rsidRDefault="00E71507" w:rsidP="00C57BE0">
      <w:pPr>
        <w:tabs>
          <w:tab w:val="left" w:pos="1276"/>
          <w:tab w:val="left" w:pos="5103"/>
          <w:tab w:val="left" w:pos="7655"/>
        </w:tabs>
        <w:spacing w:beforeLines="20" w:before="48" w:afterLines="20" w:after="48" w:line="288" w:lineRule="auto"/>
        <w:ind w:left="1276"/>
        <w:outlineLvl w:val="6"/>
        <w:rPr>
          <w:rFonts w:asciiTheme="majorHAnsi" w:hAnsiTheme="majorHAnsi" w:cstheme="majorHAnsi"/>
          <w:noProof/>
          <w:szCs w:val="26"/>
          <w:lang w:val="en-GB"/>
        </w:rPr>
      </w:pPr>
      <w:r w:rsidRPr="00C21C34">
        <w:rPr>
          <w:rFonts w:asciiTheme="majorHAnsi" w:hAnsiTheme="majorHAnsi" w:cstheme="majorHAnsi"/>
          <w:noProof/>
          <w:szCs w:val="26"/>
          <w:lang w:val="en-GB"/>
        </w:rPr>
        <w:t xml:space="preserve"> ≥ U</w:t>
      </w:r>
      <w:r w:rsidRPr="00C21C34">
        <w:rPr>
          <w:rFonts w:asciiTheme="majorHAnsi" w:hAnsiTheme="majorHAnsi" w:cstheme="majorHAnsi"/>
          <w:noProof/>
          <w:szCs w:val="26"/>
          <w:vertAlign w:val="subscript"/>
          <w:lang w:val="en-GB"/>
        </w:rPr>
        <w:t>lightning impulse voltages</w:t>
      </w:r>
      <w:r w:rsidRPr="00C21C34">
        <w:rPr>
          <w:rFonts w:asciiTheme="majorHAnsi" w:hAnsiTheme="majorHAnsi" w:cstheme="majorHAnsi"/>
          <w:noProof/>
          <w:szCs w:val="26"/>
          <w:lang w:val="en-GB"/>
        </w:rPr>
        <w:t xml:space="preserve"> x C1/ (C1+C2)</w:t>
      </w:r>
    </w:p>
    <w:p w14:paraId="70FB7B99" w14:textId="77777777" w:rsidR="00E71507" w:rsidRPr="00C21C34"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 xml:space="preserve">The electromagnetic </w:t>
      </w:r>
      <w:r w:rsidRPr="00C21C34">
        <w:rPr>
          <w:rFonts w:asciiTheme="majorHAnsi" w:hAnsiTheme="majorHAnsi" w:cstheme="majorHAnsi"/>
          <w:szCs w:val="26"/>
        </w:rPr>
        <w:t>unit</w:t>
      </w:r>
      <w:r w:rsidRPr="00C21C34">
        <w:rPr>
          <w:rFonts w:asciiTheme="majorHAnsi" w:hAnsiTheme="majorHAnsi" w:cstheme="majorHAnsi"/>
          <w:noProof/>
          <w:szCs w:val="26"/>
          <w:lang w:val="en-GB"/>
        </w:rPr>
        <w:t xml:space="preserve"> must be able to withstand short-term industrial frequency voltages (r.m.s.):</w:t>
      </w:r>
    </w:p>
    <w:p w14:paraId="7AC18D7F" w14:textId="77777777" w:rsidR="00E71507" w:rsidRPr="00C21C34" w:rsidRDefault="00E71507" w:rsidP="00C57BE0">
      <w:pPr>
        <w:tabs>
          <w:tab w:val="left" w:pos="1276"/>
          <w:tab w:val="left" w:pos="5103"/>
          <w:tab w:val="left" w:pos="7655"/>
        </w:tabs>
        <w:spacing w:beforeLines="20" w:before="48" w:afterLines="20" w:after="48" w:line="288" w:lineRule="auto"/>
        <w:ind w:left="1210"/>
        <w:outlineLvl w:val="6"/>
        <w:rPr>
          <w:rFonts w:asciiTheme="majorHAnsi" w:hAnsiTheme="majorHAnsi" w:cstheme="majorHAnsi"/>
          <w:noProof/>
          <w:szCs w:val="26"/>
          <w:lang w:val="en-GB"/>
        </w:rPr>
      </w:pPr>
      <w:r w:rsidRPr="00C21C34">
        <w:rPr>
          <w:rFonts w:asciiTheme="majorHAnsi" w:hAnsiTheme="majorHAnsi" w:cstheme="majorHAnsi"/>
          <w:noProof/>
          <w:szCs w:val="26"/>
          <w:lang w:val="en-GB"/>
        </w:rPr>
        <w:t xml:space="preserve"> ≥ U</w:t>
      </w:r>
      <w:r w:rsidRPr="00C21C34">
        <w:rPr>
          <w:rFonts w:asciiTheme="majorHAnsi" w:hAnsiTheme="majorHAnsi" w:cstheme="majorHAnsi"/>
          <w:noProof/>
          <w:szCs w:val="26"/>
          <w:vertAlign w:val="subscript"/>
          <w:lang w:val="en-GB"/>
        </w:rPr>
        <w:t>Primary rated of CVT</w:t>
      </w:r>
      <w:r w:rsidRPr="00C21C34">
        <w:rPr>
          <w:rFonts w:asciiTheme="majorHAnsi" w:hAnsiTheme="majorHAnsi" w:cstheme="majorHAnsi"/>
          <w:noProof/>
          <w:szCs w:val="26"/>
          <w:lang w:val="en-GB"/>
        </w:rPr>
        <w:t xml:space="preserve"> x 3.3x C1/ (C1+C2) </w:t>
      </w:r>
    </w:p>
    <w:p w14:paraId="6E5E3725" w14:textId="50275BD3" w:rsidR="00E71507" w:rsidRPr="00C21C34" w:rsidRDefault="00E71507" w:rsidP="009F139A">
      <w:pPr>
        <w:pStyle w:val="ListParagraph"/>
        <w:numPr>
          <w:ilvl w:val="0"/>
          <w:numId w:val="34"/>
        </w:numPr>
        <w:tabs>
          <w:tab w:val="left" w:pos="810"/>
        </w:tabs>
        <w:suppressAutoHyphens w:val="0"/>
        <w:spacing w:beforeLines="20" w:before="48" w:afterLines="20" w:after="48" w:line="288" w:lineRule="auto"/>
        <w:ind w:left="567"/>
        <w:jc w:val="both"/>
        <w:rPr>
          <w:rFonts w:asciiTheme="majorHAnsi" w:hAnsiTheme="majorHAnsi" w:cstheme="majorHAnsi"/>
          <w:b/>
          <w:bCs/>
          <w:i/>
          <w:sz w:val="26"/>
          <w:szCs w:val="26"/>
          <w:lang w:val="en-GB"/>
        </w:rPr>
      </w:pPr>
      <w:r w:rsidRPr="00C21C34">
        <w:rPr>
          <w:rFonts w:asciiTheme="majorHAnsi" w:hAnsiTheme="majorHAnsi" w:cstheme="majorHAnsi"/>
          <w:b/>
          <w:bCs/>
          <w:i/>
          <w:sz w:val="26"/>
          <w:szCs w:val="26"/>
          <w:lang w:val="en-GB"/>
        </w:rPr>
        <w:t xml:space="preserve">Requirements for secondary terminal box of </w:t>
      </w:r>
      <w:r w:rsidR="000A0C08" w:rsidRPr="00C21C34">
        <w:rPr>
          <w:rFonts w:asciiTheme="majorHAnsi" w:hAnsiTheme="majorHAnsi" w:cstheme="majorHAnsi"/>
          <w:b/>
          <w:bCs/>
          <w:i/>
          <w:sz w:val="26"/>
          <w:szCs w:val="26"/>
          <w:lang w:val="en-GB"/>
        </w:rPr>
        <w:t xml:space="preserve">capacitor </w:t>
      </w:r>
      <w:r w:rsidR="00F779E4" w:rsidRPr="00C21C34">
        <w:rPr>
          <w:rFonts w:asciiTheme="majorHAnsi" w:hAnsiTheme="majorHAnsi" w:cstheme="majorHAnsi"/>
          <w:b/>
          <w:bCs/>
          <w:i/>
          <w:sz w:val="26"/>
          <w:szCs w:val="26"/>
          <w:lang w:val="en-GB"/>
        </w:rPr>
        <w:t xml:space="preserve">voltage </w:t>
      </w:r>
      <w:r w:rsidRPr="00C21C34">
        <w:rPr>
          <w:rFonts w:asciiTheme="majorHAnsi" w:hAnsiTheme="majorHAnsi" w:cstheme="majorHAnsi"/>
          <w:b/>
          <w:bCs/>
          <w:i/>
          <w:sz w:val="26"/>
          <w:szCs w:val="26"/>
          <w:lang w:val="en-GB"/>
        </w:rPr>
        <w:t>transformers</w:t>
      </w:r>
    </w:p>
    <w:p w14:paraId="2F7689F1" w14:textId="77777777" w:rsidR="00E71507" w:rsidRPr="00C21C34"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Material: Alloy or stainless steel. box with lid, located for sealing lead seals.</w:t>
      </w:r>
    </w:p>
    <w:p w14:paraId="7196B3FF" w14:textId="407A29C6" w:rsidR="00FC0EC2" w:rsidRPr="00C21C34"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Quantity of box: 01.</w:t>
      </w:r>
      <w:r w:rsidR="00FC0EC2" w:rsidRPr="00C21C34">
        <w:rPr>
          <w:rFonts w:asciiTheme="majorHAnsi" w:hAnsiTheme="majorHAnsi" w:cstheme="majorHAnsi"/>
          <w:noProof/>
          <w:szCs w:val="26"/>
          <w:lang w:val="en-GB"/>
        </w:rPr>
        <w:t xml:space="preserve"> For CVT installed at metering points: secondary winding with accuracy level 0</w:t>
      </w:r>
      <w:r w:rsidR="00C4582A" w:rsidRPr="00C21C34">
        <w:rPr>
          <w:rFonts w:asciiTheme="majorHAnsi" w:hAnsiTheme="majorHAnsi" w:cstheme="majorHAnsi"/>
          <w:noProof/>
          <w:szCs w:val="26"/>
          <w:lang w:val="en-GB"/>
        </w:rPr>
        <w:t>.</w:t>
      </w:r>
      <w:r w:rsidR="00FC0EC2" w:rsidRPr="00C21C34">
        <w:rPr>
          <w:rFonts w:asciiTheme="majorHAnsi" w:hAnsiTheme="majorHAnsi" w:cstheme="majorHAnsi"/>
          <w:noProof/>
          <w:szCs w:val="26"/>
          <w:lang w:val="en-GB"/>
        </w:rPr>
        <w:t>2 and 0</w:t>
      </w:r>
      <w:r w:rsidR="00C4582A" w:rsidRPr="00C21C34">
        <w:rPr>
          <w:rFonts w:asciiTheme="majorHAnsi" w:hAnsiTheme="majorHAnsi" w:cstheme="majorHAnsi"/>
          <w:noProof/>
          <w:szCs w:val="26"/>
          <w:lang w:val="en-GB"/>
        </w:rPr>
        <w:t>.</w:t>
      </w:r>
      <w:r w:rsidR="00FC0EC2" w:rsidRPr="00C21C34">
        <w:rPr>
          <w:rFonts w:asciiTheme="majorHAnsi" w:hAnsiTheme="majorHAnsi" w:cstheme="majorHAnsi"/>
          <w:noProof/>
          <w:szCs w:val="26"/>
          <w:lang w:val="en-GB"/>
        </w:rPr>
        <w:t>5 for metering must be sealed for output of secondary winding.</w:t>
      </w:r>
    </w:p>
    <w:p w14:paraId="3D84287C" w14:textId="77777777" w:rsidR="00FC0EC2" w:rsidRPr="00C21C34"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Cabinets must be made to meet the minimum tightness IP 55 accordin</w:t>
      </w:r>
      <w:r w:rsidR="00FC0EC2" w:rsidRPr="00C21C34">
        <w:rPr>
          <w:rFonts w:asciiTheme="majorHAnsi" w:hAnsiTheme="majorHAnsi" w:cstheme="majorHAnsi"/>
          <w:noProof/>
          <w:szCs w:val="26"/>
          <w:lang w:val="en-GB"/>
        </w:rPr>
        <w:t>g to IEC 60529. Cable terminals come into cabinet must have suitable union with diameter and ensure the strengtheness for terminal and tighness of cabinet.</w:t>
      </w:r>
    </w:p>
    <w:p w14:paraId="1211F7CA" w14:textId="42EF7146" w:rsidR="00E71507" w:rsidRPr="00C21C34" w:rsidRDefault="00E71507" w:rsidP="009F139A">
      <w:pPr>
        <w:pStyle w:val="ListParagraph"/>
        <w:numPr>
          <w:ilvl w:val="0"/>
          <w:numId w:val="34"/>
        </w:numPr>
        <w:tabs>
          <w:tab w:val="left" w:pos="810"/>
        </w:tabs>
        <w:suppressAutoHyphens w:val="0"/>
        <w:spacing w:beforeLines="20" w:before="48" w:afterLines="20" w:after="48" w:line="288" w:lineRule="auto"/>
        <w:ind w:left="567"/>
        <w:jc w:val="both"/>
        <w:rPr>
          <w:rFonts w:asciiTheme="majorHAnsi" w:hAnsiTheme="majorHAnsi" w:cstheme="majorHAnsi"/>
          <w:b/>
          <w:bCs/>
          <w:i/>
          <w:sz w:val="26"/>
          <w:szCs w:val="26"/>
          <w:lang w:val="en-GB"/>
        </w:rPr>
      </w:pPr>
      <w:r w:rsidRPr="00C21C34">
        <w:rPr>
          <w:rFonts w:asciiTheme="majorHAnsi" w:hAnsiTheme="majorHAnsi" w:cstheme="majorHAnsi"/>
          <w:b/>
          <w:bCs/>
          <w:i/>
          <w:sz w:val="26"/>
          <w:szCs w:val="26"/>
          <w:lang w:val="en-GB"/>
        </w:rPr>
        <w:t xml:space="preserve">Requirements for external insulation of </w:t>
      </w:r>
      <w:r w:rsidR="000A0C08" w:rsidRPr="00C21C34">
        <w:rPr>
          <w:rFonts w:asciiTheme="majorHAnsi" w:hAnsiTheme="majorHAnsi" w:cstheme="majorHAnsi"/>
          <w:b/>
          <w:bCs/>
          <w:i/>
          <w:sz w:val="26"/>
          <w:szCs w:val="26"/>
          <w:lang w:val="en-GB"/>
        </w:rPr>
        <w:t xml:space="preserve">capacitor </w:t>
      </w:r>
      <w:r w:rsidR="00F779E4" w:rsidRPr="00C21C34">
        <w:rPr>
          <w:rFonts w:asciiTheme="majorHAnsi" w:hAnsiTheme="majorHAnsi" w:cstheme="majorHAnsi"/>
          <w:b/>
          <w:bCs/>
          <w:i/>
          <w:sz w:val="26"/>
          <w:szCs w:val="26"/>
          <w:lang w:val="en-GB"/>
        </w:rPr>
        <w:t>voltage</w:t>
      </w:r>
      <w:r w:rsidR="00F779E4" w:rsidRPr="00C21C34" w:rsidDel="00F779E4">
        <w:rPr>
          <w:rFonts w:asciiTheme="majorHAnsi" w:hAnsiTheme="majorHAnsi" w:cstheme="majorHAnsi"/>
          <w:b/>
          <w:bCs/>
          <w:i/>
          <w:sz w:val="26"/>
          <w:szCs w:val="26"/>
          <w:lang w:val="en-GB"/>
        </w:rPr>
        <w:t xml:space="preserve"> </w:t>
      </w:r>
      <w:r w:rsidRPr="00C21C34">
        <w:rPr>
          <w:rFonts w:asciiTheme="majorHAnsi" w:hAnsiTheme="majorHAnsi" w:cstheme="majorHAnsi"/>
          <w:b/>
          <w:bCs/>
          <w:i/>
          <w:sz w:val="26"/>
          <w:szCs w:val="26"/>
          <w:lang w:val="en-GB"/>
        </w:rPr>
        <w:t>transformers</w:t>
      </w:r>
    </w:p>
    <w:p w14:paraId="00FF8FBB" w14:textId="77777777" w:rsidR="00DD4374" w:rsidRPr="00C21C34" w:rsidRDefault="00DD4374"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Each capacitor voltage transformers divider, materials cylindrical ceramic porcelain, canopy circle, brown color.</w:t>
      </w:r>
    </w:p>
    <w:p w14:paraId="6739A7B0" w14:textId="77777777" w:rsidR="00DD4374" w:rsidRPr="00C21C34" w:rsidRDefault="00DD4374"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Porcelain must have thermal, mechanical and electrical durability. Porcelain must be manufactured to meet the requirements of IEC 60137.</w:t>
      </w:r>
    </w:p>
    <w:p w14:paraId="29E2F1F7" w14:textId="77777777" w:rsidR="00DD4374" w:rsidRPr="00C21C34" w:rsidRDefault="00DD4374"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The capacitor must be compely with IEC 60050-151, IEC 60050-436.</w:t>
      </w:r>
    </w:p>
    <w:p w14:paraId="00BE4B74" w14:textId="77777777" w:rsidR="00E71507" w:rsidRPr="00C21C34" w:rsidRDefault="00E71507" w:rsidP="009F139A">
      <w:pPr>
        <w:pStyle w:val="ListParagraph"/>
        <w:numPr>
          <w:ilvl w:val="0"/>
          <w:numId w:val="34"/>
        </w:numPr>
        <w:tabs>
          <w:tab w:val="left" w:pos="810"/>
        </w:tabs>
        <w:suppressAutoHyphens w:val="0"/>
        <w:spacing w:beforeLines="20" w:before="48" w:afterLines="20" w:after="48" w:line="288" w:lineRule="auto"/>
        <w:ind w:left="567"/>
        <w:jc w:val="both"/>
        <w:rPr>
          <w:rFonts w:asciiTheme="majorHAnsi" w:hAnsiTheme="majorHAnsi" w:cstheme="majorHAnsi"/>
          <w:b/>
          <w:bCs/>
          <w:i/>
          <w:sz w:val="26"/>
          <w:szCs w:val="26"/>
          <w:lang w:val="en-GB"/>
        </w:rPr>
      </w:pPr>
      <w:r w:rsidRPr="00C21C34">
        <w:rPr>
          <w:rFonts w:asciiTheme="majorHAnsi" w:hAnsiTheme="majorHAnsi" w:cstheme="majorHAnsi"/>
          <w:b/>
          <w:bCs/>
          <w:i/>
          <w:sz w:val="26"/>
          <w:szCs w:val="26"/>
          <w:lang w:val="en-GB"/>
        </w:rPr>
        <w:t>Requirements for insulating oil</w:t>
      </w:r>
    </w:p>
    <w:p w14:paraId="1F615C0A" w14:textId="77777777" w:rsidR="00E71507" w:rsidRPr="00C21C34"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bCs/>
          <w:szCs w:val="26"/>
          <w:lang w:val="en-GB"/>
        </w:rPr>
        <w:t xml:space="preserve">The </w:t>
      </w:r>
      <w:r w:rsidRPr="00C21C34">
        <w:rPr>
          <w:rFonts w:asciiTheme="majorHAnsi" w:hAnsiTheme="majorHAnsi" w:cstheme="majorHAnsi"/>
          <w:noProof/>
          <w:szCs w:val="26"/>
          <w:lang w:val="en-GB"/>
        </w:rPr>
        <w:t>oil used in CVT is an antioxidant oil, free of PCBs or other hazardous substances. The list of additives in oil must be published according to IEC 60296 (2012). Oil must be able to blend properly with Shell, Nynas.</w:t>
      </w:r>
    </w:p>
    <w:p w14:paraId="7514AD43" w14:textId="77777777" w:rsidR="00E71507" w:rsidRPr="00C21C34"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bCs/>
          <w:szCs w:val="26"/>
          <w:lang w:val="en-GB"/>
        </w:rPr>
      </w:pPr>
      <w:r w:rsidRPr="00C21C34">
        <w:rPr>
          <w:rFonts w:asciiTheme="majorHAnsi" w:hAnsiTheme="majorHAnsi" w:cstheme="majorHAnsi"/>
          <w:noProof/>
          <w:szCs w:val="26"/>
          <w:lang w:val="en-GB"/>
        </w:rPr>
        <w:t>The origin</w:t>
      </w:r>
      <w:r w:rsidRPr="00C21C34">
        <w:rPr>
          <w:rFonts w:asciiTheme="majorHAnsi" w:hAnsiTheme="majorHAnsi" w:cstheme="majorHAnsi"/>
          <w:bCs/>
          <w:szCs w:val="26"/>
          <w:lang w:val="en-GB"/>
        </w:rPr>
        <w:t xml:space="preserve"> of oil, name, code and quantity of oil must be clearly stated in CVT name plate.</w:t>
      </w:r>
    </w:p>
    <w:p w14:paraId="3547D4E5" w14:textId="77777777" w:rsidR="00E71507" w:rsidRPr="00C21C34" w:rsidRDefault="00E71507" w:rsidP="009F139A">
      <w:pPr>
        <w:pStyle w:val="ListParagraph"/>
        <w:numPr>
          <w:ilvl w:val="0"/>
          <w:numId w:val="34"/>
        </w:numPr>
        <w:tabs>
          <w:tab w:val="left" w:pos="810"/>
        </w:tabs>
        <w:suppressAutoHyphens w:val="0"/>
        <w:spacing w:beforeLines="20" w:before="48" w:afterLines="20" w:after="48" w:line="288" w:lineRule="auto"/>
        <w:ind w:left="567"/>
        <w:jc w:val="both"/>
        <w:rPr>
          <w:rFonts w:asciiTheme="majorHAnsi" w:hAnsiTheme="majorHAnsi" w:cstheme="majorHAnsi"/>
          <w:b/>
          <w:bCs/>
          <w:i/>
          <w:sz w:val="26"/>
          <w:szCs w:val="26"/>
          <w:lang w:val="en-GB"/>
        </w:rPr>
      </w:pPr>
      <w:r w:rsidRPr="00C21C34">
        <w:rPr>
          <w:rFonts w:asciiTheme="majorHAnsi" w:hAnsiTheme="majorHAnsi" w:cstheme="majorHAnsi"/>
          <w:b/>
          <w:bCs/>
          <w:i/>
          <w:sz w:val="26"/>
          <w:szCs w:val="26"/>
          <w:lang w:val="en-GB"/>
        </w:rPr>
        <w:t>Requirement for CVT intermediate cabinets</w:t>
      </w:r>
    </w:p>
    <w:p w14:paraId="14F94F78" w14:textId="77777777" w:rsidR="00203A23" w:rsidRPr="00C21C34" w:rsidRDefault="00203A23"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Manufacturing materials: aluminum alloy or stainless steel. Number of cabinets: 01 cabinets/3 CVT.</w:t>
      </w:r>
    </w:p>
    <w:p w14:paraId="03346653" w14:textId="77777777" w:rsidR="00E71507" w:rsidRPr="00C21C34"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bCs/>
          <w:szCs w:val="26"/>
          <w:lang w:val="en-GB"/>
        </w:rPr>
      </w:pPr>
      <w:r w:rsidRPr="00C21C34">
        <w:rPr>
          <w:rFonts w:asciiTheme="majorHAnsi" w:hAnsiTheme="majorHAnsi" w:cstheme="majorHAnsi"/>
          <w:noProof/>
          <w:szCs w:val="26"/>
          <w:lang w:val="en-GB"/>
        </w:rPr>
        <w:lastRenderedPageBreak/>
        <w:t>In the cabinet, there must be sufficient accessories (circuit breaker, clamps, lighting leds</w:t>
      </w:r>
      <w:r w:rsidRPr="00C21C34">
        <w:rPr>
          <w:rFonts w:asciiTheme="majorHAnsi" w:hAnsiTheme="majorHAnsi" w:cstheme="majorHAnsi"/>
          <w:bCs/>
          <w:szCs w:val="26"/>
          <w:lang w:val="en-GB"/>
        </w:rPr>
        <w:t>, sockets ...) for: 3-phase combination of CVT, putting or separating each phase of CVT from operation.</w:t>
      </w:r>
    </w:p>
    <w:p w14:paraId="0C463A9F" w14:textId="5797049F" w:rsidR="00E71507" w:rsidRPr="00C21C34" w:rsidRDefault="00E71507" w:rsidP="009F139A">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 xml:space="preserve">Requirement for ferromagnetic resonance </w:t>
      </w:r>
    </w:p>
    <w:p w14:paraId="7D43AFA4" w14:textId="77777777" w:rsidR="00E71507" w:rsidRPr="00C21C34"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bCs/>
          <w:szCs w:val="26"/>
          <w:lang w:val="en-GB"/>
        </w:rPr>
        <w:t xml:space="preserve">The </w:t>
      </w:r>
      <w:r w:rsidRPr="00C21C34">
        <w:rPr>
          <w:rFonts w:asciiTheme="majorHAnsi" w:hAnsiTheme="majorHAnsi" w:cstheme="majorHAnsi"/>
          <w:noProof/>
          <w:szCs w:val="26"/>
          <w:lang w:val="en-GB"/>
        </w:rPr>
        <w:t>voltage transformer shall meet the value of ferromagnetic resonance according to Table 7a, standard IEC 60044-5.</w:t>
      </w:r>
    </w:p>
    <w:p w14:paraId="28B61B29" w14:textId="77777777" w:rsidR="00E71507" w:rsidRPr="00C21C34"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bCs/>
          <w:szCs w:val="26"/>
          <w:lang w:val="en-GB"/>
        </w:rPr>
      </w:pPr>
      <w:r w:rsidRPr="00C21C34">
        <w:rPr>
          <w:rFonts w:asciiTheme="majorHAnsi" w:hAnsiTheme="majorHAnsi" w:cstheme="majorHAnsi"/>
          <w:noProof/>
          <w:szCs w:val="26"/>
          <w:lang w:val="en-GB"/>
        </w:rPr>
        <w:t>The voltage transformer shall meet the value of ferromagnetic resonance according to Table 5</w:t>
      </w:r>
      <w:r w:rsidRPr="00C21C34">
        <w:rPr>
          <w:rFonts w:asciiTheme="majorHAnsi" w:hAnsiTheme="majorHAnsi" w:cstheme="majorHAnsi"/>
          <w:bCs/>
          <w:szCs w:val="26"/>
          <w:lang w:val="en-GB"/>
        </w:rPr>
        <w:t xml:space="preserve">06, Section 6.502 and test according to Table 512, standard IEC 61869-5. </w:t>
      </w:r>
    </w:p>
    <w:p w14:paraId="6D3CB082" w14:textId="282C684F" w:rsidR="00E71507" w:rsidRPr="00C21C34" w:rsidRDefault="00E71507" w:rsidP="009F139A">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Requirements for accuracy class</w:t>
      </w:r>
      <w:r w:rsidR="001130CA" w:rsidRPr="00C21C34">
        <w:rPr>
          <w:rFonts w:asciiTheme="majorHAnsi" w:hAnsiTheme="majorHAnsi" w:cstheme="majorHAnsi"/>
          <w:color w:val="auto"/>
          <w:szCs w:val="26"/>
        </w:rPr>
        <w:t xml:space="preserve"> of capacitor voltage transformers</w:t>
      </w:r>
    </w:p>
    <w:p w14:paraId="4C4C6968" w14:textId="77777777" w:rsidR="00E71507" w:rsidRPr="00C21C34"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For secondary windings having accuracy class 0.5: Voltage error and angle of phase difference must not exceed the value in Table 11, IEC 61869-5 standard.</w:t>
      </w:r>
    </w:p>
    <w:p w14:paraId="2A749020" w14:textId="77777777" w:rsidR="00E71507" w:rsidRPr="00C21C34"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bCs/>
          <w:szCs w:val="26"/>
          <w:lang w:val="en-GB"/>
        </w:rPr>
      </w:pPr>
      <w:r w:rsidRPr="00C21C34">
        <w:rPr>
          <w:rFonts w:asciiTheme="majorHAnsi" w:hAnsiTheme="majorHAnsi" w:cstheme="majorHAnsi"/>
          <w:noProof/>
          <w:szCs w:val="26"/>
          <w:lang w:val="en-GB"/>
        </w:rPr>
        <w:t>For secondary</w:t>
      </w:r>
      <w:r w:rsidRPr="00C21C34">
        <w:rPr>
          <w:rFonts w:asciiTheme="majorHAnsi" w:hAnsiTheme="majorHAnsi" w:cstheme="majorHAnsi"/>
          <w:bCs/>
          <w:szCs w:val="26"/>
          <w:lang w:val="en-GB"/>
        </w:rPr>
        <w:t xml:space="preserve"> winding with accuracy of class 3P: Voltage error and angle of phase difference must not exceed the value of Table 502, IEC 61869-5 standard.</w:t>
      </w:r>
    </w:p>
    <w:p w14:paraId="54C9F131" w14:textId="77777777" w:rsidR="00E71507" w:rsidRPr="00C21C34" w:rsidRDefault="00E71507" w:rsidP="009F139A">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Requirements for grounding connection</w:t>
      </w:r>
    </w:p>
    <w:p w14:paraId="6236CF46" w14:textId="77777777" w:rsidR="00E71507" w:rsidRPr="00C21C34"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bCs/>
          <w:szCs w:val="26"/>
          <w:lang w:val="en-GB"/>
        </w:rPr>
        <w:t xml:space="preserve">The </w:t>
      </w:r>
      <w:r w:rsidRPr="00C21C34">
        <w:rPr>
          <w:rFonts w:asciiTheme="majorHAnsi" w:hAnsiTheme="majorHAnsi" w:cstheme="majorHAnsi"/>
          <w:noProof/>
          <w:szCs w:val="26"/>
          <w:lang w:val="en-GB"/>
        </w:rPr>
        <w:t>neutral grounding point of CVT must arranged in a position convenient for grounding with the system's earthing system.</w:t>
      </w:r>
    </w:p>
    <w:p w14:paraId="6BBA8E8A" w14:textId="77777777" w:rsidR="00E71507" w:rsidRPr="00C21C34"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bCs/>
          <w:szCs w:val="26"/>
          <w:lang w:val="en-GB"/>
        </w:rPr>
      </w:pPr>
      <w:r w:rsidRPr="00C21C34">
        <w:rPr>
          <w:rFonts w:asciiTheme="majorHAnsi" w:hAnsiTheme="majorHAnsi" w:cstheme="majorHAnsi"/>
          <w:noProof/>
          <w:szCs w:val="26"/>
          <w:lang w:val="en-GB"/>
        </w:rPr>
        <w:t>The in</w:t>
      </w:r>
      <w:r w:rsidRPr="00C21C34">
        <w:rPr>
          <w:rFonts w:asciiTheme="majorHAnsi" w:hAnsiTheme="majorHAnsi" w:cstheme="majorHAnsi"/>
          <w:szCs w:val="26"/>
        </w:rPr>
        <w:t>termediate</w:t>
      </w:r>
      <w:r w:rsidRPr="00C21C34">
        <w:rPr>
          <w:rFonts w:asciiTheme="majorHAnsi" w:hAnsiTheme="majorHAnsi" w:cstheme="majorHAnsi"/>
          <w:bCs/>
          <w:szCs w:val="26"/>
          <w:lang w:val="en-GB"/>
        </w:rPr>
        <w:t xml:space="preserve"> connection cabinets: The interior must have a common copper ground bar arranged with available drill holes and sufficient.</w:t>
      </w:r>
    </w:p>
    <w:p w14:paraId="6EFB235D" w14:textId="4AAA6D99" w:rsidR="00E71507" w:rsidRPr="00C21C34" w:rsidRDefault="00E71507" w:rsidP="009F139A">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 xml:space="preserve">Requirements for specification sheet and label </w:t>
      </w:r>
    </w:p>
    <w:p w14:paraId="3388A1E5" w14:textId="77777777" w:rsidR="00E71507" w:rsidRPr="00C21C34"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szCs w:val="26"/>
        </w:rPr>
        <w:t>Material</w:t>
      </w:r>
      <w:r w:rsidRPr="00C21C34">
        <w:rPr>
          <w:rFonts w:asciiTheme="majorHAnsi" w:hAnsiTheme="majorHAnsi" w:cstheme="majorHAnsi"/>
          <w:noProof/>
          <w:szCs w:val="26"/>
          <w:lang w:val="en-GB"/>
        </w:rPr>
        <w:t xml:space="preserve"> made</w:t>
      </w:r>
      <w:r w:rsidR="00503F29" w:rsidRPr="00C21C34">
        <w:rPr>
          <w:rFonts w:asciiTheme="majorHAnsi" w:hAnsiTheme="majorHAnsi" w:cstheme="majorHAnsi"/>
          <w:noProof/>
          <w:szCs w:val="26"/>
          <w:lang w:val="en-GB"/>
        </w:rPr>
        <w:t xml:space="preserve"> of stainless steel.</w:t>
      </w:r>
    </w:p>
    <w:p w14:paraId="0710F73B" w14:textId="77777777" w:rsidR="00DD4374" w:rsidRPr="00C21C34" w:rsidRDefault="00DD4374"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The content on the parameter table can fully display the main capacitor voltage transformers parameters according to IEC 60044-2-5. The handwriting is not faded during the life of voltage Transformers. Capacitive voltage transformer according to section 6.13.501, IEC 61869-5.</w:t>
      </w:r>
    </w:p>
    <w:p w14:paraId="6C7A31D2" w14:textId="77777777" w:rsidR="00E71507" w:rsidRPr="00C21C34" w:rsidRDefault="00E71507" w:rsidP="009F139A">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Requirements for testing, checking, installing, maintenance</w:t>
      </w:r>
    </w:p>
    <w:p w14:paraId="26D642A5" w14:textId="5EB8D8EF" w:rsidR="00E71507" w:rsidRPr="00C21C34"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 xml:space="preserve">The Type Test, Special Type Test, Routine Test for </w:t>
      </w:r>
      <w:r w:rsidR="000A0C08" w:rsidRPr="00C21C34">
        <w:rPr>
          <w:rFonts w:asciiTheme="majorHAnsi" w:hAnsiTheme="majorHAnsi" w:cstheme="majorHAnsi"/>
          <w:noProof/>
          <w:szCs w:val="26"/>
          <w:lang w:val="en-GB"/>
        </w:rPr>
        <w:t xml:space="preserve">capacitor </w:t>
      </w:r>
      <w:r w:rsidRPr="00C21C34">
        <w:rPr>
          <w:rFonts w:asciiTheme="majorHAnsi" w:hAnsiTheme="majorHAnsi" w:cstheme="majorHAnsi"/>
          <w:noProof/>
          <w:szCs w:val="26"/>
          <w:lang w:val="en-GB"/>
        </w:rPr>
        <w:t xml:space="preserve">voltage transformers shall comply with requiremens according to IEC 60044-2, -5 and submition all test report enclosred tested voltage Transformers. </w:t>
      </w:r>
      <w:r w:rsidR="00521483" w:rsidRPr="00C21C34">
        <w:rPr>
          <w:rFonts w:asciiTheme="majorHAnsi" w:hAnsiTheme="majorHAnsi" w:cstheme="majorHAnsi"/>
          <w:szCs w:val="26"/>
        </w:rPr>
        <w:t>Capacitive voltage transformer according to Table 10, section 7, IEC61869-5.</w:t>
      </w:r>
    </w:p>
    <w:p w14:paraId="04C78970" w14:textId="4182C472" w:rsidR="00E71507" w:rsidRPr="00C21C34"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 xml:space="preserve">The </w:t>
      </w:r>
      <w:r w:rsidRPr="00C21C34">
        <w:rPr>
          <w:rFonts w:asciiTheme="majorHAnsi" w:hAnsiTheme="majorHAnsi" w:cstheme="majorHAnsi"/>
          <w:szCs w:val="26"/>
        </w:rPr>
        <w:t>CVT</w:t>
      </w:r>
      <w:r w:rsidRPr="00C21C34">
        <w:rPr>
          <w:rFonts w:asciiTheme="majorHAnsi" w:hAnsiTheme="majorHAnsi" w:cstheme="majorHAnsi"/>
          <w:noProof/>
          <w:szCs w:val="26"/>
          <w:lang w:val="en-GB"/>
        </w:rPr>
        <w:t xml:space="preserve"> manufacturer shall have a detailed technical procedure guiding the installation, maintenance, repair, overhaul and testing of CVT in operation (according to IEC 61869-1). There are instructions for oil sampling and adding oils.</w:t>
      </w:r>
    </w:p>
    <w:p w14:paraId="75F04AD3" w14:textId="075CFD7F" w:rsidR="00E71507" w:rsidRPr="00C21C34" w:rsidRDefault="00E71507" w:rsidP="009F139A">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 xml:space="preserve">Requirements for transporting of </w:t>
      </w:r>
      <w:r w:rsidR="000A0C08" w:rsidRPr="00C21C34">
        <w:rPr>
          <w:rFonts w:asciiTheme="majorHAnsi" w:hAnsiTheme="majorHAnsi" w:cstheme="majorHAnsi"/>
          <w:color w:val="auto"/>
          <w:szCs w:val="26"/>
        </w:rPr>
        <w:t xml:space="preserve">capacitor </w:t>
      </w:r>
      <w:r w:rsidRPr="00C21C34">
        <w:rPr>
          <w:rFonts w:asciiTheme="majorHAnsi" w:hAnsiTheme="majorHAnsi" w:cstheme="majorHAnsi"/>
          <w:color w:val="auto"/>
          <w:szCs w:val="26"/>
        </w:rPr>
        <w:t>voltage transformers</w:t>
      </w:r>
    </w:p>
    <w:p w14:paraId="1E738940" w14:textId="77777777" w:rsidR="00E71507" w:rsidRPr="00C21C34"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 xml:space="preserve">During transporting, it is do not not allow separate dismantling and packaging the components. </w:t>
      </w:r>
    </w:p>
    <w:p w14:paraId="516514D2" w14:textId="77777777" w:rsidR="00E71507" w:rsidRPr="00C21C34"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bCs/>
          <w:szCs w:val="26"/>
          <w:lang w:val="en-GB"/>
        </w:rPr>
      </w:pPr>
      <w:r w:rsidRPr="00C21C34">
        <w:rPr>
          <w:rFonts w:asciiTheme="majorHAnsi" w:hAnsiTheme="majorHAnsi" w:cstheme="majorHAnsi"/>
          <w:noProof/>
          <w:szCs w:val="26"/>
          <w:lang w:val="en-GB"/>
        </w:rPr>
        <w:t>Have solution to prevent moisture penetration and the impact of sea water.</w:t>
      </w:r>
    </w:p>
    <w:p w14:paraId="2DDC9B73" w14:textId="5E14EA55" w:rsidR="00E71507" w:rsidRPr="00C21C34" w:rsidRDefault="00E71507" w:rsidP="009F139A">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lastRenderedPageBreak/>
        <w:t xml:space="preserve">Requirements for documents of </w:t>
      </w:r>
      <w:r w:rsidR="000A0C08" w:rsidRPr="00C21C34">
        <w:rPr>
          <w:rFonts w:asciiTheme="majorHAnsi" w:hAnsiTheme="majorHAnsi" w:cstheme="majorHAnsi"/>
          <w:color w:val="auto"/>
          <w:szCs w:val="26"/>
        </w:rPr>
        <w:t xml:space="preserve">capacitor </w:t>
      </w:r>
      <w:r w:rsidRPr="00C21C34">
        <w:rPr>
          <w:rFonts w:asciiTheme="majorHAnsi" w:hAnsiTheme="majorHAnsi" w:cstheme="majorHAnsi"/>
          <w:color w:val="auto"/>
          <w:szCs w:val="26"/>
        </w:rPr>
        <w:t>voltage transformers</w:t>
      </w:r>
    </w:p>
    <w:p w14:paraId="0344587B" w14:textId="77777777" w:rsidR="00E71507" w:rsidRPr="00C21C34"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Manufacturer information, summary of voltage transformers specifications, origin of voltage transformers accessories, quality management certificate.</w:t>
      </w:r>
    </w:p>
    <w:p w14:paraId="70032805" w14:textId="77777777" w:rsidR="00E71507" w:rsidRPr="00C21C34"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There are all test records.</w:t>
      </w:r>
    </w:p>
    <w:p w14:paraId="442330A5" w14:textId="77777777" w:rsidR="00E71507" w:rsidRPr="00C21C34"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Generally drawings with dimensions, sectional drawings, structural drawings, voltage transformers structural details drawings and accessories drawings.</w:t>
      </w:r>
    </w:p>
    <w:p w14:paraId="150DF8D8" w14:textId="77777777" w:rsidR="00E71507" w:rsidRPr="00C21C34"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Instructions documents for installation, operation and maintenance of voltage transformers.</w:t>
      </w:r>
    </w:p>
    <w:p w14:paraId="54103435" w14:textId="77777777" w:rsidR="00E71507" w:rsidRPr="00C21C34"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Recommended documents when testing periodically: about frequency, content of work. Common defects and their handling. The drawings, sizes and code names for each type (or list of quantities - specifications).</w:t>
      </w:r>
    </w:p>
    <w:p w14:paraId="0CAFC8DF" w14:textId="77777777" w:rsidR="00E71507" w:rsidRPr="00C21C34"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There are instructions for oil sampling and adding oils. Assess the quality of oil.</w:t>
      </w:r>
    </w:p>
    <w:p w14:paraId="4EB9D0E7" w14:textId="77777777" w:rsidR="00E71507" w:rsidRPr="00C21C34"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And other requirements according to the content of dispatch No. 2152/EVNNPT-QLĐT-KT dated 02/06/2016.</w:t>
      </w:r>
    </w:p>
    <w:p w14:paraId="4990091B" w14:textId="2A0A0A24" w:rsidR="00E71507" w:rsidRPr="00C21C34" w:rsidRDefault="00E71507" w:rsidP="009F139A">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 xml:space="preserve">Requirements for testing </w:t>
      </w:r>
      <w:r w:rsidR="00DF5652" w:rsidRPr="00C21C34">
        <w:rPr>
          <w:rFonts w:asciiTheme="majorHAnsi" w:hAnsiTheme="majorHAnsi" w:cstheme="majorHAnsi"/>
          <w:color w:val="auto"/>
          <w:szCs w:val="26"/>
        </w:rPr>
        <w:t>C</w:t>
      </w:r>
      <w:r w:rsidR="000A0C08" w:rsidRPr="00C21C34">
        <w:rPr>
          <w:rFonts w:asciiTheme="majorHAnsi" w:hAnsiTheme="majorHAnsi" w:cstheme="majorHAnsi"/>
          <w:color w:val="auto"/>
          <w:szCs w:val="26"/>
        </w:rPr>
        <w:t xml:space="preserve">apacitor </w:t>
      </w:r>
      <w:r w:rsidR="00DF5652" w:rsidRPr="00C21C34">
        <w:rPr>
          <w:rFonts w:asciiTheme="majorHAnsi" w:hAnsiTheme="majorHAnsi" w:cstheme="majorHAnsi"/>
          <w:color w:val="auto"/>
          <w:szCs w:val="26"/>
        </w:rPr>
        <w:t>V</w:t>
      </w:r>
      <w:r w:rsidRPr="00C21C34">
        <w:rPr>
          <w:rFonts w:asciiTheme="majorHAnsi" w:hAnsiTheme="majorHAnsi" w:cstheme="majorHAnsi"/>
          <w:color w:val="auto"/>
          <w:szCs w:val="26"/>
        </w:rPr>
        <w:t>oltage Transformers</w:t>
      </w:r>
    </w:p>
    <w:p w14:paraId="6135AB6B" w14:textId="77777777" w:rsidR="00DD4374" w:rsidRPr="00C21C34" w:rsidRDefault="00DD4374"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The type test, special test shall be performed and issued by the independent testing laboratories; or witnessed by the independent testing laboratories which are accredited according to the international standard ISO/IEC 17025:2005.</w:t>
      </w:r>
    </w:p>
    <w:p w14:paraId="62FE0FF2" w14:textId="1627D4B9" w:rsidR="00DD4374" w:rsidRPr="00C21C34" w:rsidRDefault="00DD4374"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 xml:space="preserve">The Short-circuit withstand capability test must by one member of STL organization, have name in the list following: </w:t>
      </w:r>
      <w:r w:rsidR="006346C9" w:rsidRPr="00C21C34">
        <w:rPr>
          <w:rFonts w:asciiTheme="majorHAnsi" w:hAnsiTheme="majorHAnsi" w:cstheme="majorHAnsi"/>
          <w:noProof/>
          <w:szCs w:val="26"/>
          <w:lang w:val="en-GB"/>
        </w:rPr>
        <w:t xml:space="preserve">Intertek (ASTA, </w:t>
      </w:r>
      <w:r w:rsidR="006346C9" w:rsidRPr="00C21C34">
        <w:rPr>
          <w:rFonts w:asciiTheme="majorHAnsi" w:hAnsiTheme="majorHAnsi" w:cstheme="majorHAnsi"/>
          <w:szCs w:val="26"/>
        </w:rPr>
        <w:t>implemented before May 22, 2024</w:t>
      </w:r>
      <w:r w:rsidR="006346C9" w:rsidRPr="00C21C34">
        <w:rPr>
          <w:rFonts w:asciiTheme="majorHAnsi" w:hAnsiTheme="majorHAnsi" w:cstheme="majorHAnsi"/>
          <w:noProof/>
          <w:szCs w:val="26"/>
          <w:lang w:val="en-GB"/>
        </w:rPr>
        <w:t>)-UK</w:t>
      </w:r>
      <w:r w:rsidRPr="00C21C34">
        <w:rPr>
          <w:rFonts w:asciiTheme="majorHAnsi" w:hAnsiTheme="majorHAnsi" w:cstheme="majorHAnsi"/>
          <w:noProof/>
          <w:szCs w:val="26"/>
          <w:lang w:val="en-GB"/>
        </w:rPr>
        <w:t>; CESI-Italy; CPRI-India; ESEF ASEFA-France; JSTC-Japan; KEMA-Netherland; KERI-South Korea; PEHLA-Germany; SATS-Norway; STLNA-USA; VEIKI-Hungary; ZKU-Czech Republic.</w:t>
      </w:r>
    </w:p>
    <w:p w14:paraId="5208125F" w14:textId="7545AEC0" w:rsidR="00D4330E" w:rsidRPr="00C21C34" w:rsidRDefault="00D4330E"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eastAsia="x-none"/>
        </w:rPr>
        <w:t xml:space="preserve">The </w:t>
      </w:r>
      <w:r w:rsidRPr="00C21C34">
        <w:rPr>
          <w:rFonts w:asciiTheme="majorHAnsi" w:hAnsiTheme="majorHAnsi" w:cstheme="majorHAnsi"/>
          <w:noProof/>
          <w:szCs w:val="26"/>
          <w:lang w:val="en-GB"/>
        </w:rPr>
        <w:t>Bidders</w:t>
      </w:r>
      <w:r w:rsidRPr="00C21C34">
        <w:rPr>
          <w:rFonts w:asciiTheme="majorHAnsi" w:hAnsiTheme="majorHAnsi" w:cstheme="majorHAnsi"/>
          <w:noProof/>
          <w:szCs w:val="26"/>
          <w:lang w:val="en-GB" w:eastAsia="x-none"/>
        </w:rPr>
        <w:t xml:space="preserve"> are required to make a list of type test reports of the proposed equipment as required in clause </w:t>
      </w:r>
      <w:r w:rsidR="0091147E" w:rsidRPr="00C21C34">
        <w:rPr>
          <w:rFonts w:asciiTheme="majorHAnsi" w:hAnsiTheme="majorHAnsi" w:cstheme="majorHAnsi"/>
          <w:b/>
          <w:bCs/>
          <w:noProof/>
          <w:szCs w:val="26"/>
          <w:lang w:val="en-GB" w:eastAsia="x-none"/>
        </w:rPr>
        <w:t>2.</w:t>
      </w:r>
      <w:r w:rsidR="004A2F9F" w:rsidRPr="00C21C34">
        <w:rPr>
          <w:rFonts w:asciiTheme="majorHAnsi" w:hAnsiTheme="majorHAnsi" w:cstheme="majorHAnsi"/>
          <w:b/>
          <w:bCs/>
          <w:noProof/>
          <w:szCs w:val="26"/>
          <w:lang w:val="en-GB" w:eastAsia="x-none"/>
        </w:rPr>
        <w:t>2</w:t>
      </w:r>
      <w:r w:rsidR="00472A49">
        <w:rPr>
          <w:rFonts w:asciiTheme="majorHAnsi" w:hAnsiTheme="majorHAnsi" w:cstheme="majorHAnsi"/>
          <w:b/>
          <w:bCs/>
          <w:noProof/>
          <w:szCs w:val="26"/>
          <w:lang w:val="en-GB" w:eastAsia="x-none"/>
        </w:rPr>
        <w:t>1</w:t>
      </w:r>
      <w:r w:rsidRPr="00C21C34">
        <w:rPr>
          <w:rFonts w:asciiTheme="majorHAnsi" w:hAnsiTheme="majorHAnsi" w:cstheme="majorHAnsi"/>
          <w:b/>
          <w:bCs/>
          <w:noProof/>
          <w:szCs w:val="26"/>
          <w:lang w:val="en-GB" w:eastAsia="x-none"/>
        </w:rPr>
        <w:t>. Required for list of type test reports</w:t>
      </w:r>
    </w:p>
    <w:p w14:paraId="46BC84CE" w14:textId="10B885D6" w:rsidR="003F749B" w:rsidRPr="00C21C34" w:rsidRDefault="003F749B" w:rsidP="003F749B">
      <w:pPr>
        <w:widowControl w:val="0"/>
        <w:tabs>
          <w:tab w:val="clear" w:pos="0"/>
          <w:tab w:val="left" w:pos="567"/>
        </w:tabs>
        <w:autoSpaceDE/>
        <w:autoSpaceDN/>
        <w:adjustRightInd/>
        <w:spacing w:line="264" w:lineRule="auto"/>
        <w:ind w:left="567"/>
        <w:rPr>
          <w:rFonts w:asciiTheme="majorHAnsi" w:hAnsiTheme="majorHAnsi" w:cstheme="majorHAnsi"/>
          <w:b/>
          <w:bCs/>
          <w:noProof/>
          <w:szCs w:val="26"/>
          <w:lang w:val="en-GB" w:eastAsia="x-none"/>
        </w:rPr>
      </w:pPr>
      <w:r w:rsidRPr="00C21C34">
        <w:rPr>
          <w:rFonts w:asciiTheme="majorHAnsi" w:hAnsiTheme="majorHAnsi" w:cstheme="majorHAnsi"/>
          <w:b/>
          <w:bCs/>
          <w:noProof/>
          <w:szCs w:val="26"/>
          <w:lang w:val="en-GB" w:eastAsia="x-none"/>
        </w:rPr>
        <w:t>Type test:</w:t>
      </w:r>
    </w:p>
    <w:p w14:paraId="0152389E" w14:textId="195EA575" w:rsidR="00FD1B45" w:rsidRPr="00C21C34" w:rsidRDefault="00FD1B45"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szCs w:val="26"/>
          <w:lang w:val="en-GB" w:eastAsia="x-none"/>
        </w:rPr>
      </w:pPr>
      <w:r w:rsidRPr="00C21C34">
        <w:rPr>
          <w:rFonts w:asciiTheme="majorHAnsi" w:hAnsiTheme="majorHAnsi" w:cstheme="majorHAnsi"/>
          <w:noProof/>
          <w:szCs w:val="26"/>
          <w:lang w:eastAsia="x-none"/>
        </w:rPr>
        <w:t xml:space="preserve">Type </w:t>
      </w:r>
      <w:r w:rsidRPr="00C21C34">
        <w:rPr>
          <w:rFonts w:asciiTheme="majorHAnsi" w:hAnsiTheme="majorHAnsi" w:cstheme="majorHAnsi"/>
          <w:noProof/>
          <w:szCs w:val="26"/>
          <w:lang w:val="en-GB"/>
        </w:rPr>
        <w:t>tests</w:t>
      </w:r>
      <w:r w:rsidRPr="00C21C34">
        <w:rPr>
          <w:rFonts w:asciiTheme="majorHAnsi" w:hAnsiTheme="majorHAnsi" w:cstheme="majorHAnsi"/>
          <w:noProof/>
          <w:szCs w:val="26"/>
          <w:lang w:eastAsia="x-none"/>
        </w:rPr>
        <w:t xml:space="preserve"> must be performed on a sample of a similar product.</w:t>
      </w:r>
      <w:r w:rsidRPr="00C21C34">
        <w:rPr>
          <w:rFonts w:asciiTheme="majorHAnsi" w:hAnsiTheme="majorHAnsi" w:cstheme="majorHAnsi"/>
          <w:noProof/>
          <w:szCs w:val="26"/>
          <w:lang w:val="en-GB" w:eastAsia="x-none"/>
        </w:rPr>
        <w:t xml:space="preserve"> The certificates required in according with IEC 61869-1,3,5, including the following:</w:t>
      </w:r>
    </w:p>
    <w:p w14:paraId="4A52BE7E" w14:textId="77777777" w:rsidR="00FD1B45" w:rsidRPr="00C21C34" w:rsidRDefault="00FD1B45" w:rsidP="00FD1B45">
      <w:pPr>
        <w:widowControl w:val="0"/>
        <w:numPr>
          <w:ilvl w:val="0"/>
          <w:numId w:val="8"/>
        </w:numPr>
        <w:tabs>
          <w:tab w:val="clear" w:pos="0"/>
          <w:tab w:val="clear" w:pos="1134"/>
          <w:tab w:val="left" w:pos="851"/>
        </w:tabs>
        <w:autoSpaceDE/>
        <w:autoSpaceDN/>
        <w:adjustRightInd/>
        <w:spacing w:line="264" w:lineRule="auto"/>
        <w:ind w:left="851" w:hanging="284"/>
        <w:rPr>
          <w:rFonts w:asciiTheme="majorHAnsi" w:hAnsiTheme="majorHAnsi" w:cstheme="majorHAnsi"/>
          <w:szCs w:val="26"/>
          <w:lang w:val="en-GB"/>
        </w:rPr>
      </w:pPr>
      <w:r w:rsidRPr="00C21C34">
        <w:rPr>
          <w:rFonts w:asciiTheme="majorHAnsi" w:hAnsiTheme="majorHAnsi" w:cstheme="majorHAnsi"/>
          <w:szCs w:val="26"/>
          <w:lang w:val="en-GB"/>
        </w:rPr>
        <w:t>Short – Circuit withstand capability test.</w:t>
      </w:r>
    </w:p>
    <w:p w14:paraId="6362D159" w14:textId="77777777" w:rsidR="00FD1B45" w:rsidRPr="00C21C34" w:rsidRDefault="00FD1B45" w:rsidP="00FD1B45">
      <w:pPr>
        <w:widowControl w:val="0"/>
        <w:numPr>
          <w:ilvl w:val="0"/>
          <w:numId w:val="8"/>
        </w:numPr>
        <w:tabs>
          <w:tab w:val="clear" w:pos="0"/>
          <w:tab w:val="clear" w:pos="1134"/>
          <w:tab w:val="left" w:pos="851"/>
        </w:tabs>
        <w:autoSpaceDE/>
        <w:autoSpaceDN/>
        <w:adjustRightInd/>
        <w:spacing w:line="264" w:lineRule="auto"/>
        <w:ind w:left="851" w:hanging="284"/>
        <w:rPr>
          <w:rFonts w:asciiTheme="majorHAnsi" w:hAnsiTheme="majorHAnsi" w:cstheme="majorHAnsi"/>
          <w:szCs w:val="26"/>
          <w:lang w:val="en-GB"/>
        </w:rPr>
      </w:pPr>
      <w:r w:rsidRPr="00C21C34">
        <w:rPr>
          <w:rFonts w:asciiTheme="majorHAnsi" w:hAnsiTheme="majorHAnsi" w:cstheme="majorHAnsi"/>
          <w:szCs w:val="26"/>
          <w:lang w:val="en-GB"/>
        </w:rPr>
        <w:t>Temperature - rise test;</w:t>
      </w:r>
    </w:p>
    <w:p w14:paraId="61062603" w14:textId="77777777" w:rsidR="00FD1B45" w:rsidRPr="00C21C34" w:rsidRDefault="00FD1B45" w:rsidP="00FD1B45">
      <w:pPr>
        <w:widowControl w:val="0"/>
        <w:numPr>
          <w:ilvl w:val="0"/>
          <w:numId w:val="8"/>
        </w:numPr>
        <w:tabs>
          <w:tab w:val="clear" w:pos="0"/>
          <w:tab w:val="clear" w:pos="1134"/>
          <w:tab w:val="left" w:pos="851"/>
        </w:tabs>
        <w:autoSpaceDE/>
        <w:autoSpaceDN/>
        <w:adjustRightInd/>
        <w:spacing w:line="264" w:lineRule="auto"/>
        <w:ind w:left="851" w:hanging="284"/>
        <w:rPr>
          <w:rFonts w:asciiTheme="majorHAnsi" w:hAnsiTheme="majorHAnsi" w:cstheme="majorHAnsi"/>
          <w:szCs w:val="26"/>
          <w:lang w:val="en-GB"/>
        </w:rPr>
      </w:pPr>
      <w:r w:rsidRPr="00C21C34">
        <w:rPr>
          <w:rFonts w:asciiTheme="majorHAnsi" w:hAnsiTheme="majorHAnsi" w:cstheme="majorHAnsi"/>
          <w:szCs w:val="26"/>
          <w:lang w:val="en-GB"/>
        </w:rPr>
        <w:t>Capacitance and tan</w:t>
      </w:r>
      <w:r w:rsidRPr="00C21C34">
        <w:rPr>
          <w:rFonts w:asciiTheme="majorHAnsi" w:hAnsiTheme="majorHAnsi" w:cstheme="majorHAnsi"/>
          <w:szCs w:val="26"/>
          <w:lang w:val="en-GB"/>
        </w:rPr>
        <w:sym w:font="Symbol" w:char="F064"/>
      </w:r>
      <w:r w:rsidRPr="00C21C34">
        <w:rPr>
          <w:rFonts w:asciiTheme="majorHAnsi" w:hAnsiTheme="majorHAnsi" w:cstheme="majorHAnsi"/>
          <w:szCs w:val="26"/>
          <w:lang w:val="en-GB"/>
        </w:rPr>
        <w:t xml:space="preserve"> measurement at power-frequency.</w:t>
      </w:r>
    </w:p>
    <w:p w14:paraId="43ED2365" w14:textId="77777777" w:rsidR="00FD1B45" w:rsidRPr="00C21C34" w:rsidRDefault="00FD1B45" w:rsidP="00FD1B45">
      <w:pPr>
        <w:widowControl w:val="0"/>
        <w:numPr>
          <w:ilvl w:val="0"/>
          <w:numId w:val="8"/>
        </w:numPr>
        <w:tabs>
          <w:tab w:val="clear" w:pos="0"/>
          <w:tab w:val="clear" w:pos="1134"/>
          <w:tab w:val="left" w:pos="851"/>
        </w:tabs>
        <w:autoSpaceDE/>
        <w:autoSpaceDN/>
        <w:adjustRightInd/>
        <w:spacing w:line="264" w:lineRule="auto"/>
        <w:ind w:left="851" w:hanging="284"/>
        <w:rPr>
          <w:rFonts w:asciiTheme="majorHAnsi" w:hAnsiTheme="majorHAnsi" w:cstheme="majorHAnsi"/>
          <w:szCs w:val="26"/>
          <w:lang w:val="en-GB"/>
        </w:rPr>
      </w:pPr>
      <w:r w:rsidRPr="00C21C34">
        <w:rPr>
          <w:rFonts w:asciiTheme="majorHAnsi" w:hAnsiTheme="majorHAnsi" w:cstheme="majorHAnsi"/>
          <w:szCs w:val="26"/>
          <w:lang w:val="en-GB"/>
        </w:rPr>
        <w:t>Impulse voltage withstand test on primary terminals;</w:t>
      </w:r>
    </w:p>
    <w:p w14:paraId="7B73BF84" w14:textId="77777777" w:rsidR="00FD1B45" w:rsidRPr="00C21C34" w:rsidRDefault="00FD1B45" w:rsidP="00FD1B45">
      <w:pPr>
        <w:widowControl w:val="0"/>
        <w:numPr>
          <w:ilvl w:val="0"/>
          <w:numId w:val="8"/>
        </w:numPr>
        <w:tabs>
          <w:tab w:val="clear" w:pos="0"/>
          <w:tab w:val="clear" w:pos="1134"/>
          <w:tab w:val="left" w:pos="851"/>
        </w:tabs>
        <w:autoSpaceDE/>
        <w:autoSpaceDN/>
        <w:adjustRightInd/>
        <w:spacing w:line="264" w:lineRule="auto"/>
        <w:ind w:left="851" w:hanging="284"/>
        <w:rPr>
          <w:rFonts w:asciiTheme="majorHAnsi" w:hAnsiTheme="majorHAnsi" w:cstheme="majorHAnsi"/>
          <w:szCs w:val="26"/>
          <w:lang w:val="en-GB"/>
        </w:rPr>
      </w:pPr>
      <w:r w:rsidRPr="00C21C34">
        <w:rPr>
          <w:rFonts w:asciiTheme="majorHAnsi" w:hAnsiTheme="majorHAnsi" w:cstheme="majorHAnsi"/>
          <w:szCs w:val="26"/>
          <w:lang w:val="en-GB"/>
        </w:rPr>
        <w:t>Chopped impulse test;</w:t>
      </w:r>
    </w:p>
    <w:p w14:paraId="22872563" w14:textId="77777777" w:rsidR="00FD1B45" w:rsidRPr="00C21C34" w:rsidRDefault="00FD1B45" w:rsidP="00FD1B45">
      <w:pPr>
        <w:widowControl w:val="0"/>
        <w:numPr>
          <w:ilvl w:val="0"/>
          <w:numId w:val="8"/>
        </w:numPr>
        <w:tabs>
          <w:tab w:val="clear" w:pos="0"/>
          <w:tab w:val="clear" w:pos="1134"/>
          <w:tab w:val="left" w:pos="851"/>
        </w:tabs>
        <w:autoSpaceDE/>
        <w:autoSpaceDN/>
        <w:adjustRightInd/>
        <w:spacing w:line="264" w:lineRule="auto"/>
        <w:ind w:left="851" w:hanging="284"/>
        <w:rPr>
          <w:rFonts w:asciiTheme="majorHAnsi" w:hAnsiTheme="majorHAnsi" w:cstheme="majorHAnsi"/>
          <w:szCs w:val="26"/>
          <w:lang w:val="en-GB"/>
        </w:rPr>
      </w:pPr>
      <w:r w:rsidRPr="00C21C34">
        <w:rPr>
          <w:rFonts w:asciiTheme="majorHAnsi" w:hAnsiTheme="majorHAnsi" w:cstheme="majorHAnsi"/>
          <w:szCs w:val="26"/>
          <w:lang w:val="en-GB"/>
        </w:rPr>
        <w:t>Accuracy tests.</w:t>
      </w:r>
    </w:p>
    <w:p w14:paraId="35B21950" w14:textId="77777777" w:rsidR="00FD1B45" w:rsidRPr="00C21C34" w:rsidRDefault="00FD1B45" w:rsidP="00FD1B45">
      <w:pPr>
        <w:widowControl w:val="0"/>
        <w:numPr>
          <w:ilvl w:val="0"/>
          <w:numId w:val="8"/>
        </w:numPr>
        <w:tabs>
          <w:tab w:val="clear" w:pos="0"/>
          <w:tab w:val="clear" w:pos="1134"/>
          <w:tab w:val="left" w:pos="851"/>
        </w:tabs>
        <w:autoSpaceDE/>
        <w:autoSpaceDN/>
        <w:adjustRightInd/>
        <w:spacing w:line="264" w:lineRule="auto"/>
        <w:ind w:left="851" w:hanging="284"/>
        <w:rPr>
          <w:rFonts w:asciiTheme="majorHAnsi" w:hAnsiTheme="majorHAnsi" w:cstheme="majorHAnsi"/>
          <w:szCs w:val="26"/>
          <w:lang w:val="en-GB"/>
        </w:rPr>
      </w:pPr>
      <w:r w:rsidRPr="00C21C34">
        <w:rPr>
          <w:rFonts w:asciiTheme="majorHAnsi" w:hAnsiTheme="majorHAnsi" w:cstheme="majorHAnsi"/>
          <w:szCs w:val="26"/>
          <w:lang w:val="en-GB"/>
        </w:rPr>
        <w:t>Wet test for outdoor type transformer;</w:t>
      </w:r>
    </w:p>
    <w:p w14:paraId="0C81DD72" w14:textId="77777777" w:rsidR="00FD1B45" w:rsidRPr="00C21C34" w:rsidRDefault="00FD1B45" w:rsidP="00FD1B45">
      <w:pPr>
        <w:widowControl w:val="0"/>
        <w:numPr>
          <w:ilvl w:val="0"/>
          <w:numId w:val="8"/>
        </w:numPr>
        <w:tabs>
          <w:tab w:val="clear" w:pos="0"/>
          <w:tab w:val="clear" w:pos="1134"/>
          <w:tab w:val="left" w:pos="851"/>
        </w:tabs>
        <w:autoSpaceDE/>
        <w:autoSpaceDN/>
        <w:adjustRightInd/>
        <w:spacing w:line="264" w:lineRule="auto"/>
        <w:ind w:left="851" w:hanging="284"/>
        <w:rPr>
          <w:rFonts w:asciiTheme="majorHAnsi" w:hAnsiTheme="majorHAnsi" w:cstheme="majorHAnsi"/>
          <w:szCs w:val="26"/>
          <w:lang w:val="en-GB"/>
        </w:rPr>
      </w:pPr>
      <w:r w:rsidRPr="00C21C34">
        <w:rPr>
          <w:rFonts w:asciiTheme="majorHAnsi" w:hAnsiTheme="majorHAnsi" w:cstheme="majorHAnsi"/>
          <w:szCs w:val="26"/>
          <w:lang w:val="en-GB"/>
        </w:rPr>
        <w:t>Verification of the degree of protection by enclosures;</w:t>
      </w:r>
    </w:p>
    <w:p w14:paraId="6D19078C" w14:textId="77777777" w:rsidR="00FD1B45" w:rsidRPr="00C21C34" w:rsidRDefault="00FD1B45" w:rsidP="00FD1B45">
      <w:pPr>
        <w:widowControl w:val="0"/>
        <w:numPr>
          <w:ilvl w:val="0"/>
          <w:numId w:val="8"/>
        </w:numPr>
        <w:tabs>
          <w:tab w:val="clear" w:pos="0"/>
          <w:tab w:val="clear" w:pos="1134"/>
          <w:tab w:val="left" w:pos="851"/>
        </w:tabs>
        <w:autoSpaceDE/>
        <w:autoSpaceDN/>
        <w:adjustRightInd/>
        <w:spacing w:line="264" w:lineRule="auto"/>
        <w:ind w:left="851" w:hanging="284"/>
        <w:rPr>
          <w:rFonts w:asciiTheme="majorHAnsi" w:hAnsiTheme="majorHAnsi" w:cstheme="majorHAnsi"/>
          <w:szCs w:val="26"/>
          <w:lang w:val="en-GB"/>
        </w:rPr>
      </w:pPr>
      <w:r w:rsidRPr="00C21C34">
        <w:rPr>
          <w:rFonts w:asciiTheme="majorHAnsi" w:hAnsiTheme="majorHAnsi" w:cstheme="majorHAnsi"/>
          <w:szCs w:val="26"/>
          <w:lang w:val="en-GB"/>
        </w:rPr>
        <w:lastRenderedPageBreak/>
        <w:t>Enclosures tightness test at ambient temperature;</w:t>
      </w:r>
    </w:p>
    <w:p w14:paraId="74437B58" w14:textId="77777777" w:rsidR="00FD1B45" w:rsidRPr="00C21C34" w:rsidRDefault="00FD1B45" w:rsidP="00FD1B45">
      <w:pPr>
        <w:widowControl w:val="0"/>
        <w:tabs>
          <w:tab w:val="left" w:pos="540"/>
          <w:tab w:val="left" w:pos="5103"/>
          <w:tab w:val="left" w:pos="7655"/>
        </w:tabs>
        <w:spacing w:line="264" w:lineRule="auto"/>
        <w:ind w:firstLine="567"/>
        <w:outlineLvl w:val="6"/>
        <w:rPr>
          <w:rFonts w:asciiTheme="majorHAnsi" w:hAnsiTheme="majorHAnsi" w:cstheme="majorHAnsi"/>
          <w:noProof/>
          <w:szCs w:val="26"/>
          <w:lang w:val="en-GB"/>
        </w:rPr>
      </w:pPr>
      <w:r w:rsidRPr="00C21C34">
        <w:rPr>
          <w:rFonts w:asciiTheme="majorHAnsi" w:hAnsiTheme="majorHAnsi" w:cstheme="majorHAnsi"/>
          <w:b/>
          <w:noProof/>
          <w:szCs w:val="26"/>
          <w:u w:val="single"/>
          <w:lang w:val="en-GB"/>
        </w:rPr>
        <w:t>Note:</w:t>
      </w:r>
      <w:r w:rsidRPr="00C21C34">
        <w:rPr>
          <w:rFonts w:asciiTheme="majorHAnsi" w:hAnsiTheme="majorHAnsi" w:cstheme="majorHAnsi"/>
          <w:b/>
          <w:noProof/>
          <w:szCs w:val="26"/>
          <w:lang w:val="en-GB"/>
        </w:rPr>
        <w:t xml:space="preserve"> All test have fully demonstrated the responsiveness of the equipment offered by bidders. The contractors may be rejected if does not meet the above requirements</w:t>
      </w:r>
      <w:r w:rsidRPr="00C21C34">
        <w:rPr>
          <w:rFonts w:asciiTheme="majorHAnsi" w:hAnsiTheme="majorHAnsi" w:cstheme="majorHAnsi"/>
          <w:szCs w:val="26"/>
        </w:rPr>
        <w:t>.</w:t>
      </w:r>
    </w:p>
    <w:p w14:paraId="5BDFD7FA" w14:textId="77777777" w:rsidR="00FD1B45" w:rsidRPr="00C21C34" w:rsidRDefault="00FD1B45" w:rsidP="00B54049">
      <w:pPr>
        <w:pStyle w:val="m1"/>
        <w:numPr>
          <w:ilvl w:val="0"/>
          <w:numId w:val="0"/>
        </w:numPr>
        <w:tabs>
          <w:tab w:val="clear" w:pos="567"/>
          <w:tab w:val="left" w:pos="630"/>
        </w:tabs>
        <w:spacing w:beforeLines="20" w:before="48" w:afterLines="20" w:after="48" w:line="288" w:lineRule="auto"/>
        <w:ind w:left="720"/>
        <w:rPr>
          <w:rFonts w:asciiTheme="majorHAnsi" w:hAnsiTheme="majorHAnsi" w:cstheme="majorHAnsi"/>
          <w:b w:val="0"/>
          <w:color w:val="auto"/>
          <w:szCs w:val="26"/>
        </w:rPr>
      </w:pPr>
      <w:r w:rsidRPr="00C21C34">
        <w:rPr>
          <w:rFonts w:asciiTheme="majorHAnsi" w:hAnsiTheme="majorHAnsi" w:cstheme="majorHAnsi"/>
          <w:color w:val="auto"/>
          <w:szCs w:val="26"/>
        </w:rPr>
        <w:t>Routine tests:</w:t>
      </w:r>
    </w:p>
    <w:p w14:paraId="356D7926" w14:textId="77777777" w:rsidR="00FD1B45" w:rsidRPr="00C21C34" w:rsidRDefault="00FD1B45"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eastAsia="x-none"/>
        </w:rPr>
        <w:t>Routine test is performed by the Manufacturer on each product manufactured at the Manufacturer. The following routine tests shall be carried out at the factory for each type of voltage transformer</w:t>
      </w:r>
      <w:r w:rsidRPr="00C21C34">
        <w:rPr>
          <w:rFonts w:asciiTheme="majorHAnsi" w:hAnsiTheme="majorHAnsi" w:cstheme="majorHAnsi"/>
          <w:noProof/>
          <w:szCs w:val="26"/>
          <w:lang w:val="en-GB"/>
        </w:rPr>
        <w:t>:</w:t>
      </w:r>
    </w:p>
    <w:p w14:paraId="43CD6CCA" w14:textId="77777777" w:rsidR="00FD1B45" w:rsidRPr="00C21C34" w:rsidRDefault="00FD1B45" w:rsidP="00FD1B45">
      <w:pPr>
        <w:numPr>
          <w:ilvl w:val="0"/>
          <w:numId w:val="8"/>
        </w:numPr>
        <w:tabs>
          <w:tab w:val="clear" w:pos="0"/>
          <w:tab w:val="clear" w:pos="1134"/>
          <w:tab w:val="left" w:pos="567"/>
          <w:tab w:val="left" w:pos="810"/>
          <w:tab w:val="num" w:pos="993"/>
        </w:tabs>
        <w:autoSpaceDE/>
        <w:autoSpaceDN/>
        <w:adjustRightInd/>
        <w:spacing w:line="264" w:lineRule="auto"/>
        <w:ind w:left="810" w:hanging="360"/>
        <w:rPr>
          <w:rFonts w:asciiTheme="majorHAnsi" w:hAnsiTheme="majorHAnsi" w:cstheme="majorHAnsi"/>
          <w:szCs w:val="26"/>
        </w:rPr>
      </w:pPr>
      <w:r w:rsidRPr="00C21C34">
        <w:rPr>
          <w:rFonts w:asciiTheme="majorHAnsi" w:hAnsiTheme="majorHAnsi" w:cstheme="majorHAnsi"/>
          <w:szCs w:val="26"/>
        </w:rPr>
        <w:t>Construction (general) inspection.</w:t>
      </w:r>
    </w:p>
    <w:p w14:paraId="3AD34DE3" w14:textId="77777777" w:rsidR="00FD1B45" w:rsidRPr="00C21C34" w:rsidRDefault="00FD1B45" w:rsidP="00FD1B45">
      <w:pPr>
        <w:numPr>
          <w:ilvl w:val="0"/>
          <w:numId w:val="8"/>
        </w:numPr>
        <w:tabs>
          <w:tab w:val="clear" w:pos="0"/>
          <w:tab w:val="clear" w:pos="1134"/>
          <w:tab w:val="left" w:pos="567"/>
          <w:tab w:val="left" w:pos="810"/>
          <w:tab w:val="num" w:pos="993"/>
        </w:tabs>
        <w:autoSpaceDE/>
        <w:autoSpaceDN/>
        <w:adjustRightInd/>
        <w:spacing w:line="264" w:lineRule="auto"/>
        <w:ind w:left="810" w:hanging="360"/>
        <w:rPr>
          <w:rFonts w:asciiTheme="majorHAnsi" w:hAnsiTheme="majorHAnsi" w:cstheme="majorHAnsi"/>
          <w:szCs w:val="26"/>
        </w:rPr>
      </w:pPr>
      <w:r w:rsidRPr="00C21C34">
        <w:rPr>
          <w:rFonts w:asciiTheme="majorHAnsi" w:hAnsiTheme="majorHAnsi" w:cstheme="majorHAnsi"/>
          <w:szCs w:val="26"/>
        </w:rPr>
        <w:t>Verification of markings.</w:t>
      </w:r>
    </w:p>
    <w:p w14:paraId="575FC266" w14:textId="77777777" w:rsidR="00FD1B45" w:rsidRPr="00C21C34" w:rsidRDefault="00FD1B45" w:rsidP="00FD1B45">
      <w:pPr>
        <w:numPr>
          <w:ilvl w:val="0"/>
          <w:numId w:val="8"/>
        </w:numPr>
        <w:tabs>
          <w:tab w:val="clear" w:pos="0"/>
          <w:tab w:val="clear" w:pos="1134"/>
          <w:tab w:val="left" w:pos="567"/>
          <w:tab w:val="left" w:pos="810"/>
          <w:tab w:val="num" w:pos="993"/>
        </w:tabs>
        <w:autoSpaceDE/>
        <w:autoSpaceDN/>
        <w:adjustRightInd/>
        <w:spacing w:line="264" w:lineRule="auto"/>
        <w:ind w:left="810" w:hanging="360"/>
        <w:rPr>
          <w:rFonts w:asciiTheme="majorHAnsi" w:hAnsiTheme="majorHAnsi" w:cstheme="majorHAnsi"/>
          <w:szCs w:val="26"/>
        </w:rPr>
      </w:pPr>
      <w:r w:rsidRPr="00C21C34">
        <w:rPr>
          <w:rFonts w:asciiTheme="majorHAnsi" w:hAnsiTheme="majorHAnsi" w:cstheme="majorHAnsi"/>
          <w:szCs w:val="26"/>
          <w:lang w:val="en-GB"/>
        </w:rPr>
        <w:t>Power frequency withstand test on the primary terminals;</w:t>
      </w:r>
    </w:p>
    <w:p w14:paraId="0FB1A118" w14:textId="77777777" w:rsidR="00FD1B45" w:rsidRPr="00C21C34" w:rsidRDefault="00FD1B45" w:rsidP="00FD1B45">
      <w:pPr>
        <w:numPr>
          <w:ilvl w:val="0"/>
          <w:numId w:val="8"/>
        </w:numPr>
        <w:tabs>
          <w:tab w:val="clear" w:pos="0"/>
          <w:tab w:val="clear" w:pos="1134"/>
          <w:tab w:val="left" w:pos="567"/>
          <w:tab w:val="left" w:pos="810"/>
          <w:tab w:val="num" w:pos="993"/>
        </w:tabs>
        <w:autoSpaceDE/>
        <w:autoSpaceDN/>
        <w:adjustRightInd/>
        <w:spacing w:line="264" w:lineRule="auto"/>
        <w:ind w:left="810" w:hanging="360"/>
        <w:rPr>
          <w:rFonts w:asciiTheme="majorHAnsi" w:hAnsiTheme="majorHAnsi" w:cstheme="majorHAnsi"/>
          <w:szCs w:val="26"/>
        </w:rPr>
      </w:pPr>
      <w:r w:rsidRPr="00C21C34">
        <w:rPr>
          <w:rFonts w:asciiTheme="majorHAnsi" w:hAnsiTheme="majorHAnsi" w:cstheme="majorHAnsi"/>
          <w:szCs w:val="26"/>
          <w:lang w:val="en-GB"/>
        </w:rPr>
        <w:t>Power frequency withstand test on secondary terminals;</w:t>
      </w:r>
    </w:p>
    <w:p w14:paraId="2C7DC79F" w14:textId="77777777" w:rsidR="00FD1B45" w:rsidRPr="00C21C34" w:rsidRDefault="00FD1B45" w:rsidP="00FD1B45">
      <w:pPr>
        <w:numPr>
          <w:ilvl w:val="0"/>
          <w:numId w:val="8"/>
        </w:numPr>
        <w:tabs>
          <w:tab w:val="clear" w:pos="0"/>
          <w:tab w:val="clear" w:pos="1134"/>
          <w:tab w:val="left" w:pos="567"/>
          <w:tab w:val="left" w:pos="810"/>
          <w:tab w:val="num" w:pos="993"/>
        </w:tabs>
        <w:autoSpaceDE/>
        <w:autoSpaceDN/>
        <w:adjustRightInd/>
        <w:spacing w:line="264" w:lineRule="auto"/>
        <w:ind w:left="810" w:hanging="360"/>
        <w:rPr>
          <w:rFonts w:asciiTheme="majorHAnsi" w:hAnsiTheme="majorHAnsi" w:cstheme="majorHAnsi"/>
          <w:szCs w:val="26"/>
          <w:lang w:val="en-GB"/>
        </w:rPr>
      </w:pPr>
      <w:r w:rsidRPr="00C21C34">
        <w:rPr>
          <w:rFonts w:asciiTheme="majorHAnsi" w:hAnsiTheme="majorHAnsi" w:cstheme="majorHAnsi"/>
          <w:szCs w:val="26"/>
          <w:lang w:val="en-GB"/>
        </w:rPr>
        <w:t>Power frequency withstand test between sections;</w:t>
      </w:r>
    </w:p>
    <w:p w14:paraId="705FF78D" w14:textId="77777777" w:rsidR="00FD1B45" w:rsidRPr="00C21C34" w:rsidRDefault="00FD1B45" w:rsidP="00FD1B45">
      <w:pPr>
        <w:numPr>
          <w:ilvl w:val="0"/>
          <w:numId w:val="8"/>
        </w:numPr>
        <w:tabs>
          <w:tab w:val="clear" w:pos="0"/>
          <w:tab w:val="clear" w:pos="1134"/>
          <w:tab w:val="left" w:pos="567"/>
          <w:tab w:val="left" w:pos="810"/>
          <w:tab w:val="num" w:pos="993"/>
        </w:tabs>
        <w:autoSpaceDE/>
        <w:autoSpaceDN/>
        <w:adjustRightInd/>
        <w:spacing w:line="264" w:lineRule="auto"/>
        <w:ind w:left="810" w:hanging="360"/>
        <w:rPr>
          <w:rFonts w:asciiTheme="majorHAnsi" w:hAnsiTheme="majorHAnsi" w:cstheme="majorHAnsi"/>
          <w:szCs w:val="26"/>
        </w:rPr>
      </w:pPr>
      <w:r w:rsidRPr="00C21C34">
        <w:rPr>
          <w:rFonts w:asciiTheme="majorHAnsi" w:hAnsiTheme="majorHAnsi" w:cstheme="majorHAnsi"/>
          <w:szCs w:val="26"/>
        </w:rPr>
        <w:t>Partial discharge test.</w:t>
      </w:r>
    </w:p>
    <w:p w14:paraId="2CA8BF6E" w14:textId="77777777" w:rsidR="00FD1B45" w:rsidRPr="00C21C34" w:rsidRDefault="00FD1B45" w:rsidP="00FD1B45">
      <w:pPr>
        <w:numPr>
          <w:ilvl w:val="0"/>
          <w:numId w:val="8"/>
        </w:numPr>
        <w:tabs>
          <w:tab w:val="clear" w:pos="0"/>
          <w:tab w:val="clear" w:pos="1134"/>
          <w:tab w:val="left" w:pos="567"/>
          <w:tab w:val="left" w:pos="810"/>
          <w:tab w:val="num" w:pos="993"/>
        </w:tabs>
        <w:autoSpaceDE/>
        <w:autoSpaceDN/>
        <w:adjustRightInd/>
        <w:spacing w:line="264" w:lineRule="auto"/>
        <w:ind w:left="810" w:hanging="360"/>
        <w:rPr>
          <w:rFonts w:asciiTheme="majorHAnsi" w:hAnsiTheme="majorHAnsi" w:cstheme="majorHAnsi"/>
          <w:szCs w:val="26"/>
        </w:rPr>
      </w:pPr>
      <w:r w:rsidRPr="00C21C34">
        <w:rPr>
          <w:rFonts w:asciiTheme="majorHAnsi" w:hAnsiTheme="majorHAnsi" w:cstheme="majorHAnsi"/>
          <w:szCs w:val="26"/>
          <w:lang w:val="en-GB"/>
        </w:rPr>
        <w:t>Ferro-resonance check;</w:t>
      </w:r>
    </w:p>
    <w:p w14:paraId="60C4A551" w14:textId="77777777" w:rsidR="00FD1B45" w:rsidRPr="00C21C34" w:rsidRDefault="00FD1B45" w:rsidP="00FD1B45">
      <w:pPr>
        <w:numPr>
          <w:ilvl w:val="0"/>
          <w:numId w:val="8"/>
        </w:numPr>
        <w:tabs>
          <w:tab w:val="clear" w:pos="0"/>
          <w:tab w:val="clear" w:pos="1134"/>
          <w:tab w:val="left" w:pos="567"/>
          <w:tab w:val="left" w:pos="810"/>
          <w:tab w:val="num" w:pos="993"/>
        </w:tabs>
        <w:autoSpaceDE/>
        <w:autoSpaceDN/>
        <w:adjustRightInd/>
        <w:spacing w:line="264" w:lineRule="auto"/>
        <w:ind w:left="810" w:hanging="360"/>
        <w:rPr>
          <w:rFonts w:asciiTheme="majorHAnsi" w:hAnsiTheme="majorHAnsi" w:cstheme="majorHAnsi"/>
          <w:szCs w:val="26"/>
        </w:rPr>
      </w:pPr>
      <w:r w:rsidRPr="00C21C34">
        <w:rPr>
          <w:rFonts w:asciiTheme="majorHAnsi" w:hAnsiTheme="majorHAnsi" w:cstheme="majorHAnsi"/>
          <w:szCs w:val="26"/>
        </w:rPr>
        <w:t>Tests for accuracy.</w:t>
      </w:r>
    </w:p>
    <w:p w14:paraId="075FCD43" w14:textId="2FBDAE25" w:rsidR="00FD1B45" w:rsidRPr="00C21C34" w:rsidRDefault="00FD1B45" w:rsidP="003F749B">
      <w:pPr>
        <w:numPr>
          <w:ilvl w:val="0"/>
          <w:numId w:val="8"/>
        </w:numPr>
        <w:tabs>
          <w:tab w:val="clear" w:pos="0"/>
          <w:tab w:val="clear" w:pos="1134"/>
          <w:tab w:val="left" w:pos="567"/>
          <w:tab w:val="left" w:pos="810"/>
          <w:tab w:val="num" w:pos="993"/>
        </w:tabs>
        <w:autoSpaceDE/>
        <w:autoSpaceDN/>
        <w:adjustRightInd/>
        <w:spacing w:line="264" w:lineRule="auto"/>
        <w:ind w:left="810" w:hanging="360"/>
        <w:rPr>
          <w:rFonts w:asciiTheme="majorHAnsi" w:hAnsiTheme="majorHAnsi" w:cstheme="majorHAnsi"/>
          <w:szCs w:val="26"/>
        </w:rPr>
      </w:pPr>
      <w:r w:rsidRPr="00C21C34">
        <w:rPr>
          <w:rFonts w:asciiTheme="majorHAnsi" w:hAnsiTheme="majorHAnsi" w:cstheme="majorHAnsi"/>
          <w:szCs w:val="26"/>
        </w:rPr>
        <w:t>Enclosures tightness test at ambient temperature;</w:t>
      </w:r>
    </w:p>
    <w:p w14:paraId="47B69C38" w14:textId="77777777" w:rsidR="00DD4374" w:rsidRPr="00C21C34" w:rsidRDefault="00DD4374"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The test items must be fully tested according to the standards specified in the dossier of requirements or with standards equivalent to the specified standards.</w:t>
      </w:r>
    </w:p>
    <w:p w14:paraId="4393DA00" w14:textId="5AD6E9FB" w:rsidR="00DD4374" w:rsidRPr="00C21C34" w:rsidRDefault="00DD4374"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The certificate of approval of samples, the certificate of verification of measuring devices, issued by the Vietnam Standards and Quality Center.</w:t>
      </w:r>
    </w:p>
    <w:p w14:paraId="22019E53" w14:textId="77777777" w:rsidR="00175074" w:rsidRPr="00C21C34" w:rsidRDefault="00175074" w:rsidP="009F139A">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 xml:space="preserve"> General Arrangement</w:t>
      </w:r>
    </w:p>
    <w:p w14:paraId="2E103D25" w14:textId="77777777" w:rsidR="00A95397" w:rsidRPr="00C21C34" w:rsidRDefault="00A9539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Voltage transformers shall be suitable for mounting directly on concrete pads and shall include any necessary supporting steel structure. All fixing bolts shall be provided by Purchaser.</w:t>
      </w:r>
    </w:p>
    <w:p w14:paraId="516733D0" w14:textId="572B6D58" w:rsidR="00175074" w:rsidRPr="00C21C34" w:rsidRDefault="00A9539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Unless otherwise stated, clearance from HV terminal to ground is approximately 5300mm for 245kV capacitive voltage transformer. Clearance from base of housing insullator to ground level must be at least 2250 mm.</w:t>
      </w:r>
    </w:p>
    <w:p w14:paraId="5C724FEC" w14:textId="74796A9B" w:rsidR="00E71507" w:rsidRPr="00C21C34" w:rsidRDefault="00E71507" w:rsidP="009F139A">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 xml:space="preserve">Requirements for accessories of </w:t>
      </w:r>
      <w:r w:rsidR="00DF5652" w:rsidRPr="00C21C34">
        <w:rPr>
          <w:rFonts w:asciiTheme="majorHAnsi" w:hAnsiTheme="majorHAnsi" w:cstheme="majorHAnsi"/>
          <w:color w:val="auto"/>
          <w:szCs w:val="26"/>
        </w:rPr>
        <w:t xml:space="preserve">Capacitor </w:t>
      </w:r>
      <w:r w:rsidRPr="00C21C34">
        <w:rPr>
          <w:rFonts w:asciiTheme="majorHAnsi" w:hAnsiTheme="majorHAnsi" w:cstheme="majorHAnsi"/>
          <w:color w:val="auto"/>
          <w:szCs w:val="26"/>
        </w:rPr>
        <w:t>voltage Transformers</w:t>
      </w:r>
    </w:p>
    <w:p w14:paraId="2870ECF9" w14:textId="77777777" w:rsidR="00E71507" w:rsidRPr="00C21C34"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The CVT using insulating oil, a oil sampling device is required for periodic testing in operation; must have spare oil in service of repair.</w:t>
      </w:r>
    </w:p>
    <w:p w14:paraId="0F3FD6F0" w14:textId="77777777" w:rsidR="00E71507" w:rsidRPr="00C21C34"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Terminal clamps with specifications suitable for high voltage terminals of circuit breaker, terminal at HV side use type not less than 6 bolts.</w:t>
      </w:r>
    </w:p>
    <w:p w14:paraId="09DB702E" w14:textId="41D438F1" w:rsidR="00991B55" w:rsidRPr="00C21C34" w:rsidRDefault="00991B55" w:rsidP="009F139A">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Basic Data of 220kV</w:t>
      </w:r>
      <w:r w:rsidR="00DF5652" w:rsidRPr="00C21C34">
        <w:rPr>
          <w:rFonts w:asciiTheme="majorHAnsi" w:hAnsiTheme="majorHAnsi" w:cstheme="majorHAnsi"/>
          <w:color w:val="auto"/>
          <w:szCs w:val="26"/>
        </w:rPr>
        <w:t xml:space="preserve"> </w:t>
      </w:r>
      <w:r w:rsidRPr="00C21C34">
        <w:rPr>
          <w:rFonts w:asciiTheme="majorHAnsi" w:hAnsiTheme="majorHAnsi" w:cstheme="majorHAnsi"/>
          <w:color w:val="auto"/>
          <w:szCs w:val="26"/>
        </w:rPr>
        <w:t>Capacitor Voltage Transformer</w:t>
      </w:r>
      <w:r w:rsidR="004F4D40" w:rsidRPr="00C21C34">
        <w:rPr>
          <w:rFonts w:asciiTheme="majorHAnsi" w:hAnsiTheme="majorHAnsi" w:cstheme="majorHAnsi"/>
          <w:color w:val="auto"/>
          <w:szCs w:val="26"/>
        </w:rPr>
        <w:t xml:space="preserve"> </w:t>
      </w:r>
    </w:p>
    <w:p w14:paraId="22B4B487" w14:textId="77777777" w:rsidR="001130CA" w:rsidRPr="00C21C34" w:rsidRDefault="00991B55"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szCs w:val="26"/>
        </w:rPr>
      </w:pPr>
      <w:r w:rsidRPr="00C21C34">
        <w:rPr>
          <w:rFonts w:asciiTheme="majorHAnsi" w:hAnsiTheme="majorHAnsi" w:cstheme="majorHAnsi"/>
          <w:szCs w:val="26"/>
          <w:lang w:val="en-GB"/>
        </w:rPr>
        <w:t xml:space="preserve">Refer </w:t>
      </w:r>
      <w:r w:rsidRPr="00C21C34">
        <w:rPr>
          <w:rFonts w:asciiTheme="majorHAnsi" w:hAnsiTheme="majorHAnsi" w:cstheme="majorHAnsi"/>
          <w:noProof/>
          <w:szCs w:val="26"/>
          <w:lang w:val="en-GB"/>
        </w:rPr>
        <w:t>to</w:t>
      </w:r>
      <w:r w:rsidRPr="00C21C34">
        <w:rPr>
          <w:rFonts w:asciiTheme="majorHAnsi" w:hAnsiTheme="majorHAnsi" w:cstheme="majorHAnsi"/>
          <w:szCs w:val="26"/>
          <w:lang w:val="en-GB"/>
        </w:rPr>
        <w:t xml:space="preserve"> Technical Data Sheet to have data of 220kV</w:t>
      </w:r>
      <w:r w:rsidR="00DF5652" w:rsidRPr="00C21C34">
        <w:rPr>
          <w:rFonts w:asciiTheme="majorHAnsi" w:hAnsiTheme="majorHAnsi" w:cstheme="majorHAnsi"/>
          <w:szCs w:val="26"/>
          <w:lang w:val="en-GB"/>
        </w:rPr>
        <w:t xml:space="preserve"> </w:t>
      </w:r>
      <w:r w:rsidRPr="00C21C34">
        <w:rPr>
          <w:rFonts w:asciiTheme="majorHAnsi" w:hAnsiTheme="majorHAnsi" w:cstheme="majorHAnsi"/>
          <w:szCs w:val="26"/>
          <w:lang w:val="en-GB"/>
        </w:rPr>
        <w:t>Capacitor Voltage Transformer</w:t>
      </w:r>
      <w:r w:rsidR="001130CA" w:rsidRPr="00C21C34">
        <w:rPr>
          <w:rFonts w:asciiTheme="majorHAnsi" w:hAnsiTheme="majorHAnsi" w:cstheme="majorHAnsi"/>
          <w:szCs w:val="26"/>
          <w:lang w:val="en-GB"/>
        </w:rPr>
        <w:t>.</w:t>
      </w:r>
    </w:p>
    <w:p w14:paraId="74493BDC" w14:textId="2C910A02" w:rsidR="00A936B5" w:rsidRPr="00C21C34" w:rsidRDefault="00E119BE" w:rsidP="00E51860">
      <w:pPr>
        <w:widowControl w:val="0"/>
        <w:spacing w:line="264" w:lineRule="auto"/>
        <w:ind w:firstLine="630"/>
        <w:rPr>
          <w:rFonts w:asciiTheme="majorHAnsi" w:hAnsiTheme="majorHAnsi" w:cstheme="majorHAnsi"/>
          <w:i/>
          <w:szCs w:val="26"/>
        </w:rPr>
      </w:pPr>
      <w:r w:rsidRPr="00C21C34">
        <w:rPr>
          <w:rFonts w:asciiTheme="majorHAnsi" w:hAnsiTheme="majorHAnsi" w:cstheme="majorHAnsi"/>
          <w:b/>
          <w:noProof/>
          <w:szCs w:val="26"/>
          <w:u w:val="single"/>
          <w:lang w:val="en-GB"/>
        </w:rPr>
        <w:lastRenderedPageBreak/>
        <w:t>Note:</w:t>
      </w:r>
      <w:r w:rsidRPr="00C21C34">
        <w:rPr>
          <w:rFonts w:asciiTheme="majorHAnsi" w:hAnsiTheme="majorHAnsi" w:cstheme="majorHAnsi"/>
          <w:b/>
          <w:noProof/>
          <w:szCs w:val="26"/>
          <w:lang w:val="en-GB"/>
        </w:rPr>
        <w:t xml:space="preserve"> All 220kV CVT from ABB - INDIA shall not be eligible (EVNNPT has declared that all equipment 220kV CVT (WP 245 N2) from ABB-India shall not be allowed for bid according to EVNNPT official document No. 1762/EVNNPT-KT, dated 19/05/2021</w:t>
      </w:r>
      <w:r w:rsidR="00C838E0" w:rsidRPr="00C21C34">
        <w:rPr>
          <w:rFonts w:asciiTheme="majorHAnsi" w:hAnsiTheme="majorHAnsi" w:cstheme="majorHAnsi"/>
          <w:i/>
          <w:szCs w:val="26"/>
        </w:rPr>
        <w:t>.</w:t>
      </w:r>
    </w:p>
    <w:p w14:paraId="7CE5F4A7" w14:textId="4C2CD401" w:rsidR="00B90384" w:rsidRPr="00C21C34" w:rsidRDefault="00B90384" w:rsidP="00444A3A">
      <w:pPr>
        <w:pStyle w:val="m2"/>
        <w:ind w:left="450"/>
        <w:outlineLvl w:val="1"/>
        <w:rPr>
          <w:rFonts w:asciiTheme="majorHAnsi" w:hAnsiTheme="majorHAnsi" w:cstheme="majorHAnsi"/>
          <w:color w:val="auto"/>
          <w:szCs w:val="26"/>
        </w:rPr>
      </w:pPr>
      <w:bookmarkStart w:id="71" w:name="_Hlk120282648"/>
      <w:r w:rsidRPr="00C21C34">
        <w:rPr>
          <w:rFonts w:asciiTheme="majorHAnsi" w:hAnsiTheme="majorHAnsi" w:cstheme="majorHAnsi"/>
          <w:color w:val="auto"/>
          <w:szCs w:val="26"/>
        </w:rPr>
        <w:t xml:space="preserve"> </w:t>
      </w:r>
      <w:r w:rsidR="005D5EFF" w:rsidRPr="00C21C34">
        <w:rPr>
          <w:rFonts w:asciiTheme="majorHAnsi" w:hAnsiTheme="majorHAnsi" w:cstheme="majorHAnsi"/>
          <w:color w:val="auto"/>
          <w:szCs w:val="26"/>
        </w:rPr>
        <w:t>35</w:t>
      </w:r>
      <w:r w:rsidRPr="00C21C34">
        <w:rPr>
          <w:rFonts w:asciiTheme="majorHAnsi" w:hAnsiTheme="majorHAnsi" w:cstheme="majorHAnsi"/>
          <w:color w:val="auto"/>
          <w:szCs w:val="26"/>
        </w:rPr>
        <w:t>kV Voltage Transformers</w:t>
      </w:r>
    </w:p>
    <w:p w14:paraId="30E5613E" w14:textId="654196FE" w:rsidR="00B90384" w:rsidRPr="00C21C34" w:rsidRDefault="00B90384" w:rsidP="003D0F93">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General</w:t>
      </w:r>
    </w:p>
    <w:p w14:paraId="17990076" w14:textId="5620568A" w:rsidR="00A47784" w:rsidRPr="00C21C34" w:rsidRDefault="005D5EFF" w:rsidP="00E119BE">
      <w:pPr>
        <w:tabs>
          <w:tab w:val="clear" w:pos="0"/>
          <w:tab w:val="right" w:pos="3686"/>
          <w:tab w:val="left" w:pos="5103"/>
        </w:tabs>
        <w:autoSpaceDE/>
        <w:autoSpaceDN/>
        <w:adjustRightInd/>
        <w:spacing w:line="240" w:lineRule="auto"/>
        <w:ind w:firstLine="426"/>
        <w:rPr>
          <w:rFonts w:asciiTheme="majorHAnsi" w:hAnsiTheme="majorHAnsi" w:cstheme="majorHAnsi"/>
          <w:szCs w:val="26"/>
        </w:rPr>
      </w:pPr>
      <w:r w:rsidRPr="00C21C34">
        <w:rPr>
          <w:rFonts w:asciiTheme="majorHAnsi" w:hAnsiTheme="majorHAnsi" w:cstheme="majorHAnsi"/>
          <w:noProof/>
          <w:szCs w:val="26"/>
          <w:lang w:val="en-GB" w:eastAsia="x-none"/>
        </w:rPr>
        <w:t>35</w:t>
      </w:r>
      <w:r w:rsidR="00A47784" w:rsidRPr="00C21C34">
        <w:rPr>
          <w:rFonts w:asciiTheme="majorHAnsi" w:hAnsiTheme="majorHAnsi" w:cstheme="majorHAnsi"/>
          <w:noProof/>
          <w:szCs w:val="26"/>
          <w:lang w:val="en-GB" w:eastAsia="x-none"/>
        </w:rPr>
        <w:t>kV voltage transformer according to Technical Standards for 22, 35 and 110 kV voltage transformers applied in Vietnam National Electricity Group, issued together with Decision No. 104/QD-EVN dated September 21, 2021. The standard number is: TCCS 07:2021/EVN</w:t>
      </w:r>
    </w:p>
    <w:p w14:paraId="6AD05020" w14:textId="0ABBDB84" w:rsidR="00B90384" w:rsidRPr="00C21C34" w:rsidRDefault="00B90384" w:rsidP="00E119BE">
      <w:pPr>
        <w:tabs>
          <w:tab w:val="clear" w:pos="0"/>
          <w:tab w:val="right" w:pos="3686"/>
          <w:tab w:val="left" w:pos="5103"/>
        </w:tabs>
        <w:autoSpaceDE/>
        <w:autoSpaceDN/>
        <w:adjustRightInd/>
        <w:spacing w:line="240" w:lineRule="auto"/>
        <w:ind w:firstLine="426"/>
        <w:rPr>
          <w:rFonts w:asciiTheme="majorHAnsi" w:hAnsiTheme="majorHAnsi" w:cstheme="majorHAnsi"/>
          <w:szCs w:val="26"/>
        </w:rPr>
      </w:pPr>
      <w:r w:rsidRPr="00C21C34">
        <w:rPr>
          <w:rFonts w:asciiTheme="majorHAnsi" w:hAnsiTheme="majorHAnsi" w:cstheme="majorHAnsi"/>
          <w:szCs w:val="26"/>
        </w:rPr>
        <w:t>Voltage Transformer (VT) type 1 phase, solid insulation, or liquid insulation (insulating oil), outdoor operation.</w:t>
      </w:r>
      <w:r w:rsidR="00487225" w:rsidRPr="00C21C34">
        <w:rPr>
          <w:rFonts w:asciiTheme="majorHAnsi" w:hAnsiTheme="majorHAnsi" w:cstheme="majorHAnsi"/>
          <w:szCs w:val="26"/>
        </w:rPr>
        <w:t xml:space="preserve"> for electrical measurement in electrical systems with with isolated neutral or neutral earthed through impedance, rated voltage 35 kV</w:t>
      </w:r>
    </w:p>
    <w:p w14:paraId="549EDC33" w14:textId="77777777" w:rsidR="00B90384" w:rsidRPr="00C21C34" w:rsidRDefault="00B90384" w:rsidP="00E119BE">
      <w:pPr>
        <w:tabs>
          <w:tab w:val="clear" w:pos="0"/>
          <w:tab w:val="right" w:pos="3686"/>
          <w:tab w:val="left" w:pos="5103"/>
        </w:tabs>
        <w:autoSpaceDE/>
        <w:autoSpaceDN/>
        <w:adjustRightInd/>
        <w:spacing w:line="240" w:lineRule="auto"/>
        <w:ind w:firstLine="426"/>
        <w:rPr>
          <w:rFonts w:asciiTheme="majorHAnsi" w:hAnsiTheme="majorHAnsi" w:cstheme="majorHAnsi"/>
          <w:szCs w:val="26"/>
        </w:rPr>
      </w:pPr>
      <w:r w:rsidRPr="00C21C34">
        <w:rPr>
          <w:rFonts w:asciiTheme="majorHAnsi" w:hAnsiTheme="majorHAnsi" w:cstheme="majorHAnsi"/>
          <w:szCs w:val="26"/>
        </w:rPr>
        <w:t>For solid insulation VT, the insulating material must be made of epoxy resin (Epoxy resin), with good mechanical and electrical properties, able to withstand sudden temperature changes, and UV resistant. VT casting technology must be vacuum casting or pressure casting (APG) technology for epoxy insulation.</w:t>
      </w:r>
    </w:p>
    <w:p w14:paraId="6D72850A" w14:textId="77777777" w:rsidR="00B90384" w:rsidRPr="00C21C34" w:rsidRDefault="00B90384" w:rsidP="00E119BE">
      <w:pPr>
        <w:tabs>
          <w:tab w:val="clear" w:pos="0"/>
          <w:tab w:val="right" w:pos="3686"/>
          <w:tab w:val="left" w:pos="5103"/>
        </w:tabs>
        <w:autoSpaceDE/>
        <w:autoSpaceDN/>
        <w:adjustRightInd/>
        <w:spacing w:line="240" w:lineRule="auto"/>
        <w:ind w:firstLine="426"/>
        <w:rPr>
          <w:rFonts w:asciiTheme="majorHAnsi" w:hAnsiTheme="majorHAnsi" w:cstheme="majorHAnsi"/>
          <w:szCs w:val="26"/>
        </w:rPr>
      </w:pPr>
      <w:r w:rsidRPr="00C21C34">
        <w:rPr>
          <w:rFonts w:asciiTheme="majorHAnsi" w:hAnsiTheme="majorHAnsi" w:cstheme="majorHAnsi"/>
          <w:szCs w:val="26"/>
        </w:rPr>
        <w:t>For oil-insulating VT: The insulators must be glazed ceramics capable of working in heavily polluted conditions such as coastal areas, salt mist, industrial pollution, ultraviolet radiation, etc. as well as a humid tropical climate. The VT shell must be made from bearing steel, protected against rust and corrosion by electrostatic painting technology with a minimum coating thickness of 80µm. Insulating oil used for VT must be specifically used for transformers, without PCBs.</w:t>
      </w:r>
    </w:p>
    <w:p w14:paraId="5D66BBC7" w14:textId="03C71CD3" w:rsidR="00B90384" w:rsidRPr="00C21C34" w:rsidRDefault="00B90384" w:rsidP="00E119BE">
      <w:pPr>
        <w:tabs>
          <w:tab w:val="clear" w:pos="0"/>
          <w:tab w:val="right" w:pos="3686"/>
          <w:tab w:val="left" w:pos="5103"/>
        </w:tabs>
        <w:autoSpaceDE/>
        <w:autoSpaceDN/>
        <w:adjustRightInd/>
        <w:spacing w:line="240" w:lineRule="auto"/>
        <w:ind w:firstLine="426"/>
        <w:rPr>
          <w:rFonts w:asciiTheme="majorHAnsi" w:hAnsiTheme="majorHAnsi" w:cstheme="majorHAnsi"/>
          <w:szCs w:val="26"/>
        </w:rPr>
      </w:pPr>
      <w:r w:rsidRPr="00C21C34">
        <w:rPr>
          <w:rFonts w:asciiTheme="majorHAnsi" w:hAnsiTheme="majorHAnsi" w:cstheme="majorHAnsi"/>
          <w:szCs w:val="26"/>
        </w:rPr>
        <w:t>Voltage transformers are designed</w:t>
      </w:r>
      <w:r w:rsidR="00D31080" w:rsidRPr="00C21C34">
        <w:rPr>
          <w:rFonts w:asciiTheme="majorHAnsi" w:hAnsiTheme="majorHAnsi" w:cstheme="majorHAnsi"/>
          <w:szCs w:val="26"/>
        </w:rPr>
        <w:t xml:space="preserve"> </w:t>
      </w:r>
      <w:r w:rsidRPr="00C21C34">
        <w:rPr>
          <w:rFonts w:asciiTheme="majorHAnsi" w:hAnsiTheme="majorHAnsi" w:cstheme="majorHAnsi"/>
          <w:szCs w:val="26"/>
        </w:rPr>
        <w:t>and tested in accordance with IEC 61869-1, IEC 61869-3 or TCVN 11845-3 or TCVN 7697-2 or equivalent standards, meeting the specifications in the datasheet.</w:t>
      </w:r>
    </w:p>
    <w:p w14:paraId="493EB7E7" w14:textId="77777777" w:rsidR="00B90384" w:rsidRPr="00C21C34" w:rsidRDefault="00B90384" w:rsidP="00E119BE">
      <w:pPr>
        <w:tabs>
          <w:tab w:val="clear" w:pos="0"/>
          <w:tab w:val="right" w:pos="3686"/>
          <w:tab w:val="left" w:pos="5103"/>
        </w:tabs>
        <w:autoSpaceDE/>
        <w:autoSpaceDN/>
        <w:adjustRightInd/>
        <w:spacing w:line="240" w:lineRule="auto"/>
        <w:ind w:firstLine="426"/>
        <w:rPr>
          <w:rFonts w:asciiTheme="majorHAnsi" w:hAnsiTheme="majorHAnsi" w:cstheme="majorHAnsi"/>
          <w:szCs w:val="26"/>
        </w:rPr>
      </w:pPr>
      <w:r w:rsidRPr="00C21C34">
        <w:rPr>
          <w:rFonts w:asciiTheme="majorHAnsi" w:hAnsiTheme="majorHAnsi" w:cstheme="majorHAnsi"/>
          <w:szCs w:val="26"/>
        </w:rPr>
        <w:t>Voltage transformers are designed using environmentally suitable insulating materials according to IEC 60815 - Guidelines for the selection of insulating materials with regard to contamination conditions.</w:t>
      </w:r>
    </w:p>
    <w:p w14:paraId="0622075E" w14:textId="77777777" w:rsidR="00B90384" w:rsidRPr="00C21C34" w:rsidRDefault="00B90384" w:rsidP="00E119BE">
      <w:pPr>
        <w:tabs>
          <w:tab w:val="clear" w:pos="0"/>
          <w:tab w:val="right" w:pos="3686"/>
          <w:tab w:val="left" w:pos="5103"/>
        </w:tabs>
        <w:autoSpaceDE/>
        <w:autoSpaceDN/>
        <w:adjustRightInd/>
        <w:spacing w:line="240" w:lineRule="auto"/>
        <w:ind w:firstLine="426"/>
        <w:rPr>
          <w:rFonts w:asciiTheme="majorHAnsi" w:hAnsiTheme="majorHAnsi" w:cstheme="majorHAnsi"/>
          <w:szCs w:val="26"/>
        </w:rPr>
      </w:pPr>
      <w:r w:rsidRPr="00C21C34">
        <w:rPr>
          <w:rFonts w:asciiTheme="majorHAnsi" w:hAnsiTheme="majorHAnsi" w:cstheme="majorHAnsi"/>
          <w:szCs w:val="26"/>
        </w:rPr>
        <w:t>The secondary terminals are in the box located in body of VT. The secondary terminals are made of brass. Terminal box constructed of aluminum or aluminum alloy or stainless steel or hot-dip galvanized steel, resistant to changes in weather and with location for separate lead clamp sealing for measuring coils.</w:t>
      </w:r>
    </w:p>
    <w:p w14:paraId="62814A95" w14:textId="77777777" w:rsidR="00B90384" w:rsidRPr="00C21C34" w:rsidRDefault="00B90384" w:rsidP="00E119BE">
      <w:pPr>
        <w:tabs>
          <w:tab w:val="clear" w:pos="0"/>
          <w:tab w:val="right" w:pos="3686"/>
          <w:tab w:val="left" w:pos="5103"/>
        </w:tabs>
        <w:autoSpaceDE/>
        <w:autoSpaceDN/>
        <w:adjustRightInd/>
        <w:spacing w:line="240" w:lineRule="auto"/>
        <w:ind w:firstLine="426"/>
        <w:rPr>
          <w:rFonts w:asciiTheme="majorHAnsi" w:hAnsiTheme="majorHAnsi" w:cstheme="majorHAnsi"/>
          <w:szCs w:val="26"/>
        </w:rPr>
      </w:pPr>
      <w:r w:rsidRPr="00C21C34">
        <w:rPr>
          <w:rFonts w:asciiTheme="majorHAnsi" w:hAnsiTheme="majorHAnsi" w:cstheme="majorHAnsi"/>
          <w:szCs w:val="26"/>
        </w:rPr>
        <w:t>Voltage transformers for protective functions shall fully satisfy the requirements for transient characteristics in accordance with the relevant standards.</w:t>
      </w:r>
    </w:p>
    <w:p w14:paraId="15172121" w14:textId="77777777" w:rsidR="00B90384" w:rsidRPr="00C21C34" w:rsidRDefault="00B90384" w:rsidP="00E119BE">
      <w:pPr>
        <w:tabs>
          <w:tab w:val="clear" w:pos="0"/>
          <w:tab w:val="right" w:pos="3686"/>
          <w:tab w:val="left" w:pos="5103"/>
        </w:tabs>
        <w:autoSpaceDE/>
        <w:autoSpaceDN/>
        <w:adjustRightInd/>
        <w:spacing w:line="240" w:lineRule="auto"/>
        <w:ind w:firstLine="426"/>
        <w:rPr>
          <w:rFonts w:asciiTheme="majorHAnsi" w:hAnsiTheme="majorHAnsi" w:cstheme="majorHAnsi"/>
          <w:szCs w:val="26"/>
        </w:rPr>
      </w:pPr>
      <w:r w:rsidRPr="00C21C34">
        <w:rPr>
          <w:rFonts w:asciiTheme="majorHAnsi" w:hAnsiTheme="majorHAnsi" w:cstheme="majorHAnsi"/>
          <w:szCs w:val="26"/>
        </w:rPr>
        <w:t>Voltage transformers are equipped with accessories, clamping terminals, together with bolts, nuts, washers suitable for aluminum wire, copper wire and wire cross-section according to the design.</w:t>
      </w:r>
    </w:p>
    <w:p w14:paraId="335EB127" w14:textId="523ACDD4" w:rsidR="00B90384" w:rsidRPr="00C21C34" w:rsidRDefault="00B90384" w:rsidP="003D0F93">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Installation arrangement</w:t>
      </w:r>
    </w:p>
    <w:p w14:paraId="52BEE78E" w14:textId="77777777" w:rsidR="00B90384" w:rsidRPr="00C21C34" w:rsidRDefault="00B90384" w:rsidP="00631EEF">
      <w:pPr>
        <w:tabs>
          <w:tab w:val="clear" w:pos="0"/>
          <w:tab w:val="right" w:pos="3686"/>
          <w:tab w:val="left" w:pos="5103"/>
        </w:tabs>
        <w:autoSpaceDE/>
        <w:autoSpaceDN/>
        <w:adjustRightInd/>
        <w:spacing w:line="240" w:lineRule="auto"/>
        <w:ind w:firstLine="426"/>
        <w:rPr>
          <w:rFonts w:asciiTheme="majorHAnsi" w:hAnsiTheme="majorHAnsi" w:cstheme="majorHAnsi"/>
          <w:szCs w:val="26"/>
        </w:rPr>
      </w:pPr>
      <w:r w:rsidRPr="00C21C34">
        <w:rPr>
          <w:rFonts w:asciiTheme="majorHAnsi" w:hAnsiTheme="majorHAnsi" w:cstheme="majorHAnsi"/>
          <w:szCs w:val="26"/>
        </w:rPr>
        <w:t>The Voltage transformer is designed to be suitable for direct mounting on hot-dip galvanized steel supports with a coating thickness of not less than 80µm.</w:t>
      </w:r>
    </w:p>
    <w:p w14:paraId="00C609E2" w14:textId="4F8AB816" w:rsidR="00B90384" w:rsidRPr="00C21C34" w:rsidRDefault="00692E53" w:rsidP="00631EEF">
      <w:pPr>
        <w:tabs>
          <w:tab w:val="clear" w:pos="0"/>
          <w:tab w:val="right" w:pos="3686"/>
          <w:tab w:val="left" w:pos="5103"/>
        </w:tabs>
        <w:autoSpaceDE/>
        <w:autoSpaceDN/>
        <w:adjustRightInd/>
        <w:spacing w:line="240" w:lineRule="auto"/>
        <w:ind w:firstLine="426"/>
        <w:rPr>
          <w:rFonts w:asciiTheme="majorHAnsi" w:hAnsiTheme="majorHAnsi" w:cstheme="majorHAnsi"/>
          <w:szCs w:val="26"/>
        </w:rPr>
      </w:pPr>
      <w:r w:rsidRPr="00C21C34">
        <w:rPr>
          <w:rFonts w:asciiTheme="majorHAnsi" w:hAnsiTheme="majorHAnsi" w:cstheme="majorHAnsi"/>
          <w:szCs w:val="26"/>
        </w:rPr>
        <w:t>Each voltage transformer must have grounding terminals, allowing connection to the main grounding system for working and safety purposes</w:t>
      </w:r>
      <w:r w:rsidR="00B90384" w:rsidRPr="00C21C34">
        <w:rPr>
          <w:rFonts w:asciiTheme="majorHAnsi" w:hAnsiTheme="majorHAnsi" w:cstheme="majorHAnsi"/>
          <w:szCs w:val="26"/>
        </w:rPr>
        <w:t>.</w:t>
      </w:r>
    </w:p>
    <w:p w14:paraId="799A3C05" w14:textId="18553D27" w:rsidR="00710746" w:rsidRPr="00C21C34" w:rsidRDefault="00692E53" w:rsidP="00631EEF">
      <w:pPr>
        <w:tabs>
          <w:tab w:val="clear" w:pos="0"/>
          <w:tab w:val="right" w:pos="3686"/>
          <w:tab w:val="left" w:pos="5103"/>
        </w:tabs>
        <w:autoSpaceDE/>
        <w:autoSpaceDN/>
        <w:adjustRightInd/>
        <w:spacing w:line="240" w:lineRule="auto"/>
        <w:ind w:firstLine="426"/>
        <w:rPr>
          <w:rFonts w:asciiTheme="majorHAnsi" w:hAnsiTheme="majorHAnsi" w:cstheme="majorHAnsi"/>
          <w:szCs w:val="26"/>
        </w:rPr>
      </w:pPr>
      <w:r w:rsidRPr="00C21C34">
        <w:rPr>
          <w:rFonts w:asciiTheme="majorHAnsi" w:hAnsiTheme="majorHAnsi" w:cstheme="majorHAnsi"/>
          <w:szCs w:val="26"/>
        </w:rPr>
        <w:lastRenderedPageBreak/>
        <w:t>Non-energetic metal structural parts of the equipment must be grounded directly to the grounding system at the installation location</w:t>
      </w:r>
      <w:r w:rsidR="00710746" w:rsidRPr="00C21C34">
        <w:rPr>
          <w:rFonts w:asciiTheme="majorHAnsi" w:hAnsiTheme="majorHAnsi" w:cstheme="majorHAnsi"/>
          <w:szCs w:val="26"/>
        </w:rPr>
        <w:t>.</w:t>
      </w:r>
    </w:p>
    <w:p w14:paraId="28C525BD" w14:textId="1BC902F1" w:rsidR="00710746" w:rsidRPr="00C21C34" w:rsidRDefault="00692E53" w:rsidP="00631EEF">
      <w:pPr>
        <w:tabs>
          <w:tab w:val="clear" w:pos="0"/>
          <w:tab w:val="right" w:pos="3686"/>
          <w:tab w:val="left" w:pos="5103"/>
        </w:tabs>
        <w:autoSpaceDE/>
        <w:autoSpaceDN/>
        <w:adjustRightInd/>
        <w:spacing w:line="240" w:lineRule="auto"/>
        <w:ind w:firstLine="426"/>
        <w:rPr>
          <w:rFonts w:asciiTheme="majorHAnsi" w:hAnsiTheme="majorHAnsi" w:cstheme="majorHAnsi"/>
          <w:szCs w:val="26"/>
        </w:rPr>
      </w:pPr>
      <w:r w:rsidRPr="00C21C34">
        <w:rPr>
          <w:rFonts w:asciiTheme="majorHAnsi" w:hAnsiTheme="majorHAnsi" w:cstheme="majorHAnsi"/>
          <w:szCs w:val="26"/>
        </w:rPr>
        <w:t>The connection box must be able to withstand weather changes and have a protection level of IP55</w:t>
      </w:r>
      <w:r w:rsidR="00710746" w:rsidRPr="00C21C34">
        <w:rPr>
          <w:rFonts w:asciiTheme="majorHAnsi" w:hAnsiTheme="majorHAnsi" w:cstheme="majorHAnsi"/>
          <w:szCs w:val="26"/>
        </w:rPr>
        <w:t>.</w:t>
      </w:r>
    </w:p>
    <w:p w14:paraId="7D75064C" w14:textId="1C7D6BC0" w:rsidR="00B90384" w:rsidRPr="00C21C34" w:rsidRDefault="00B90384" w:rsidP="003D0F93">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Requirements for testing</w:t>
      </w:r>
    </w:p>
    <w:p w14:paraId="0D7F805B" w14:textId="77777777" w:rsidR="00B90384" w:rsidRPr="00C21C34" w:rsidRDefault="00B90384" w:rsidP="00B90384">
      <w:pPr>
        <w:tabs>
          <w:tab w:val="clear" w:pos="0"/>
          <w:tab w:val="right" w:pos="3686"/>
          <w:tab w:val="left" w:pos="5103"/>
        </w:tabs>
        <w:autoSpaceDE/>
        <w:autoSpaceDN/>
        <w:adjustRightInd/>
        <w:spacing w:line="240" w:lineRule="auto"/>
        <w:ind w:left="850"/>
        <w:rPr>
          <w:rFonts w:asciiTheme="majorHAnsi" w:hAnsiTheme="majorHAnsi" w:cstheme="majorHAnsi"/>
          <w:b/>
          <w:szCs w:val="26"/>
        </w:rPr>
      </w:pPr>
      <w:r w:rsidRPr="00C21C34">
        <w:rPr>
          <w:rFonts w:asciiTheme="majorHAnsi" w:hAnsiTheme="majorHAnsi" w:cstheme="majorHAnsi"/>
          <w:b/>
          <w:szCs w:val="26"/>
        </w:rPr>
        <w:t>Routine Test:</w:t>
      </w:r>
    </w:p>
    <w:p w14:paraId="6F6BE884" w14:textId="50D84191" w:rsidR="00B90384" w:rsidRPr="00C21C34" w:rsidRDefault="00B90384" w:rsidP="00631EEF">
      <w:pPr>
        <w:tabs>
          <w:tab w:val="clear" w:pos="0"/>
          <w:tab w:val="right" w:pos="3686"/>
          <w:tab w:val="left" w:pos="5103"/>
        </w:tabs>
        <w:autoSpaceDE/>
        <w:autoSpaceDN/>
        <w:adjustRightInd/>
        <w:spacing w:line="240" w:lineRule="auto"/>
        <w:ind w:firstLine="426"/>
        <w:rPr>
          <w:rFonts w:asciiTheme="majorHAnsi" w:hAnsiTheme="majorHAnsi" w:cstheme="majorHAnsi"/>
          <w:szCs w:val="26"/>
        </w:rPr>
      </w:pPr>
      <w:r w:rsidRPr="00C21C34">
        <w:rPr>
          <w:rFonts w:asciiTheme="majorHAnsi" w:hAnsiTheme="majorHAnsi" w:cstheme="majorHAnsi"/>
          <w:szCs w:val="26"/>
        </w:rPr>
        <w:t xml:space="preserve">The Routine Test for </w:t>
      </w:r>
      <w:r w:rsidR="00710746" w:rsidRPr="00C21C34">
        <w:rPr>
          <w:rFonts w:asciiTheme="majorHAnsi" w:hAnsiTheme="majorHAnsi" w:cstheme="majorHAnsi"/>
          <w:szCs w:val="26"/>
        </w:rPr>
        <w:t>Voltage</w:t>
      </w:r>
      <w:r w:rsidRPr="00C21C34">
        <w:rPr>
          <w:rFonts w:asciiTheme="majorHAnsi" w:hAnsiTheme="majorHAnsi" w:cstheme="majorHAnsi"/>
          <w:szCs w:val="26"/>
        </w:rPr>
        <w:t xml:space="preserve"> Transformers shall comply with requirements according to IEC 61869-1, IEC 61869-3 or TCVN 11845-3 or TCVN 7697-2 or equivalent</w:t>
      </w:r>
      <w:r w:rsidR="00710746" w:rsidRPr="00C21C34">
        <w:rPr>
          <w:rFonts w:asciiTheme="majorHAnsi" w:hAnsiTheme="majorHAnsi" w:cstheme="majorHAnsi"/>
          <w:szCs w:val="26"/>
        </w:rPr>
        <w:t>,</w:t>
      </w:r>
      <w:r w:rsidRPr="00C21C34">
        <w:rPr>
          <w:rFonts w:asciiTheme="majorHAnsi" w:hAnsiTheme="majorHAnsi" w:cstheme="majorHAnsi"/>
          <w:szCs w:val="26"/>
        </w:rPr>
        <w:t xml:space="preserve"> </w:t>
      </w:r>
      <w:r w:rsidR="00710746" w:rsidRPr="00C21C34">
        <w:rPr>
          <w:rFonts w:asciiTheme="majorHAnsi" w:hAnsiTheme="majorHAnsi" w:cstheme="majorHAnsi"/>
          <w:szCs w:val="26"/>
        </w:rPr>
        <w:t>including the following test items:</w:t>
      </w:r>
    </w:p>
    <w:p w14:paraId="19C3F868" w14:textId="77777777" w:rsidR="00B90384" w:rsidRPr="00C21C34" w:rsidRDefault="00B90384" w:rsidP="00ED5C08">
      <w:pPr>
        <w:numPr>
          <w:ilvl w:val="0"/>
          <w:numId w:val="57"/>
        </w:numPr>
        <w:tabs>
          <w:tab w:val="clear" w:pos="0"/>
        </w:tabs>
        <w:autoSpaceDE/>
        <w:autoSpaceDN/>
        <w:adjustRightInd/>
        <w:spacing w:before="0" w:after="0" w:line="240" w:lineRule="auto"/>
        <w:ind w:left="0" w:firstLine="567"/>
        <w:jc w:val="left"/>
        <w:rPr>
          <w:rFonts w:asciiTheme="majorHAnsi" w:hAnsiTheme="majorHAnsi" w:cstheme="majorHAnsi"/>
          <w:szCs w:val="26"/>
        </w:rPr>
      </w:pPr>
      <w:r w:rsidRPr="00C21C34">
        <w:rPr>
          <w:rFonts w:asciiTheme="majorHAnsi" w:hAnsiTheme="majorHAnsi" w:cstheme="majorHAnsi"/>
          <w:szCs w:val="26"/>
        </w:rPr>
        <w:t>Verification of makings.</w:t>
      </w:r>
    </w:p>
    <w:p w14:paraId="0E1D695A" w14:textId="77777777" w:rsidR="00B90384" w:rsidRPr="00C21C34" w:rsidRDefault="00B90384" w:rsidP="00ED5C08">
      <w:pPr>
        <w:numPr>
          <w:ilvl w:val="0"/>
          <w:numId w:val="57"/>
        </w:numPr>
        <w:tabs>
          <w:tab w:val="clear" w:pos="0"/>
        </w:tabs>
        <w:autoSpaceDE/>
        <w:autoSpaceDN/>
        <w:adjustRightInd/>
        <w:spacing w:before="0" w:after="0" w:line="240" w:lineRule="auto"/>
        <w:ind w:left="0" w:firstLine="567"/>
        <w:jc w:val="left"/>
        <w:rPr>
          <w:rFonts w:asciiTheme="majorHAnsi" w:hAnsiTheme="majorHAnsi" w:cstheme="majorHAnsi"/>
          <w:szCs w:val="26"/>
        </w:rPr>
      </w:pPr>
      <w:r w:rsidRPr="00C21C34">
        <w:rPr>
          <w:rFonts w:asciiTheme="majorHAnsi" w:hAnsiTheme="majorHAnsi" w:cstheme="majorHAnsi"/>
          <w:szCs w:val="26"/>
        </w:rPr>
        <w:t xml:space="preserve">Power-frequency voltage withstand test on primary terminals </w:t>
      </w:r>
    </w:p>
    <w:p w14:paraId="195F64AF" w14:textId="77777777" w:rsidR="00B90384" w:rsidRPr="00C21C34" w:rsidRDefault="00B90384" w:rsidP="00ED5C08">
      <w:pPr>
        <w:numPr>
          <w:ilvl w:val="0"/>
          <w:numId w:val="57"/>
        </w:numPr>
        <w:tabs>
          <w:tab w:val="clear" w:pos="0"/>
        </w:tabs>
        <w:autoSpaceDE/>
        <w:autoSpaceDN/>
        <w:adjustRightInd/>
        <w:spacing w:before="0" w:after="0" w:line="240" w:lineRule="auto"/>
        <w:ind w:left="0" w:firstLine="567"/>
        <w:jc w:val="left"/>
        <w:rPr>
          <w:rFonts w:asciiTheme="majorHAnsi" w:hAnsiTheme="majorHAnsi" w:cstheme="majorHAnsi"/>
          <w:szCs w:val="26"/>
        </w:rPr>
      </w:pPr>
      <w:r w:rsidRPr="00C21C34">
        <w:rPr>
          <w:rFonts w:asciiTheme="majorHAnsi" w:hAnsiTheme="majorHAnsi" w:cstheme="majorHAnsi"/>
          <w:szCs w:val="26"/>
        </w:rPr>
        <w:t xml:space="preserve">Power-frequency voltage withstand test on secondary terminals </w:t>
      </w:r>
    </w:p>
    <w:p w14:paraId="7BA64FE2" w14:textId="77777777" w:rsidR="00B90384" w:rsidRPr="00C21C34" w:rsidRDefault="00B90384" w:rsidP="00ED5C08">
      <w:pPr>
        <w:numPr>
          <w:ilvl w:val="0"/>
          <w:numId w:val="57"/>
        </w:numPr>
        <w:tabs>
          <w:tab w:val="clear" w:pos="0"/>
        </w:tabs>
        <w:autoSpaceDE/>
        <w:autoSpaceDN/>
        <w:adjustRightInd/>
        <w:spacing w:before="0" w:after="0" w:line="240" w:lineRule="auto"/>
        <w:ind w:left="0" w:firstLine="567"/>
        <w:jc w:val="left"/>
        <w:rPr>
          <w:rFonts w:asciiTheme="majorHAnsi" w:hAnsiTheme="majorHAnsi" w:cstheme="majorHAnsi"/>
          <w:szCs w:val="26"/>
        </w:rPr>
      </w:pPr>
      <w:r w:rsidRPr="00C21C34">
        <w:rPr>
          <w:rFonts w:asciiTheme="majorHAnsi" w:hAnsiTheme="majorHAnsi" w:cstheme="majorHAnsi"/>
          <w:szCs w:val="26"/>
        </w:rPr>
        <w:t xml:space="preserve">Power-frequency voltage withstand test between sections </w:t>
      </w:r>
    </w:p>
    <w:p w14:paraId="365387CA" w14:textId="77777777" w:rsidR="00B90384" w:rsidRPr="00C21C34" w:rsidRDefault="00B90384" w:rsidP="00ED5C08">
      <w:pPr>
        <w:numPr>
          <w:ilvl w:val="0"/>
          <w:numId w:val="57"/>
        </w:numPr>
        <w:tabs>
          <w:tab w:val="clear" w:pos="0"/>
        </w:tabs>
        <w:autoSpaceDE/>
        <w:autoSpaceDN/>
        <w:adjustRightInd/>
        <w:spacing w:before="0" w:after="0" w:line="240" w:lineRule="auto"/>
        <w:ind w:left="0" w:firstLine="567"/>
        <w:jc w:val="left"/>
        <w:rPr>
          <w:rFonts w:asciiTheme="majorHAnsi" w:hAnsiTheme="majorHAnsi" w:cstheme="majorHAnsi"/>
          <w:szCs w:val="26"/>
        </w:rPr>
      </w:pPr>
      <w:r w:rsidRPr="00C21C34">
        <w:rPr>
          <w:rFonts w:asciiTheme="majorHAnsi" w:hAnsiTheme="majorHAnsi" w:cstheme="majorHAnsi"/>
          <w:szCs w:val="26"/>
        </w:rPr>
        <w:t>Partial discharge measurement</w:t>
      </w:r>
    </w:p>
    <w:p w14:paraId="3D8D1F6F" w14:textId="77777777" w:rsidR="00B90384" w:rsidRPr="00C21C34" w:rsidRDefault="00B90384" w:rsidP="00ED5C08">
      <w:pPr>
        <w:numPr>
          <w:ilvl w:val="0"/>
          <w:numId w:val="57"/>
        </w:numPr>
        <w:tabs>
          <w:tab w:val="clear" w:pos="0"/>
        </w:tabs>
        <w:autoSpaceDE/>
        <w:autoSpaceDN/>
        <w:adjustRightInd/>
        <w:spacing w:before="0" w:after="0" w:line="240" w:lineRule="auto"/>
        <w:ind w:left="0" w:firstLine="567"/>
        <w:jc w:val="left"/>
        <w:rPr>
          <w:rFonts w:asciiTheme="majorHAnsi" w:hAnsiTheme="majorHAnsi" w:cstheme="majorHAnsi"/>
          <w:szCs w:val="26"/>
        </w:rPr>
      </w:pPr>
      <w:r w:rsidRPr="00C21C34">
        <w:rPr>
          <w:rFonts w:asciiTheme="majorHAnsi" w:hAnsiTheme="majorHAnsi" w:cstheme="majorHAnsi"/>
          <w:szCs w:val="26"/>
        </w:rPr>
        <w:t>Inter-turn overvoltage test</w:t>
      </w:r>
    </w:p>
    <w:p w14:paraId="69FBB100" w14:textId="77777777" w:rsidR="00B90384" w:rsidRPr="00C21C34" w:rsidRDefault="00B90384" w:rsidP="00ED5C08">
      <w:pPr>
        <w:numPr>
          <w:ilvl w:val="0"/>
          <w:numId w:val="57"/>
        </w:numPr>
        <w:tabs>
          <w:tab w:val="clear" w:pos="0"/>
        </w:tabs>
        <w:autoSpaceDE/>
        <w:autoSpaceDN/>
        <w:adjustRightInd/>
        <w:spacing w:before="0" w:after="0" w:line="240" w:lineRule="auto"/>
        <w:ind w:left="0" w:firstLine="567"/>
        <w:jc w:val="left"/>
        <w:rPr>
          <w:rFonts w:asciiTheme="majorHAnsi" w:hAnsiTheme="majorHAnsi" w:cstheme="majorHAnsi"/>
          <w:szCs w:val="26"/>
        </w:rPr>
      </w:pPr>
      <w:r w:rsidRPr="00C21C34">
        <w:rPr>
          <w:rFonts w:asciiTheme="majorHAnsi" w:hAnsiTheme="majorHAnsi" w:cstheme="majorHAnsi"/>
          <w:szCs w:val="26"/>
        </w:rPr>
        <w:t>Tests for accuracy</w:t>
      </w:r>
    </w:p>
    <w:p w14:paraId="77C2385F" w14:textId="77777777" w:rsidR="00B90384" w:rsidRPr="00C21C34" w:rsidRDefault="00B90384" w:rsidP="008D2E9F">
      <w:pPr>
        <w:tabs>
          <w:tab w:val="clear" w:pos="0"/>
          <w:tab w:val="right" w:pos="3686"/>
          <w:tab w:val="left" w:pos="5103"/>
        </w:tabs>
        <w:autoSpaceDE/>
        <w:autoSpaceDN/>
        <w:adjustRightInd/>
        <w:spacing w:line="240" w:lineRule="auto"/>
        <w:ind w:left="850"/>
        <w:rPr>
          <w:rFonts w:asciiTheme="majorHAnsi" w:hAnsiTheme="majorHAnsi" w:cstheme="majorHAnsi"/>
          <w:b/>
          <w:szCs w:val="26"/>
        </w:rPr>
      </w:pPr>
      <w:r w:rsidRPr="00C21C34">
        <w:rPr>
          <w:rFonts w:asciiTheme="majorHAnsi" w:hAnsiTheme="majorHAnsi" w:cstheme="majorHAnsi"/>
          <w:b/>
          <w:szCs w:val="26"/>
        </w:rPr>
        <w:t>Type Test:</w:t>
      </w:r>
    </w:p>
    <w:p w14:paraId="05C240F5" w14:textId="04238D41" w:rsidR="00D4330E" w:rsidRPr="00C21C34" w:rsidRDefault="00D4330E" w:rsidP="008D2E9F">
      <w:pPr>
        <w:tabs>
          <w:tab w:val="clear" w:pos="0"/>
          <w:tab w:val="right" w:pos="3686"/>
          <w:tab w:val="left" w:pos="5103"/>
        </w:tabs>
        <w:autoSpaceDE/>
        <w:autoSpaceDN/>
        <w:adjustRightInd/>
        <w:spacing w:line="240" w:lineRule="auto"/>
        <w:ind w:firstLine="426"/>
        <w:rPr>
          <w:rFonts w:asciiTheme="majorHAnsi" w:hAnsiTheme="majorHAnsi" w:cstheme="majorHAnsi"/>
          <w:szCs w:val="26"/>
        </w:rPr>
      </w:pPr>
      <w:r w:rsidRPr="00C21C34">
        <w:rPr>
          <w:rFonts w:asciiTheme="majorHAnsi" w:hAnsiTheme="majorHAnsi" w:cstheme="majorHAnsi"/>
          <w:noProof/>
          <w:szCs w:val="26"/>
          <w:lang w:val="en-GB" w:eastAsia="x-none"/>
        </w:rPr>
        <w:t xml:space="preserve">The </w:t>
      </w:r>
      <w:r w:rsidRPr="00C21C34">
        <w:rPr>
          <w:rFonts w:asciiTheme="majorHAnsi" w:hAnsiTheme="majorHAnsi" w:cstheme="majorHAnsi"/>
          <w:szCs w:val="26"/>
        </w:rPr>
        <w:t>Bidders</w:t>
      </w:r>
      <w:r w:rsidRPr="00C21C34">
        <w:rPr>
          <w:rFonts w:asciiTheme="majorHAnsi" w:hAnsiTheme="majorHAnsi" w:cstheme="majorHAnsi"/>
          <w:noProof/>
          <w:szCs w:val="26"/>
          <w:lang w:val="en-GB" w:eastAsia="x-none"/>
        </w:rPr>
        <w:t xml:space="preserve"> are required to make a list of type test reports of the proposed equipment as required in clause </w:t>
      </w:r>
      <w:r w:rsidR="00A40AC7" w:rsidRPr="00C21C34">
        <w:rPr>
          <w:rFonts w:asciiTheme="majorHAnsi" w:hAnsiTheme="majorHAnsi" w:cstheme="majorHAnsi"/>
          <w:b/>
          <w:bCs/>
          <w:noProof/>
          <w:szCs w:val="26"/>
          <w:lang w:val="en-GB" w:eastAsia="x-none"/>
        </w:rPr>
        <w:t>2.</w:t>
      </w:r>
      <w:r w:rsidR="007C33CE" w:rsidRPr="00C21C34">
        <w:rPr>
          <w:rFonts w:asciiTheme="majorHAnsi" w:hAnsiTheme="majorHAnsi" w:cstheme="majorHAnsi"/>
          <w:b/>
          <w:bCs/>
          <w:noProof/>
          <w:szCs w:val="26"/>
          <w:lang w:val="en-GB" w:eastAsia="x-none"/>
        </w:rPr>
        <w:t>2</w:t>
      </w:r>
      <w:r w:rsidR="00472A49">
        <w:rPr>
          <w:rFonts w:asciiTheme="majorHAnsi" w:hAnsiTheme="majorHAnsi" w:cstheme="majorHAnsi"/>
          <w:b/>
          <w:bCs/>
          <w:noProof/>
          <w:szCs w:val="26"/>
          <w:lang w:val="en-GB" w:eastAsia="x-none"/>
        </w:rPr>
        <w:t>1</w:t>
      </w:r>
      <w:r w:rsidRPr="00C21C34">
        <w:rPr>
          <w:rFonts w:asciiTheme="majorHAnsi" w:hAnsiTheme="majorHAnsi" w:cstheme="majorHAnsi"/>
          <w:b/>
          <w:bCs/>
          <w:noProof/>
          <w:szCs w:val="26"/>
          <w:lang w:val="en-GB" w:eastAsia="x-none"/>
        </w:rPr>
        <w:t>. Required for list of type test reports</w:t>
      </w:r>
    </w:p>
    <w:p w14:paraId="70F97983" w14:textId="56152F3E" w:rsidR="00B90384" w:rsidRPr="00C21C34" w:rsidRDefault="00B90384" w:rsidP="008D2E9F">
      <w:pPr>
        <w:tabs>
          <w:tab w:val="clear" w:pos="0"/>
          <w:tab w:val="right" w:pos="3686"/>
          <w:tab w:val="left" w:pos="5103"/>
        </w:tabs>
        <w:autoSpaceDE/>
        <w:autoSpaceDN/>
        <w:adjustRightInd/>
        <w:spacing w:line="240" w:lineRule="auto"/>
        <w:ind w:firstLine="426"/>
        <w:rPr>
          <w:rFonts w:asciiTheme="majorHAnsi" w:hAnsiTheme="majorHAnsi" w:cstheme="majorHAnsi"/>
          <w:szCs w:val="26"/>
        </w:rPr>
      </w:pPr>
      <w:r w:rsidRPr="00C21C34">
        <w:rPr>
          <w:rFonts w:asciiTheme="majorHAnsi" w:hAnsiTheme="majorHAnsi" w:cstheme="majorHAnsi"/>
          <w:szCs w:val="26"/>
        </w:rPr>
        <w:t>Type test must be performed and certified by an independent test laboratory certified to ISO/IEC 17025 on similar product samples. Type test is carried out according to IEC 61869-1, IEC 61869-3 or TCVN 11845-3 or TCVN 7697-2 equivalent standards, including the following test items:</w:t>
      </w:r>
    </w:p>
    <w:p w14:paraId="65B8E580" w14:textId="77777777" w:rsidR="00544499" w:rsidRPr="00C21C34" w:rsidRDefault="00544499" w:rsidP="008D2E9F">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Short-time current test.</w:t>
      </w:r>
    </w:p>
    <w:p w14:paraId="014953DE" w14:textId="77777777" w:rsidR="00544499" w:rsidRPr="00C21C34" w:rsidRDefault="00544499" w:rsidP="008D2E9F">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Temperature-rise test.</w:t>
      </w:r>
    </w:p>
    <w:p w14:paraId="7523227E" w14:textId="77777777" w:rsidR="00544499" w:rsidRPr="00C21C34" w:rsidRDefault="00544499" w:rsidP="008D2E9F">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Impulse voltage withstand test on primary terminals.</w:t>
      </w:r>
    </w:p>
    <w:p w14:paraId="5FEF3A7A" w14:textId="77777777" w:rsidR="00544499" w:rsidRPr="00C21C34" w:rsidRDefault="00544499" w:rsidP="008D2E9F">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Test for accuracy.</w:t>
      </w:r>
    </w:p>
    <w:p w14:paraId="77A345B1" w14:textId="77777777" w:rsidR="00544499" w:rsidRPr="00C21C34" w:rsidRDefault="00544499" w:rsidP="008D2E9F">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Wet test for outdoor type transformers.</w:t>
      </w:r>
    </w:p>
    <w:p w14:paraId="4DB57C4E" w14:textId="77777777" w:rsidR="00544499" w:rsidRPr="00C21C34" w:rsidRDefault="00544499" w:rsidP="008D2E9F">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Verification of the degree of protection by enclosures.</w:t>
      </w:r>
    </w:p>
    <w:p w14:paraId="2F4A55DC" w14:textId="4F62D3BB" w:rsidR="00B90384" w:rsidRPr="00C21C34" w:rsidRDefault="00B90384" w:rsidP="008D2E9F">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C21C34">
        <w:rPr>
          <w:rFonts w:asciiTheme="majorHAnsi" w:hAnsiTheme="majorHAnsi" w:cstheme="majorHAnsi"/>
          <w:szCs w:val="26"/>
        </w:rPr>
        <w:t xml:space="preserve">For solid insulation </w:t>
      </w:r>
      <w:r w:rsidR="00F260B2" w:rsidRPr="00C21C34">
        <w:rPr>
          <w:rFonts w:asciiTheme="majorHAnsi" w:hAnsiTheme="majorHAnsi" w:cstheme="majorHAnsi"/>
          <w:szCs w:val="26"/>
        </w:rPr>
        <w:t>V</w:t>
      </w:r>
      <w:r w:rsidRPr="00C21C34">
        <w:rPr>
          <w:rFonts w:asciiTheme="majorHAnsi" w:hAnsiTheme="majorHAnsi" w:cstheme="majorHAnsi"/>
          <w:szCs w:val="26"/>
        </w:rPr>
        <w:t xml:space="preserve">Ts, in addition to the above test items, the equipment shall be additionally tested </w:t>
      </w:r>
      <w:r w:rsidR="004E2E6C" w:rsidRPr="00C21C34">
        <w:rPr>
          <w:rFonts w:asciiTheme="majorHAnsi" w:hAnsiTheme="majorHAnsi" w:cstheme="majorHAnsi"/>
          <w:szCs w:val="26"/>
        </w:rPr>
        <w:t>item</w:t>
      </w:r>
      <w:r w:rsidRPr="00C21C34">
        <w:rPr>
          <w:rFonts w:asciiTheme="majorHAnsi" w:hAnsiTheme="majorHAnsi" w:cstheme="majorHAnsi"/>
          <w:szCs w:val="26"/>
        </w:rPr>
        <w:t xml:space="preserve"> “Insulation aging test under UV radiation” according to ASTM D4587 or IEC 62217 or equivalent standards. Testing by an independent laboratory on a similar product sample.</w:t>
      </w:r>
    </w:p>
    <w:p w14:paraId="1E90D0FA" w14:textId="34ADC037" w:rsidR="00565B44" w:rsidRPr="00C21C34" w:rsidRDefault="00565B44" w:rsidP="00AA3EF3">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C21C34">
        <w:rPr>
          <w:rFonts w:asciiTheme="majorHAnsi" w:hAnsiTheme="majorHAnsi" w:cstheme="majorHAnsi"/>
          <w:b/>
          <w:noProof/>
          <w:szCs w:val="26"/>
          <w:u w:val="single"/>
          <w:lang w:val="en-GB"/>
        </w:rPr>
        <w:t>Note:</w:t>
      </w:r>
      <w:r w:rsidRPr="00C21C34">
        <w:rPr>
          <w:rFonts w:asciiTheme="majorHAnsi" w:hAnsiTheme="majorHAnsi" w:cstheme="majorHAnsi"/>
          <w:b/>
          <w:noProof/>
          <w:szCs w:val="26"/>
          <w:lang w:val="en-GB"/>
        </w:rPr>
        <w:t xml:space="preserve"> All test have fully demonstrated the responsiveness of the equipment offered by bidders. The contractors will be rejected if does not meet the above requirements</w:t>
      </w:r>
    </w:p>
    <w:p w14:paraId="51CC9324" w14:textId="56B56EAD" w:rsidR="00B90384" w:rsidRPr="00C21C34" w:rsidRDefault="00B90384" w:rsidP="003D0F93">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 xml:space="preserve">Requirements for </w:t>
      </w:r>
      <w:r w:rsidR="004E2E6C" w:rsidRPr="00C21C34">
        <w:rPr>
          <w:rFonts w:asciiTheme="majorHAnsi" w:hAnsiTheme="majorHAnsi" w:cstheme="majorHAnsi"/>
          <w:color w:val="auto"/>
          <w:szCs w:val="26"/>
        </w:rPr>
        <w:t xml:space="preserve">drawings and technical </w:t>
      </w:r>
      <w:r w:rsidRPr="00C21C34">
        <w:rPr>
          <w:rFonts w:asciiTheme="majorHAnsi" w:hAnsiTheme="majorHAnsi" w:cstheme="majorHAnsi"/>
          <w:color w:val="auto"/>
          <w:szCs w:val="26"/>
        </w:rPr>
        <w:t>documents</w:t>
      </w:r>
    </w:p>
    <w:p w14:paraId="3035AB17" w14:textId="77777777" w:rsidR="00B90384" w:rsidRPr="00C21C34" w:rsidRDefault="00B90384" w:rsidP="00AA3EF3">
      <w:pPr>
        <w:tabs>
          <w:tab w:val="clear" w:pos="0"/>
          <w:tab w:val="right" w:pos="3686"/>
          <w:tab w:val="left" w:pos="5103"/>
        </w:tabs>
        <w:autoSpaceDE/>
        <w:autoSpaceDN/>
        <w:adjustRightInd/>
        <w:spacing w:line="240" w:lineRule="auto"/>
        <w:ind w:firstLine="426"/>
        <w:rPr>
          <w:rFonts w:asciiTheme="majorHAnsi" w:hAnsiTheme="majorHAnsi" w:cstheme="majorHAnsi"/>
          <w:szCs w:val="26"/>
        </w:rPr>
      </w:pPr>
      <w:r w:rsidRPr="00C21C34">
        <w:rPr>
          <w:rFonts w:asciiTheme="majorHAnsi" w:hAnsiTheme="majorHAnsi" w:cstheme="majorHAnsi"/>
          <w:szCs w:val="26"/>
        </w:rPr>
        <w:t>The equipment shall be provided with the following drawings and technical documentation:</w:t>
      </w:r>
    </w:p>
    <w:p w14:paraId="15F1511F" w14:textId="38F57858" w:rsidR="00B90384" w:rsidRPr="00C21C34" w:rsidRDefault="00B90384" w:rsidP="00ED5C08">
      <w:pPr>
        <w:numPr>
          <w:ilvl w:val="0"/>
          <w:numId w:val="57"/>
        </w:numPr>
        <w:tabs>
          <w:tab w:val="clear" w:pos="0"/>
        </w:tabs>
        <w:autoSpaceDE/>
        <w:autoSpaceDN/>
        <w:adjustRightInd/>
        <w:spacing w:before="0" w:after="0" w:line="240" w:lineRule="auto"/>
        <w:ind w:left="0" w:firstLine="567"/>
        <w:jc w:val="left"/>
        <w:rPr>
          <w:rFonts w:asciiTheme="majorHAnsi" w:hAnsiTheme="majorHAnsi" w:cstheme="majorHAnsi"/>
          <w:szCs w:val="26"/>
        </w:rPr>
      </w:pPr>
      <w:r w:rsidRPr="00C21C34">
        <w:rPr>
          <w:rFonts w:asciiTheme="majorHAnsi" w:hAnsiTheme="majorHAnsi" w:cstheme="majorHAnsi"/>
          <w:szCs w:val="26"/>
        </w:rPr>
        <w:t>Overview drawing of the size, mass</w:t>
      </w:r>
      <w:r w:rsidR="004E2E6C" w:rsidRPr="00C21C34">
        <w:rPr>
          <w:rFonts w:asciiTheme="majorHAnsi" w:hAnsiTheme="majorHAnsi" w:cstheme="majorHAnsi"/>
          <w:szCs w:val="26"/>
        </w:rPr>
        <w:t>.</w:t>
      </w:r>
    </w:p>
    <w:p w14:paraId="65C1DBD7" w14:textId="77777777" w:rsidR="00B90384" w:rsidRPr="00C21C34" w:rsidRDefault="00B90384" w:rsidP="00ED5C08">
      <w:pPr>
        <w:numPr>
          <w:ilvl w:val="0"/>
          <w:numId w:val="57"/>
        </w:numPr>
        <w:tabs>
          <w:tab w:val="clear" w:pos="0"/>
        </w:tabs>
        <w:autoSpaceDE/>
        <w:autoSpaceDN/>
        <w:adjustRightInd/>
        <w:spacing w:before="0" w:after="0" w:line="240" w:lineRule="auto"/>
        <w:ind w:left="0" w:firstLine="567"/>
        <w:jc w:val="left"/>
        <w:rPr>
          <w:rFonts w:asciiTheme="majorHAnsi" w:hAnsiTheme="majorHAnsi" w:cstheme="majorHAnsi"/>
          <w:szCs w:val="26"/>
        </w:rPr>
      </w:pPr>
      <w:r w:rsidRPr="00C21C34">
        <w:rPr>
          <w:rFonts w:asciiTheme="majorHAnsi" w:hAnsiTheme="majorHAnsi" w:cstheme="majorHAnsi"/>
          <w:szCs w:val="26"/>
        </w:rPr>
        <w:t>Drawing depicting the structure.</w:t>
      </w:r>
    </w:p>
    <w:p w14:paraId="59292C1B" w14:textId="77777777" w:rsidR="00B90384" w:rsidRPr="00C21C34" w:rsidRDefault="00B90384" w:rsidP="00ED5C08">
      <w:pPr>
        <w:numPr>
          <w:ilvl w:val="0"/>
          <w:numId w:val="57"/>
        </w:numPr>
        <w:tabs>
          <w:tab w:val="clear" w:pos="0"/>
        </w:tabs>
        <w:autoSpaceDE/>
        <w:autoSpaceDN/>
        <w:adjustRightInd/>
        <w:spacing w:before="0" w:after="0" w:line="240" w:lineRule="auto"/>
        <w:ind w:left="0" w:firstLine="567"/>
        <w:jc w:val="left"/>
        <w:rPr>
          <w:rFonts w:asciiTheme="majorHAnsi" w:hAnsiTheme="majorHAnsi" w:cstheme="majorHAnsi"/>
          <w:szCs w:val="26"/>
        </w:rPr>
      </w:pPr>
      <w:r w:rsidRPr="00C21C34">
        <w:rPr>
          <w:rFonts w:asciiTheme="majorHAnsi" w:hAnsiTheme="majorHAnsi" w:cstheme="majorHAnsi"/>
          <w:szCs w:val="26"/>
        </w:rPr>
        <w:t>Documentation for installation, operation, repair and maintenance of equipment and accessories.</w:t>
      </w:r>
    </w:p>
    <w:p w14:paraId="1B8DF6DB" w14:textId="77777777" w:rsidR="00B90384" w:rsidRPr="00C21C34" w:rsidRDefault="00B90384" w:rsidP="00ED5C08">
      <w:pPr>
        <w:numPr>
          <w:ilvl w:val="0"/>
          <w:numId w:val="57"/>
        </w:numPr>
        <w:tabs>
          <w:tab w:val="clear" w:pos="0"/>
        </w:tabs>
        <w:autoSpaceDE/>
        <w:autoSpaceDN/>
        <w:adjustRightInd/>
        <w:spacing w:before="0" w:after="0" w:line="240" w:lineRule="auto"/>
        <w:ind w:left="0" w:firstLine="567"/>
        <w:jc w:val="left"/>
        <w:rPr>
          <w:rFonts w:asciiTheme="majorHAnsi" w:hAnsiTheme="majorHAnsi" w:cstheme="majorHAnsi"/>
          <w:b/>
          <w:i/>
          <w:szCs w:val="26"/>
        </w:rPr>
      </w:pPr>
      <w:r w:rsidRPr="00C21C34">
        <w:rPr>
          <w:rFonts w:asciiTheme="majorHAnsi" w:hAnsiTheme="majorHAnsi" w:cstheme="majorHAnsi"/>
          <w:szCs w:val="26"/>
        </w:rPr>
        <w:t>Test records and ISO quality management certificates.</w:t>
      </w:r>
    </w:p>
    <w:p w14:paraId="3E7227E3" w14:textId="55B7C338" w:rsidR="002E7A60" w:rsidRPr="00C21C34" w:rsidRDefault="002E7A60"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b/>
          <w:i/>
          <w:szCs w:val="26"/>
        </w:rPr>
      </w:pPr>
      <w:r w:rsidRPr="00C21C34">
        <w:rPr>
          <w:rFonts w:asciiTheme="majorHAnsi" w:hAnsiTheme="majorHAnsi" w:cstheme="majorHAnsi"/>
          <w:noProof/>
          <w:szCs w:val="26"/>
          <w:lang w:val="en-GB"/>
        </w:rPr>
        <w:lastRenderedPageBreak/>
        <w:t xml:space="preserve">And other </w:t>
      </w:r>
      <w:r w:rsidRPr="00C21C34">
        <w:rPr>
          <w:rFonts w:asciiTheme="majorHAnsi" w:hAnsiTheme="majorHAnsi" w:cstheme="majorHAnsi"/>
          <w:szCs w:val="26"/>
        </w:rPr>
        <w:t>requirements</w:t>
      </w:r>
      <w:r w:rsidRPr="00C21C34">
        <w:rPr>
          <w:rFonts w:asciiTheme="majorHAnsi" w:hAnsiTheme="majorHAnsi" w:cstheme="majorHAnsi"/>
          <w:noProof/>
          <w:szCs w:val="26"/>
          <w:lang w:val="en-GB"/>
        </w:rPr>
        <w:t xml:space="preserve"> according to the content of dispatch No. 2152/EVNNPT-QLĐT-KT dated 02/06/2016</w:t>
      </w:r>
    </w:p>
    <w:p w14:paraId="3043EA61" w14:textId="4CD1195C" w:rsidR="00B90384" w:rsidRPr="00C21C34" w:rsidRDefault="00B90384" w:rsidP="003D0F93">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Sample approval certificate:</w:t>
      </w:r>
    </w:p>
    <w:p w14:paraId="38835545" w14:textId="77777777" w:rsidR="00B90384" w:rsidRPr="00C21C34" w:rsidRDefault="00B90384" w:rsidP="00D92739">
      <w:pPr>
        <w:tabs>
          <w:tab w:val="clear" w:pos="0"/>
          <w:tab w:val="right" w:pos="3686"/>
          <w:tab w:val="left" w:pos="5103"/>
        </w:tabs>
        <w:autoSpaceDE/>
        <w:autoSpaceDN/>
        <w:adjustRightInd/>
        <w:spacing w:line="240" w:lineRule="auto"/>
        <w:ind w:firstLine="426"/>
        <w:rPr>
          <w:rFonts w:asciiTheme="majorHAnsi" w:hAnsiTheme="majorHAnsi" w:cstheme="majorHAnsi"/>
          <w:szCs w:val="26"/>
        </w:rPr>
      </w:pPr>
      <w:r w:rsidRPr="00C21C34">
        <w:rPr>
          <w:rFonts w:asciiTheme="majorHAnsi" w:hAnsiTheme="majorHAnsi" w:cstheme="majorHAnsi"/>
          <w:szCs w:val="26"/>
        </w:rPr>
        <w:t>The equipment must be certified by the Vietnam General Administration of Standards, Metrology and Quality (STAMEQ) for sample approval.</w:t>
      </w:r>
    </w:p>
    <w:p w14:paraId="216AFD3A" w14:textId="6F9A6BAA" w:rsidR="00B90384" w:rsidRPr="00C21C34" w:rsidRDefault="00B90384" w:rsidP="003D0F93">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Other requirement</w:t>
      </w:r>
    </w:p>
    <w:p w14:paraId="208166A6" w14:textId="77777777" w:rsidR="00B90384" w:rsidRPr="00C21C34" w:rsidRDefault="00B90384" w:rsidP="00D92739">
      <w:pPr>
        <w:tabs>
          <w:tab w:val="clear" w:pos="0"/>
          <w:tab w:val="right" w:pos="3686"/>
          <w:tab w:val="left" w:pos="5103"/>
        </w:tabs>
        <w:autoSpaceDE/>
        <w:autoSpaceDN/>
        <w:adjustRightInd/>
        <w:spacing w:line="240" w:lineRule="auto"/>
        <w:ind w:firstLine="426"/>
        <w:rPr>
          <w:rFonts w:asciiTheme="majorHAnsi" w:hAnsiTheme="majorHAnsi" w:cstheme="majorHAnsi"/>
          <w:szCs w:val="26"/>
        </w:rPr>
      </w:pPr>
      <w:r w:rsidRPr="00C21C34">
        <w:rPr>
          <w:rFonts w:asciiTheme="majorHAnsi" w:hAnsiTheme="majorHAnsi" w:cstheme="majorHAnsi"/>
          <w:szCs w:val="26"/>
        </w:rPr>
        <w:t>Equipment is 100% brand new, no defects with full specifications certification of clear, legal origin and certification of goods quality, together with other relevant documents proving that the equipment meets the requirements of the design and specified in the contract signed.</w:t>
      </w:r>
    </w:p>
    <w:p w14:paraId="3CD39581" w14:textId="1C1B5C25" w:rsidR="005F0AFB" w:rsidRPr="00C21C34" w:rsidRDefault="005F0AFB" w:rsidP="00D92739">
      <w:pPr>
        <w:tabs>
          <w:tab w:val="clear" w:pos="0"/>
          <w:tab w:val="right" w:pos="3686"/>
          <w:tab w:val="left" w:pos="5103"/>
        </w:tabs>
        <w:autoSpaceDE/>
        <w:autoSpaceDN/>
        <w:adjustRightInd/>
        <w:spacing w:line="240" w:lineRule="auto"/>
        <w:ind w:firstLine="426"/>
        <w:rPr>
          <w:rFonts w:asciiTheme="majorHAnsi" w:hAnsiTheme="majorHAnsi" w:cstheme="majorHAnsi"/>
          <w:szCs w:val="26"/>
        </w:rPr>
      </w:pPr>
      <w:r w:rsidRPr="00C21C34">
        <w:rPr>
          <w:rFonts w:asciiTheme="majorHAnsi" w:hAnsiTheme="majorHAnsi" w:cstheme="majorHAnsi"/>
          <w:szCs w:val="26"/>
        </w:rPr>
        <w:t>Equipment meet durability to climatic and environmental conditions in Vietnam; tropicalized, suitable for the conditions of the installation and operating environment.</w:t>
      </w:r>
    </w:p>
    <w:p w14:paraId="1F4BBA36" w14:textId="0FCDF271" w:rsidR="00B90384" w:rsidRPr="00C21C34" w:rsidRDefault="00B90384" w:rsidP="00D92739">
      <w:pPr>
        <w:tabs>
          <w:tab w:val="clear" w:pos="0"/>
          <w:tab w:val="right" w:pos="3686"/>
          <w:tab w:val="left" w:pos="5103"/>
        </w:tabs>
        <w:autoSpaceDE/>
        <w:autoSpaceDN/>
        <w:adjustRightInd/>
        <w:spacing w:line="240" w:lineRule="auto"/>
        <w:ind w:firstLine="426"/>
        <w:rPr>
          <w:rFonts w:asciiTheme="majorHAnsi" w:hAnsiTheme="majorHAnsi" w:cstheme="majorHAnsi"/>
          <w:szCs w:val="26"/>
        </w:rPr>
      </w:pPr>
      <w:r w:rsidRPr="00C21C34">
        <w:rPr>
          <w:rFonts w:asciiTheme="majorHAnsi" w:hAnsiTheme="majorHAnsi" w:cstheme="majorHAnsi"/>
          <w:szCs w:val="26"/>
        </w:rPr>
        <w:t xml:space="preserve">Steel components (posts, beams, brackets, grounding, bolts, nuts, etc) must be hot-dip galvanized according to TCVN 5408:2007 and current equivalent standards on hot-dip galvanizing. </w:t>
      </w:r>
    </w:p>
    <w:p w14:paraId="37335D2B" w14:textId="223E4B1F" w:rsidR="00B90384" w:rsidRPr="00C21C34" w:rsidRDefault="00B90384" w:rsidP="003D0F93">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 xml:space="preserve">Basic Data of </w:t>
      </w:r>
      <w:r w:rsidR="00595F48" w:rsidRPr="00C21C34">
        <w:rPr>
          <w:rFonts w:asciiTheme="majorHAnsi" w:hAnsiTheme="majorHAnsi" w:cstheme="majorHAnsi"/>
          <w:color w:val="auto"/>
          <w:szCs w:val="26"/>
        </w:rPr>
        <w:t>35</w:t>
      </w:r>
      <w:r w:rsidR="00DF5652" w:rsidRPr="00C21C34">
        <w:rPr>
          <w:rFonts w:asciiTheme="majorHAnsi" w:hAnsiTheme="majorHAnsi" w:cstheme="majorHAnsi"/>
          <w:color w:val="auto"/>
          <w:szCs w:val="26"/>
        </w:rPr>
        <w:t xml:space="preserve">kV </w:t>
      </w:r>
      <w:r w:rsidRPr="00C21C34">
        <w:rPr>
          <w:rFonts w:asciiTheme="majorHAnsi" w:hAnsiTheme="majorHAnsi" w:cstheme="majorHAnsi"/>
          <w:color w:val="auto"/>
          <w:szCs w:val="26"/>
        </w:rPr>
        <w:t>Voltage Transformer</w:t>
      </w:r>
    </w:p>
    <w:p w14:paraId="23352C3E" w14:textId="246AEE5C" w:rsidR="00165F8A" w:rsidRPr="00C21C34" w:rsidRDefault="00165F8A" w:rsidP="00D92739">
      <w:pPr>
        <w:tabs>
          <w:tab w:val="clear" w:pos="0"/>
          <w:tab w:val="right" w:pos="3686"/>
          <w:tab w:val="left" w:pos="5103"/>
        </w:tabs>
        <w:autoSpaceDE/>
        <w:autoSpaceDN/>
        <w:adjustRightInd/>
        <w:spacing w:line="240" w:lineRule="auto"/>
        <w:ind w:firstLine="426"/>
        <w:rPr>
          <w:rFonts w:asciiTheme="majorHAnsi" w:hAnsiTheme="majorHAnsi" w:cstheme="majorHAnsi"/>
          <w:szCs w:val="26"/>
        </w:rPr>
      </w:pPr>
      <w:r w:rsidRPr="00C21C34">
        <w:rPr>
          <w:rFonts w:asciiTheme="majorHAnsi" w:hAnsiTheme="majorHAnsi" w:cstheme="majorHAnsi"/>
          <w:szCs w:val="26"/>
        </w:rPr>
        <w:t xml:space="preserve">Refer to Technical Data Sheet to have data of </w:t>
      </w:r>
      <w:r w:rsidR="00223C02" w:rsidRPr="00C21C34">
        <w:rPr>
          <w:rFonts w:asciiTheme="majorHAnsi" w:hAnsiTheme="majorHAnsi" w:cstheme="majorHAnsi"/>
          <w:szCs w:val="26"/>
        </w:rPr>
        <w:t>35</w:t>
      </w:r>
      <w:r w:rsidRPr="00C21C34">
        <w:rPr>
          <w:rFonts w:asciiTheme="majorHAnsi" w:hAnsiTheme="majorHAnsi" w:cstheme="majorHAnsi"/>
          <w:szCs w:val="26"/>
        </w:rPr>
        <w:t>kV Inductive Voltage Transformer.</w:t>
      </w:r>
    </w:p>
    <w:bookmarkEnd w:id="71"/>
    <w:p w14:paraId="05EE67D4" w14:textId="0F77AA5D" w:rsidR="0043554B" w:rsidRPr="00C21C34" w:rsidRDefault="0043554B" w:rsidP="003D0F93">
      <w:pPr>
        <w:pStyle w:val="m2"/>
        <w:ind w:left="450"/>
        <w:outlineLvl w:val="1"/>
        <w:rPr>
          <w:rFonts w:asciiTheme="majorHAnsi" w:hAnsiTheme="majorHAnsi" w:cstheme="majorHAnsi"/>
          <w:color w:val="auto"/>
          <w:szCs w:val="26"/>
        </w:rPr>
      </w:pPr>
      <w:r w:rsidRPr="00C21C34">
        <w:rPr>
          <w:rFonts w:asciiTheme="majorHAnsi" w:hAnsiTheme="majorHAnsi" w:cstheme="majorHAnsi"/>
          <w:color w:val="auto"/>
          <w:szCs w:val="26"/>
        </w:rPr>
        <w:t>500kV</w:t>
      </w:r>
      <w:r w:rsidR="00630C5F" w:rsidRPr="00C21C34">
        <w:rPr>
          <w:rFonts w:asciiTheme="majorHAnsi" w:hAnsiTheme="majorHAnsi" w:cstheme="majorHAnsi"/>
          <w:color w:val="auto"/>
          <w:szCs w:val="26"/>
        </w:rPr>
        <w:t>, 220kV</w:t>
      </w:r>
      <w:r w:rsidRPr="00C21C34">
        <w:rPr>
          <w:rFonts w:asciiTheme="majorHAnsi" w:hAnsiTheme="majorHAnsi" w:cstheme="majorHAnsi"/>
          <w:color w:val="auto"/>
          <w:szCs w:val="26"/>
        </w:rPr>
        <w:t xml:space="preserve"> Surge Arrester</w:t>
      </w:r>
    </w:p>
    <w:p w14:paraId="04063AD3" w14:textId="77777777" w:rsidR="003143AD" w:rsidRPr="00C21C34" w:rsidRDefault="003143AD" w:rsidP="003D0F93">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General</w:t>
      </w:r>
    </w:p>
    <w:p w14:paraId="3165B000" w14:textId="77777777" w:rsidR="0043554B" w:rsidRPr="00C21C34" w:rsidRDefault="0043554B" w:rsidP="00EA4BAA">
      <w:pPr>
        <w:pStyle w:val="m4"/>
        <w:tabs>
          <w:tab w:val="clear" w:pos="567"/>
          <w:tab w:val="left" w:pos="810"/>
        </w:tabs>
        <w:ind w:left="540"/>
        <w:rPr>
          <w:rFonts w:asciiTheme="majorHAnsi" w:hAnsiTheme="majorHAnsi" w:cstheme="majorHAnsi"/>
          <w:color w:val="auto"/>
          <w:szCs w:val="26"/>
        </w:rPr>
      </w:pPr>
      <w:bookmarkStart w:id="72" w:name="_Toc267056438"/>
      <w:bookmarkStart w:id="73" w:name="_Toc372642727"/>
      <w:bookmarkStart w:id="74" w:name="_Toc372848593"/>
      <w:r w:rsidRPr="00C21C34">
        <w:rPr>
          <w:rFonts w:asciiTheme="majorHAnsi" w:hAnsiTheme="majorHAnsi" w:cstheme="majorHAnsi"/>
          <w:color w:val="auto"/>
          <w:szCs w:val="26"/>
        </w:rPr>
        <w:t>General</w:t>
      </w:r>
      <w:bookmarkEnd w:id="72"/>
      <w:bookmarkEnd w:id="73"/>
      <w:bookmarkEnd w:id="74"/>
      <w:r w:rsidRPr="00C21C34">
        <w:rPr>
          <w:rFonts w:asciiTheme="majorHAnsi" w:hAnsiTheme="majorHAnsi" w:cstheme="majorHAnsi"/>
          <w:color w:val="auto"/>
          <w:szCs w:val="26"/>
        </w:rPr>
        <w:t xml:space="preserve"> conditions</w:t>
      </w:r>
    </w:p>
    <w:p w14:paraId="28AE550B" w14:textId="4316B7F0" w:rsidR="002E7A60" w:rsidRPr="00C21C34" w:rsidRDefault="002E7A60" w:rsidP="00D92739">
      <w:pPr>
        <w:tabs>
          <w:tab w:val="clear" w:pos="0"/>
          <w:tab w:val="right" w:pos="3686"/>
          <w:tab w:val="left" w:pos="5103"/>
        </w:tabs>
        <w:autoSpaceDE/>
        <w:autoSpaceDN/>
        <w:adjustRightInd/>
        <w:spacing w:line="240" w:lineRule="auto"/>
        <w:ind w:firstLine="426"/>
        <w:rPr>
          <w:rFonts w:asciiTheme="majorHAnsi" w:hAnsiTheme="majorHAnsi" w:cstheme="majorHAnsi"/>
          <w:szCs w:val="26"/>
        </w:rPr>
      </w:pPr>
      <w:r w:rsidRPr="00C21C34">
        <w:rPr>
          <w:rFonts w:asciiTheme="majorHAnsi" w:hAnsiTheme="majorHAnsi" w:cstheme="majorHAnsi"/>
          <w:szCs w:val="26"/>
        </w:rPr>
        <w:t xml:space="preserve">Surge Arresters </w:t>
      </w:r>
      <w:r w:rsidRPr="00C21C34">
        <w:rPr>
          <w:rFonts w:asciiTheme="majorHAnsi" w:hAnsiTheme="majorHAnsi" w:cstheme="majorHAnsi"/>
          <w:noProof/>
          <w:szCs w:val="26"/>
          <w:lang w:val="en-GB" w:eastAsia="x-none"/>
        </w:rPr>
        <w:t>of 500kV</w:t>
      </w:r>
      <w:r w:rsidR="00630C5F" w:rsidRPr="00C21C34">
        <w:rPr>
          <w:rFonts w:asciiTheme="majorHAnsi" w:hAnsiTheme="majorHAnsi" w:cstheme="majorHAnsi"/>
          <w:noProof/>
          <w:szCs w:val="26"/>
          <w:lang w:val="en-GB" w:eastAsia="x-none"/>
        </w:rPr>
        <w:t>, 220kV</w:t>
      </w:r>
      <w:r w:rsidRPr="00C21C34">
        <w:rPr>
          <w:rFonts w:asciiTheme="majorHAnsi" w:hAnsiTheme="majorHAnsi" w:cstheme="majorHAnsi"/>
          <w:noProof/>
          <w:szCs w:val="26"/>
          <w:lang w:val="en-GB" w:eastAsia="x-none"/>
        </w:rPr>
        <w:t xml:space="preserve"> according to the basic technical specification of transmission grid equipment, issued under Decision No. </w:t>
      </w:r>
      <w:r w:rsidR="000C72FC" w:rsidRPr="00C21C34">
        <w:rPr>
          <w:rFonts w:asciiTheme="majorHAnsi" w:hAnsiTheme="majorHAnsi" w:cstheme="majorHAnsi"/>
          <w:noProof/>
          <w:szCs w:val="26"/>
          <w:lang w:val="en-GB" w:eastAsia="x-none"/>
        </w:rPr>
        <w:t>1158</w:t>
      </w:r>
      <w:r w:rsidRPr="00C21C34">
        <w:rPr>
          <w:rFonts w:asciiTheme="majorHAnsi" w:hAnsiTheme="majorHAnsi" w:cstheme="majorHAnsi"/>
          <w:noProof/>
          <w:szCs w:val="26"/>
          <w:lang w:val="en-GB" w:eastAsia="x-none"/>
        </w:rPr>
        <w:t>/QD-EVNNPT dated J</w:t>
      </w:r>
      <w:r w:rsidR="002A76DA" w:rsidRPr="00C21C34">
        <w:rPr>
          <w:rFonts w:asciiTheme="majorHAnsi" w:hAnsiTheme="majorHAnsi" w:cstheme="majorHAnsi"/>
          <w:noProof/>
          <w:szCs w:val="26"/>
          <w:lang w:val="en-GB" w:eastAsia="x-none"/>
        </w:rPr>
        <w:t>u</w:t>
      </w:r>
      <w:r w:rsidR="000C72FC" w:rsidRPr="00C21C34">
        <w:rPr>
          <w:rFonts w:asciiTheme="majorHAnsi" w:hAnsiTheme="majorHAnsi" w:cstheme="majorHAnsi"/>
          <w:noProof/>
          <w:szCs w:val="26"/>
          <w:lang w:val="en-GB" w:eastAsia="x-none"/>
        </w:rPr>
        <w:t>ne</w:t>
      </w:r>
      <w:r w:rsidRPr="00C21C34">
        <w:rPr>
          <w:rFonts w:asciiTheme="majorHAnsi" w:hAnsiTheme="majorHAnsi" w:cstheme="majorHAnsi"/>
          <w:noProof/>
          <w:szCs w:val="26"/>
          <w:lang w:val="en-GB" w:eastAsia="x-none"/>
        </w:rPr>
        <w:t xml:space="preserve"> </w:t>
      </w:r>
      <w:r w:rsidR="000C72FC" w:rsidRPr="00C21C34">
        <w:rPr>
          <w:rFonts w:asciiTheme="majorHAnsi" w:hAnsiTheme="majorHAnsi" w:cstheme="majorHAnsi"/>
          <w:noProof/>
          <w:szCs w:val="26"/>
          <w:lang w:val="en-GB" w:eastAsia="x-none"/>
        </w:rPr>
        <w:t>26</w:t>
      </w:r>
      <w:r w:rsidRPr="00C21C34">
        <w:rPr>
          <w:rFonts w:asciiTheme="majorHAnsi" w:hAnsiTheme="majorHAnsi" w:cstheme="majorHAnsi"/>
          <w:noProof/>
          <w:szCs w:val="26"/>
          <w:lang w:val="en-GB" w:eastAsia="x-none"/>
        </w:rPr>
        <w:t xml:space="preserve"> 20</w:t>
      </w:r>
      <w:r w:rsidR="002A76DA" w:rsidRPr="00C21C34">
        <w:rPr>
          <w:rFonts w:asciiTheme="majorHAnsi" w:hAnsiTheme="majorHAnsi" w:cstheme="majorHAnsi"/>
          <w:noProof/>
          <w:szCs w:val="26"/>
          <w:lang w:val="en-GB" w:eastAsia="x-none"/>
        </w:rPr>
        <w:t>2</w:t>
      </w:r>
      <w:r w:rsidR="000C72FC" w:rsidRPr="00C21C34">
        <w:rPr>
          <w:rFonts w:asciiTheme="majorHAnsi" w:hAnsiTheme="majorHAnsi" w:cstheme="majorHAnsi"/>
          <w:noProof/>
          <w:szCs w:val="26"/>
          <w:lang w:val="en-GB" w:eastAsia="x-none"/>
        </w:rPr>
        <w:t>5</w:t>
      </w:r>
      <w:r w:rsidRPr="00C21C34">
        <w:rPr>
          <w:rFonts w:asciiTheme="majorHAnsi" w:hAnsiTheme="majorHAnsi" w:cstheme="majorHAnsi"/>
          <w:noProof/>
          <w:szCs w:val="26"/>
          <w:lang w:val="en-GB" w:eastAsia="x-none"/>
        </w:rPr>
        <w:t xml:space="preserve"> of EVNNPT</w:t>
      </w:r>
      <w:r w:rsidR="00823E60" w:rsidRPr="00C21C34">
        <w:rPr>
          <w:rFonts w:asciiTheme="majorHAnsi" w:hAnsiTheme="majorHAnsi" w:cstheme="majorHAnsi"/>
          <w:noProof/>
          <w:szCs w:val="26"/>
          <w:lang w:val="en-GB" w:eastAsia="x-none"/>
        </w:rPr>
        <w:t xml:space="preserve"> and</w:t>
      </w:r>
      <w:r w:rsidR="00E241FE" w:rsidRPr="00C21C34">
        <w:rPr>
          <w:rFonts w:asciiTheme="majorHAnsi" w:hAnsiTheme="majorHAnsi" w:cstheme="majorHAnsi"/>
          <w:noProof/>
          <w:szCs w:val="26"/>
          <w:lang w:val="en-GB" w:eastAsia="x-none"/>
        </w:rPr>
        <w:t xml:space="preserve"> </w:t>
      </w:r>
      <w:r w:rsidR="00E241FE" w:rsidRPr="00C21C34">
        <w:rPr>
          <w:rFonts w:asciiTheme="majorHAnsi" w:hAnsiTheme="majorHAnsi" w:cstheme="majorHAnsi"/>
          <w:szCs w:val="26"/>
        </w:rPr>
        <w:t>Decision No. 2416/QĐ-EVNNPT date 09/12/2025 of the National Power Transmission Corporation promulgating regulations Regarding the adjustment and amendment of the basic technical specifications for 220 kV circuit breakers and the installation of 500 kV and 220 kV surge arresters in the transmission network</w:t>
      </w:r>
      <w:r w:rsidRPr="00C21C34">
        <w:rPr>
          <w:rFonts w:asciiTheme="majorHAnsi" w:hAnsiTheme="majorHAnsi" w:cstheme="majorHAnsi"/>
          <w:noProof/>
          <w:szCs w:val="26"/>
          <w:lang w:val="en-GB" w:eastAsia="x-none"/>
        </w:rPr>
        <w:t>.</w:t>
      </w:r>
    </w:p>
    <w:p w14:paraId="4225924B" w14:textId="0DC560E3" w:rsidR="00950DE1" w:rsidRPr="00C21C34" w:rsidRDefault="00950DE1" w:rsidP="00D92739">
      <w:pPr>
        <w:tabs>
          <w:tab w:val="clear" w:pos="0"/>
          <w:tab w:val="right" w:pos="3686"/>
          <w:tab w:val="left" w:pos="5103"/>
        </w:tabs>
        <w:autoSpaceDE/>
        <w:autoSpaceDN/>
        <w:adjustRightInd/>
        <w:spacing w:line="240" w:lineRule="auto"/>
        <w:ind w:firstLine="426"/>
        <w:rPr>
          <w:rFonts w:asciiTheme="majorHAnsi" w:hAnsiTheme="majorHAnsi" w:cstheme="majorHAnsi"/>
          <w:szCs w:val="26"/>
        </w:rPr>
      </w:pPr>
      <w:r w:rsidRPr="00C21C34">
        <w:rPr>
          <w:rFonts w:asciiTheme="majorHAnsi" w:hAnsiTheme="majorHAnsi" w:cstheme="majorHAnsi"/>
          <w:szCs w:val="26"/>
        </w:rPr>
        <w:t>The installation of surge arresters (CSV) at transmission substations must comply with Vietnamese regulations, national standards, and power industry standards, be tropicalized, and capable of stable and long-term operation under the environmental conditions of installation and operation at transmission substations, including natural climatic conditions.”</w:t>
      </w:r>
    </w:p>
    <w:p w14:paraId="0087C94B" w14:textId="77777777" w:rsidR="0043554B" w:rsidRPr="00C21C34" w:rsidRDefault="0043554B" w:rsidP="00D92739">
      <w:pPr>
        <w:tabs>
          <w:tab w:val="clear" w:pos="0"/>
          <w:tab w:val="right" w:pos="3686"/>
          <w:tab w:val="left" w:pos="5103"/>
        </w:tabs>
        <w:autoSpaceDE/>
        <w:autoSpaceDN/>
        <w:adjustRightInd/>
        <w:spacing w:line="240" w:lineRule="auto"/>
        <w:ind w:firstLine="426"/>
        <w:rPr>
          <w:rFonts w:asciiTheme="majorHAnsi" w:hAnsiTheme="majorHAnsi" w:cstheme="majorHAnsi"/>
          <w:szCs w:val="26"/>
        </w:rPr>
      </w:pPr>
      <w:r w:rsidRPr="00C21C34">
        <w:rPr>
          <w:rFonts w:asciiTheme="majorHAnsi" w:hAnsiTheme="majorHAnsi" w:cstheme="majorHAnsi"/>
          <w:szCs w:val="26"/>
        </w:rPr>
        <w:t xml:space="preserve">Environment conditions:  </w:t>
      </w:r>
    </w:p>
    <w:p w14:paraId="22C5EB64" w14:textId="77777777" w:rsidR="00950DE1" w:rsidRPr="00C21C34" w:rsidRDefault="00950DE1" w:rsidP="00ED5C08">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C21C34">
        <w:rPr>
          <w:rFonts w:asciiTheme="majorHAnsi" w:hAnsiTheme="majorHAnsi" w:cstheme="majorHAnsi"/>
          <w:szCs w:val="26"/>
        </w:rPr>
        <w:t>Altitude above sea level</w:t>
      </w:r>
      <w:r w:rsidRPr="00C21C34">
        <w:rPr>
          <w:rFonts w:asciiTheme="majorHAnsi" w:hAnsiTheme="majorHAnsi" w:cstheme="majorHAnsi"/>
          <w:szCs w:val="26"/>
        </w:rPr>
        <w:tab/>
        <w:t>: &lt;1000 m</w:t>
      </w:r>
    </w:p>
    <w:p w14:paraId="7441F618" w14:textId="0020F025" w:rsidR="0043554B" w:rsidRPr="00C21C34" w:rsidRDefault="0043554B" w:rsidP="00ED5C08">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C21C34">
        <w:rPr>
          <w:rFonts w:asciiTheme="majorHAnsi" w:hAnsiTheme="majorHAnsi" w:cstheme="majorHAnsi"/>
          <w:szCs w:val="26"/>
        </w:rPr>
        <w:t>Climatic condition</w:t>
      </w:r>
      <w:r w:rsidRPr="00C21C34">
        <w:rPr>
          <w:rFonts w:asciiTheme="majorHAnsi" w:hAnsiTheme="majorHAnsi" w:cstheme="majorHAnsi"/>
          <w:szCs w:val="26"/>
        </w:rPr>
        <w:tab/>
        <w:t>: Tropical</w:t>
      </w:r>
    </w:p>
    <w:p w14:paraId="37D30276" w14:textId="77777777" w:rsidR="00950DE1" w:rsidRPr="00C21C34" w:rsidRDefault="00950DE1" w:rsidP="00ED5C08">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C21C34">
        <w:rPr>
          <w:rFonts w:asciiTheme="majorHAnsi" w:hAnsiTheme="majorHAnsi" w:cstheme="majorHAnsi"/>
          <w:szCs w:val="26"/>
        </w:rPr>
        <w:t>Maximum air temperature</w:t>
      </w:r>
      <w:r w:rsidRPr="00C21C34">
        <w:rPr>
          <w:rFonts w:asciiTheme="majorHAnsi" w:hAnsiTheme="majorHAnsi" w:cstheme="majorHAnsi"/>
          <w:szCs w:val="26"/>
        </w:rPr>
        <w:tab/>
        <w:t xml:space="preserve">: </w:t>
      </w:r>
      <w:smartTag w:uri="urn:schemas-microsoft-com:office:smarttags" w:element="stockticker">
        <w:smartTagPr>
          <w:attr w:name="ProductID" w:val="45ﾰC"/>
        </w:smartTagPr>
        <w:r w:rsidRPr="00C21C34">
          <w:rPr>
            <w:rFonts w:asciiTheme="majorHAnsi" w:hAnsiTheme="majorHAnsi" w:cstheme="majorHAnsi"/>
            <w:szCs w:val="26"/>
          </w:rPr>
          <w:t>45°C</w:t>
        </w:r>
      </w:smartTag>
    </w:p>
    <w:p w14:paraId="696F2D31" w14:textId="77777777" w:rsidR="0043554B" w:rsidRPr="00C21C34" w:rsidRDefault="0043554B" w:rsidP="00ED5C08">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C21C34">
        <w:rPr>
          <w:rFonts w:asciiTheme="majorHAnsi" w:hAnsiTheme="majorHAnsi" w:cstheme="majorHAnsi"/>
          <w:szCs w:val="26"/>
        </w:rPr>
        <w:t>Minimum air temperature</w:t>
      </w:r>
      <w:r w:rsidRPr="00C21C34">
        <w:rPr>
          <w:rFonts w:asciiTheme="majorHAnsi" w:hAnsiTheme="majorHAnsi" w:cstheme="majorHAnsi"/>
          <w:szCs w:val="26"/>
        </w:rPr>
        <w:tab/>
        <w:t>: 0°C</w:t>
      </w:r>
    </w:p>
    <w:p w14:paraId="08246307" w14:textId="77777777" w:rsidR="00950DE1" w:rsidRPr="00C21C34" w:rsidRDefault="00950DE1" w:rsidP="00ED5C08">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C21C34">
        <w:rPr>
          <w:rFonts w:asciiTheme="majorHAnsi" w:hAnsiTheme="majorHAnsi" w:cstheme="majorHAnsi"/>
          <w:szCs w:val="26"/>
        </w:rPr>
        <w:t>Average air temperature</w:t>
      </w:r>
      <w:r w:rsidRPr="00C21C34">
        <w:rPr>
          <w:rFonts w:asciiTheme="majorHAnsi" w:hAnsiTheme="majorHAnsi" w:cstheme="majorHAnsi"/>
          <w:szCs w:val="26"/>
        </w:rPr>
        <w:tab/>
        <w:t>: 25°C</w:t>
      </w:r>
    </w:p>
    <w:p w14:paraId="5F50CDAD" w14:textId="7EBE08DE" w:rsidR="00950DE1" w:rsidRPr="00C21C34" w:rsidRDefault="00950DE1" w:rsidP="00950DE1">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C21C34">
        <w:rPr>
          <w:rFonts w:asciiTheme="majorHAnsi" w:hAnsiTheme="majorHAnsi" w:cstheme="majorHAnsi"/>
          <w:szCs w:val="26"/>
        </w:rPr>
        <w:t>Maximum humidity</w:t>
      </w:r>
      <w:r w:rsidRPr="00C21C34">
        <w:rPr>
          <w:rFonts w:asciiTheme="majorHAnsi" w:hAnsiTheme="majorHAnsi" w:cstheme="majorHAnsi"/>
          <w:szCs w:val="26"/>
        </w:rPr>
        <w:tab/>
        <w:t>: 100%</w:t>
      </w:r>
    </w:p>
    <w:p w14:paraId="6571ABA1" w14:textId="77777777" w:rsidR="0043554B" w:rsidRPr="00C21C34" w:rsidRDefault="0043554B" w:rsidP="00ED5C08">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C21C34">
        <w:rPr>
          <w:rFonts w:asciiTheme="majorHAnsi" w:hAnsiTheme="majorHAnsi" w:cstheme="majorHAnsi"/>
          <w:szCs w:val="26"/>
        </w:rPr>
        <w:t>Average humidity</w:t>
      </w:r>
      <w:r w:rsidRPr="00C21C34">
        <w:rPr>
          <w:rFonts w:asciiTheme="majorHAnsi" w:hAnsiTheme="majorHAnsi" w:cstheme="majorHAnsi"/>
          <w:szCs w:val="26"/>
        </w:rPr>
        <w:tab/>
        <w:t>: 85%</w:t>
      </w:r>
    </w:p>
    <w:p w14:paraId="1DD17E48" w14:textId="17E57CA7" w:rsidR="0043554B" w:rsidRPr="00C21C34" w:rsidRDefault="007B01F4" w:rsidP="00ED5C08">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C21C34">
        <w:rPr>
          <w:rFonts w:asciiTheme="majorHAnsi" w:hAnsiTheme="majorHAnsi" w:cstheme="majorHAnsi"/>
          <w:szCs w:val="26"/>
        </w:rPr>
        <w:t>Maximum ground acceleration</w:t>
      </w:r>
      <w:r w:rsidR="0043554B" w:rsidRPr="00C21C34">
        <w:rPr>
          <w:rFonts w:asciiTheme="majorHAnsi" w:hAnsiTheme="majorHAnsi" w:cstheme="majorHAnsi"/>
          <w:szCs w:val="26"/>
        </w:rPr>
        <w:tab/>
        <w:t xml:space="preserve">: </w:t>
      </w:r>
      <w:r w:rsidRPr="00C21C34">
        <w:rPr>
          <w:rFonts w:asciiTheme="majorHAnsi" w:hAnsiTheme="majorHAnsi" w:cstheme="majorHAnsi"/>
          <w:szCs w:val="26"/>
        </w:rPr>
        <w:t>0,22x</w:t>
      </w:r>
      <w:r w:rsidR="00895629" w:rsidRPr="00C21C34">
        <w:rPr>
          <w:rFonts w:asciiTheme="majorHAnsi" w:hAnsiTheme="majorHAnsi" w:cstheme="majorHAnsi"/>
          <w:szCs w:val="26"/>
        </w:rPr>
        <w:t>g</w:t>
      </w:r>
    </w:p>
    <w:p w14:paraId="08E64FB3" w14:textId="6F49883F" w:rsidR="0043554B" w:rsidRPr="00C21C34" w:rsidRDefault="0025115A" w:rsidP="00ED5C08">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C21C34">
        <w:rPr>
          <w:rFonts w:asciiTheme="majorHAnsi" w:hAnsiTheme="majorHAnsi" w:cstheme="majorHAnsi"/>
          <w:szCs w:val="26"/>
        </w:rPr>
        <w:lastRenderedPageBreak/>
        <w:t>Averag</w:t>
      </w:r>
      <w:r w:rsidR="0043554B" w:rsidRPr="00C21C34">
        <w:rPr>
          <w:rFonts w:asciiTheme="majorHAnsi" w:hAnsiTheme="majorHAnsi" w:cstheme="majorHAnsi"/>
          <w:szCs w:val="26"/>
        </w:rPr>
        <w:t xml:space="preserve"> wind speed</w:t>
      </w:r>
      <w:r w:rsidR="0043554B" w:rsidRPr="00C21C34">
        <w:rPr>
          <w:rFonts w:asciiTheme="majorHAnsi" w:hAnsiTheme="majorHAnsi" w:cstheme="majorHAnsi"/>
          <w:szCs w:val="26"/>
        </w:rPr>
        <w:tab/>
        <w:t xml:space="preserve">: </w:t>
      </w:r>
      <w:r w:rsidRPr="00C21C34">
        <w:rPr>
          <w:rFonts w:asciiTheme="majorHAnsi" w:hAnsiTheme="majorHAnsi" w:cstheme="majorHAnsi"/>
          <w:szCs w:val="26"/>
        </w:rPr>
        <w:t>2m/s</w:t>
      </w:r>
    </w:p>
    <w:p w14:paraId="068C3AB5" w14:textId="1C215458" w:rsidR="0043554B" w:rsidRPr="00C21C34" w:rsidRDefault="006254A0" w:rsidP="00ED5C08">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C21C34">
        <w:rPr>
          <w:rFonts w:asciiTheme="majorHAnsi" w:hAnsiTheme="majorHAnsi" w:cstheme="majorHAnsi"/>
          <w:szCs w:val="26"/>
        </w:rPr>
        <w:t>Creepage distance</w:t>
      </w:r>
      <w:r w:rsidRPr="00C21C34">
        <w:rPr>
          <w:rFonts w:asciiTheme="majorHAnsi" w:hAnsiTheme="majorHAnsi" w:cstheme="majorHAnsi"/>
          <w:szCs w:val="26"/>
        </w:rPr>
        <w:tab/>
        <w:t xml:space="preserve">: </w:t>
      </w:r>
      <w:r w:rsidR="00D505E9" w:rsidRPr="00C21C34">
        <w:rPr>
          <w:rFonts w:asciiTheme="majorHAnsi" w:hAnsiTheme="majorHAnsi" w:cstheme="majorHAnsi"/>
          <w:szCs w:val="26"/>
        </w:rPr>
        <w:t>31</w:t>
      </w:r>
      <w:r w:rsidR="0043554B" w:rsidRPr="00C21C34">
        <w:rPr>
          <w:rFonts w:asciiTheme="majorHAnsi" w:hAnsiTheme="majorHAnsi" w:cstheme="majorHAnsi"/>
          <w:szCs w:val="26"/>
        </w:rPr>
        <w:t>mm/kV</w:t>
      </w:r>
    </w:p>
    <w:p w14:paraId="709B0E77" w14:textId="3D1F5421" w:rsidR="0022255E" w:rsidRPr="00C21C34" w:rsidRDefault="0022255E" w:rsidP="00ED5C08">
      <w:pPr>
        <w:numPr>
          <w:ilvl w:val="0"/>
          <w:numId w:val="58"/>
        </w:numPr>
        <w:tabs>
          <w:tab w:val="clear" w:pos="0"/>
        </w:tabs>
        <w:autoSpaceDE/>
        <w:autoSpaceDN/>
        <w:adjustRightInd/>
        <w:spacing w:before="0" w:after="0" w:line="240" w:lineRule="auto"/>
        <w:rPr>
          <w:rFonts w:asciiTheme="majorHAnsi" w:hAnsiTheme="majorHAnsi" w:cstheme="majorHAnsi"/>
          <w:szCs w:val="26"/>
        </w:rPr>
      </w:pPr>
      <w:r w:rsidRPr="00C21C34">
        <w:rPr>
          <w:rFonts w:asciiTheme="majorHAnsi" w:hAnsiTheme="majorHAnsi" w:cstheme="majorHAnsi"/>
          <w:szCs w:val="26"/>
        </w:rPr>
        <w:t>Depending on the natural conditions of the equipment installation location, as determined in QCVN 02:2022/BXD, the above environmental condition values may be changed to suit the actual requirements to be applied.</w:t>
      </w:r>
    </w:p>
    <w:p w14:paraId="51078E69" w14:textId="4011638A" w:rsidR="0043554B" w:rsidRPr="00C21C34" w:rsidRDefault="0043554B" w:rsidP="0043554B">
      <w:pPr>
        <w:pStyle w:val="Normal1"/>
        <w:spacing w:before="60" w:after="60"/>
        <w:ind w:left="850"/>
        <w:rPr>
          <w:rFonts w:asciiTheme="majorHAnsi" w:hAnsiTheme="majorHAnsi" w:cstheme="majorHAnsi"/>
          <w:sz w:val="26"/>
          <w:szCs w:val="26"/>
        </w:rPr>
      </w:pPr>
      <w:r w:rsidRPr="00C21C34">
        <w:rPr>
          <w:rFonts w:asciiTheme="majorHAnsi" w:hAnsiTheme="majorHAnsi" w:cstheme="majorHAnsi"/>
          <w:sz w:val="26"/>
          <w:szCs w:val="26"/>
        </w:rPr>
        <w:t>Information for installation place</w:t>
      </w:r>
    </w:p>
    <w:tbl>
      <w:tblPr>
        <w:tblW w:w="3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2"/>
        <w:gridCol w:w="1978"/>
        <w:gridCol w:w="1988"/>
      </w:tblGrid>
      <w:tr w:rsidR="00C21C34" w:rsidRPr="00C21C34" w14:paraId="2C8FA5A8" w14:textId="77777777" w:rsidTr="00D0675E">
        <w:trPr>
          <w:tblHeader/>
          <w:jc w:val="center"/>
        </w:trPr>
        <w:tc>
          <w:tcPr>
            <w:tcW w:w="1958" w:type="pct"/>
            <w:vAlign w:val="center"/>
          </w:tcPr>
          <w:p w14:paraId="2E38AB7E" w14:textId="77777777" w:rsidR="00C9132B" w:rsidRPr="00C21C34" w:rsidRDefault="00C9132B" w:rsidP="00D0675E">
            <w:pPr>
              <w:tabs>
                <w:tab w:val="left" w:pos="10080"/>
              </w:tabs>
              <w:spacing w:beforeLines="20" w:before="48" w:afterLines="20" w:after="48" w:line="288" w:lineRule="auto"/>
              <w:jc w:val="center"/>
              <w:rPr>
                <w:rFonts w:asciiTheme="majorHAnsi" w:hAnsiTheme="majorHAnsi" w:cstheme="majorHAnsi"/>
                <w:b/>
                <w:szCs w:val="26"/>
              </w:rPr>
            </w:pPr>
            <w:r w:rsidRPr="00C21C34">
              <w:rPr>
                <w:rFonts w:asciiTheme="majorHAnsi" w:hAnsiTheme="majorHAnsi" w:cstheme="majorHAnsi"/>
                <w:b/>
                <w:szCs w:val="26"/>
              </w:rPr>
              <w:t>Item</w:t>
            </w:r>
          </w:p>
        </w:tc>
        <w:tc>
          <w:tcPr>
            <w:tcW w:w="1517" w:type="pct"/>
            <w:vAlign w:val="center"/>
          </w:tcPr>
          <w:p w14:paraId="4F17CF4C" w14:textId="77777777" w:rsidR="00C9132B" w:rsidRPr="00C21C34" w:rsidRDefault="00C9132B" w:rsidP="00D0675E">
            <w:pPr>
              <w:spacing w:beforeLines="20" w:before="48" w:afterLines="20" w:after="48" w:line="288" w:lineRule="auto"/>
              <w:ind w:left="33" w:hanging="33"/>
              <w:jc w:val="center"/>
              <w:rPr>
                <w:rFonts w:asciiTheme="majorHAnsi" w:hAnsiTheme="majorHAnsi" w:cstheme="majorHAnsi"/>
                <w:b/>
                <w:szCs w:val="26"/>
              </w:rPr>
            </w:pPr>
            <w:r w:rsidRPr="00C21C34">
              <w:rPr>
                <w:rFonts w:asciiTheme="majorHAnsi" w:hAnsiTheme="majorHAnsi" w:cstheme="majorHAnsi"/>
                <w:b/>
                <w:szCs w:val="26"/>
              </w:rPr>
              <w:t>500 kV system</w:t>
            </w:r>
          </w:p>
        </w:tc>
        <w:tc>
          <w:tcPr>
            <w:tcW w:w="1525" w:type="pct"/>
            <w:vAlign w:val="center"/>
          </w:tcPr>
          <w:p w14:paraId="5F787E3C" w14:textId="77777777" w:rsidR="00C9132B" w:rsidRPr="00C21C34" w:rsidRDefault="00C9132B" w:rsidP="00D0675E">
            <w:pPr>
              <w:spacing w:beforeLines="20" w:before="48" w:afterLines="20" w:after="48" w:line="288" w:lineRule="auto"/>
              <w:ind w:left="33" w:hanging="33"/>
              <w:jc w:val="center"/>
              <w:rPr>
                <w:rFonts w:asciiTheme="majorHAnsi" w:hAnsiTheme="majorHAnsi" w:cstheme="majorHAnsi"/>
                <w:b/>
                <w:szCs w:val="26"/>
              </w:rPr>
            </w:pPr>
            <w:r w:rsidRPr="00C21C34">
              <w:rPr>
                <w:rFonts w:asciiTheme="majorHAnsi" w:hAnsiTheme="majorHAnsi" w:cstheme="majorHAnsi"/>
                <w:b/>
                <w:szCs w:val="26"/>
              </w:rPr>
              <w:t>220 kV system</w:t>
            </w:r>
          </w:p>
        </w:tc>
      </w:tr>
      <w:tr w:rsidR="00C21C34" w:rsidRPr="00C21C34" w14:paraId="5D1A9A41" w14:textId="77777777" w:rsidTr="00D0675E">
        <w:trPr>
          <w:trHeight w:val="215"/>
          <w:jc w:val="center"/>
        </w:trPr>
        <w:tc>
          <w:tcPr>
            <w:tcW w:w="1958" w:type="pct"/>
          </w:tcPr>
          <w:p w14:paraId="1DD2DA0D" w14:textId="77777777" w:rsidR="00C9132B" w:rsidRPr="00C21C34" w:rsidRDefault="00C9132B" w:rsidP="00D0675E">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szCs w:val="26"/>
              </w:rPr>
            </w:pPr>
            <w:r w:rsidRPr="00C21C34">
              <w:rPr>
                <w:rFonts w:asciiTheme="majorHAnsi" w:hAnsiTheme="majorHAnsi" w:cstheme="majorHAnsi"/>
                <w:szCs w:val="26"/>
              </w:rPr>
              <w:t>Normal Voltage</w:t>
            </w:r>
          </w:p>
        </w:tc>
        <w:tc>
          <w:tcPr>
            <w:tcW w:w="1517" w:type="pct"/>
          </w:tcPr>
          <w:p w14:paraId="3D03EB28" w14:textId="77777777" w:rsidR="00C9132B" w:rsidRPr="00C21C34" w:rsidRDefault="00C9132B" w:rsidP="00D0675E">
            <w:pPr>
              <w:spacing w:beforeLines="20" w:before="48" w:afterLines="20" w:after="48" w:line="288" w:lineRule="auto"/>
              <w:ind w:left="33" w:hanging="33"/>
              <w:jc w:val="center"/>
              <w:rPr>
                <w:rFonts w:asciiTheme="majorHAnsi" w:hAnsiTheme="majorHAnsi" w:cstheme="majorHAnsi"/>
                <w:szCs w:val="26"/>
              </w:rPr>
            </w:pPr>
            <w:r w:rsidRPr="00C21C34">
              <w:rPr>
                <w:rFonts w:asciiTheme="majorHAnsi" w:hAnsiTheme="majorHAnsi" w:cstheme="majorHAnsi"/>
                <w:szCs w:val="26"/>
              </w:rPr>
              <w:t>500 kV</w:t>
            </w:r>
          </w:p>
        </w:tc>
        <w:tc>
          <w:tcPr>
            <w:tcW w:w="1525" w:type="pct"/>
          </w:tcPr>
          <w:p w14:paraId="5A612D7A" w14:textId="77777777" w:rsidR="00C9132B" w:rsidRPr="00C21C34" w:rsidRDefault="00C9132B" w:rsidP="00D0675E">
            <w:pPr>
              <w:spacing w:beforeLines="20" w:before="48" w:afterLines="20" w:after="48" w:line="288" w:lineRule="auto"/>
              <w:ind w:left="33" w:hanging="33"/>
              <w:jc w:val="center"/>
              <w:rPr>
                <w:rFonts w:asciiTheme="majorHAnsi" w:hAnsiTheme="majorHAnsi" w:cstheme="majorHAnsi"/>
                <w:szCs w:val="26"/>
              </w:rPr>
            </w:pPr>
            <w:r w:rsidRPr="00C21C34">
              <w:rPr>
                <w:rFonts w:asciiTheme="majorHAnsi" w:hAnsiTheme="majorHAnsi" w:cstheme="majorHAnsi"/>
                <w:szCs w:val="26"/>
              </w:rPr>
              <w:t>220 kV</w:t>
            </w:r>
          </w:p>
        </w:tc>
      </w:tr>
      <w:tr w:rsidR="00C21C34" w:rsidRPr="00C21C34" w14:paraId="5ADD7C61" w14:textId="77777777" w:rsidTr="00D0675E">
        <w:trPr>
          <w:trHeight w:val="215"/>
          <w:jc w:val="center"/>
        </w:trPr>
        <w:tc>
          <w:tcPr>
            <w:tcW w:w="1958" w:type="pct"/>
          </w:tcPr>
          <w:p w14:paraId="609C8FE5" w14:textId="77777777" w:rsidR="00C9132B" w:rsidRPr="00C21C34" w:rsidRDefault="00C9132B" w:rsidP="00D0675E">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szCs w:val="26"/>
              </w:rPr>
            </w:pPr>
            <w:r w:rsidRPr="00C21C34">
              <w:rPr>
                <w:rFonts w:asciiTheme="majorHAnsi" w:hAnsiTheme="majorHAnsi" w:cstheme="majorHAnsi"/>
                <w:szCs w:val="26"/>
              </w:rPr>
              <w:t>Rated Frequency</w:t>
            </w:r>
          </w:p>
        </w:tc>
        <w:tc>
          <w:tcPr>
            <w:tcW w:w="1517" w:type="pct"/>
          </w:tcPr>
          <w:p w14:paraId="71492DB0" w14:textId="77777777" w:rsidR="00C9132B" w:rsidRPr="00C21C34" w:rsidRDefault="00C9132B" w:rsidP="00D0675E">
            <w:pPr>
              <w:spacing w:beforeLines="20" w:before="48" w:afterLines="20" w:after="48" w:line="288" w:lineRule="auto"/>
              <w:ind w:left="33" w:hanging="33"/>
              <w:jc w:val="center"/>
              <w:rPr>
                <w:rFonts w:asciiTheme="majorHAnsi" w:hAnsiTheme="majorHAnsi" w:cstheme="majorHAnsi"/>
                <w:szCs w:val="26"/>
              </w:rPr>
            </w:pPr>
            <w:r w:rsidRPr="00C21C34">
              <w:rPr>
                <w:rFonts w:asciiTheme="majorHAnsi" w:hAnsiTheme="majorHAnsi" w:cstheme="majorHAnsi"/>
                <w:szCs w:val="26"/>
              </w:rPr>
              <w:t>50 Hz</w:t>
            </w:r>
          </w:p>
        </w:tc>
        <w:tc>
          <w:tcPr>
            <w:tcW w:w="1525" w:type="pct"/>
          </w:tcPr>
          <w:p w14:paraId="1F6AAF8D" w14:textId="77777777" w:rsidR="00C9132B" w:rsidRPr="00C21C34" w:rsidRDefault="00C9132B" w:rsidP="00D0675E">
            <w:pPr>
              <w:spacing w:beforeLines="20" w:before="48" w:afterLines="20" w:after="48" w:line="288" w:lineRule="auto"/>
              <w:ind w:left="33" w:hanging="33"/>
              <w:jc w:val="center"/>
              <w:rPr>
                <w:rFonts w:asciiTheme="majorHAnsi" w:hAnsiTheme="majorHAnsi" w:cstheme="majorHAnsi"/>
                <w:szCs w:val="26"/>
              </w:rPr>
            </w:pPr>
            <w:r w:rsidRPr="00C21C34">
              <w:rPr>
                <w:rFonts w:asciiTheme="majorHAnsi" w:hAnsiTheme="majorHAnsi" w:cstheme="majorHAnsi"/>
                <w:szCs w:val="26"/>
              </w:rPr>
              <w:t>50 Hz</w:t>
            </w:r>
          </w:p>
        </w:tc>
      </w:tr>
      <w:tr w:rsidR="00C21C34" w:rsidRPr="00C21C34" w14:paraId="211A0E8D" w14:textId="77777777" w:rsidTr="00D0675E">
        <w:trPr>
          <w:trHeight w:val="279"/>
          <w:jc w:val="center"/>
        </w:trPr>
        <w:tc>
          <w:tcPr>
            <w:tcW w:w="1958" w:type="pct"/>
          </w:tcPr>
          <w:p w14:paraId="7DF96C00" w14:textId="77777777" w:rsidR="00C9132B" w:rsidRPr="00C21C34" w:rsidRDefault="00C9132B" w:rsidP="00D0675E">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szCs w:val="26"/>
              </w:rPr>
            </w:pPr>
            <w:r w:rsidRPr="00C21C34">
              <w:rPr>
                <w:rFonts w:asciiTheme="majorHAnsi" w:hAnsiTheme="majorHAnsi" w:cstheme="majorHAnsi"/>
                <w:szCs w:val="26"/>
              </w:rPr>
              <w:t>Max operating voltage</w:t>
            </w:r>
          </w:p>
        </w:tc>
        <w:tc>
          <w:tcPr>
            <w:tcW w:w="1517" w:type="pct"/>
          </w:tcPr>
          <w:p w14:paraId="64B1493D" w14:textId="77777777" w:rsidR="00C9132B" w:rsidRPr="00C21C34" w:rsidRDefault="00C9132B" w:rsidP="00D0675E">
            <w:pPr>
              <w:spacing w:beforeLines="20" w:before="48" w:afterLines="20" w:after="48" w:line="288" w:lineRule="auto"/>
              <w:ind w:left="33" w:hanging="33"/>
              <w:jc w:val="center"/>
              <w:rPr>
                <w:rFonts w:asciiTheme="majorHAnsi" w:hAnsiTheme="majorHAnsi" w:cstheme="majorHAnsi"/>
                <w:szCs w:val="26"/>
              </w:rPr>
            </w:pPr>
            <w:r w:rsidRPr="00C21C34">
              <w:rPr>
                <w:rFonts w:asciiTheme="majorHAnsi" w:hAnsiTheme="majorHAnsi" w:cstheme="majorHAnsi"/>
                <w:szCs w:val="26"/>
              </w:rPr>
              <w:t>550 kV</w:t>
            </w:r>
          </w:p>
        </w:tc>
        <w:tc>
          <w:tcPr>
            <w:tcW w:w="1525" w:type="pct"/>
          </w:tcPr>
          <w:p w14:paraId="00539224" w14:textId="77777777" w:rsidR="00C9132B" w:rsidRPr="00C21C34" w:rsidRDefault="00C9132B" w:rsidP="00D0675E">
            <w:pPr>
              <w:spacing w:beforeLines="20" w:before="48" w:afterLines="20" w:after="48" w:line="288" w:lineRule="auto"/>
              <w:ind w:left="33" w:hanging="33"/>
              <w:jc w:val="center"/>
              <w:rPr>
                <w:rFonts w:asciiTheme="majorHAnsi" w:hAnsiTheme="majorHAnsi" w:cstheme="majorHAnsi"/>
                <w:szCs w:val="26"/>
              </w:rPr>
            </w:pPr>
            <w:r w:rsidRPr="00C21C34">
              <w:rPr>
                <w:rFonts w:asciiTheme="majorHAnsi" w:hAnsiTheme="majorHAnsi" w:cstheme="majorHAnsi"/>
                <w:szCs w:val="26"/>
              </w:rPr>
              <w:t>242 kV</w:t>
            </w:r>
          </w:p>
        </w:tc>
      </w:tr>
      <w:tr w:rsidR="00C21C34" w:rsidRPr="00C21C34" w14:paraId="5E6631DA" w14:textId="77777777" w:rsidTr="00D0675E">
        <w:trPr>
          <w:trHeight w:val="279"/>
          <w:jc w:val="center"/>
        </w:trPr>
        <w:tc>
          <w:tcPr>
            <w:tcW w:w="1958" w:type="pct"/>
          </w:tcPr>
          <w:p w14:paraId="7FACF5C9" w14:textId="77777777" w:rsidR="00C9132B" w:rsidRPr="00C21C34" w:rsidRDefault="00C9132B" w:rsidP="00D0675E">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szCs w:val="26"/>
              </w:rPr>
            </w:pPr>
            <w:r w:rsidRPr="00C21C34">
              <w:rPr>
                <w:rFonts w:asciiTheme="majorHAnsi" w:hAnsiTheme="majorHAnsi" w:cstheme="majorHAnsi"/>
                <w:szCs w:val="26"/>
              </w:rPr>
              <w:t>Min operating voltage</w:t>
            </w:r>
          </w:p>
        </w:tc>
        <w:tc>
          <w:tcPr>
            <w:tcW w:w="1517" w:type="pct"/>
          </w:tcPr>
          <w:p w14:paraId="295E21F2" w14:textId="77777777" w:rsidR="00C9132B" w:rsidRPr="00C21C34" w:rsidRDefault="00C9132B" w:rsidP="00D0675E">
            <w:pPr>
              <w:spacing w:beforeLines="20" w:before="48" w:afterLines="20" w:after="48" w:line="288" w:lineRule="auto"/>
              <w:ind w:left="33" w:hanging="33"/>
              <w:jc w:val="center"/>
              <w:rPr>
                <w:rFonts w:asciiTheme="majorHAnsi" w:hAnsiTheme="majorHAnsi" w:cstheme="majorHAnsi"/>
                <w:szCs w:val="26"/>
              </w:rPr>
            </w:pPr>
            <w:r w:rsidRPr="00C21C34">
              <w:rPr>
                <w:rFonts w:asciiTheme="majorHAnsi" w:hAnsiTheme="majorHAnsi" w:cstheme="majorHAnsi"/>
                <w:szCs w:val="26"/>
              </w:rPr>
              <w:t>450 kV</w:t>
            </w:r>
          </w:p>
        </w:tc>
        <w:tc>
          <w:tcPr>
            <w:tcW w:w="1525" w:type="pct"/>
          </w:tcPr>
          <w:p w14:paraId="1B49198F" w14:textId="77777777" w:rsidR="00C9132B" w:rsidRPr="00C21C34" w:rsidRDefault="00C9132B" w:rsidP="00D0675E">
            <w:pPr>
              <w:spacing w:beforeLines="20" w:before="48" w:afterLines="20" w:after="48" w:line="288" w:lineRule="auto"/>
              <w:ind w:left="33" w:hanging="33"/>
              <w:jc w:val="center"/>
              <w:rPr>
                <w:rFonts w:asciiTheme="majorHAnsi" w:hAnsiTheme="majorHAnsi" w:cstheme="majorHAnsi"/>
                <w:szCs w:val="26"/>
              </w:rPr>
            </w:pPr>
            <w:r w:rsidRPr="00C21C34">
              <w:rPr>
                <w:rFonts w:asciiTheme="majorHAnsi" w:hAnsiTheme="majorHAnsi" w:cstheme="majorHAnsi"/>
                <w:szCs w:val="26"/>
              </w:rPr>
              <w:t>198 kV</w:t>
            </w:r>
          </w:p>
        </w:tc>
      </w:tr>
      <w:tr w:rsidR="00C21C34" w:rsidRPr="00C21C34" w14:paraId="7979472D" w14:textId="77777777" w:rsidTr="00D0675E">
        <w:trPr>
          <w:trHeight w:val="279"/>
          <w:jc w:val="center"/>
        </w:trPr>
        <w:tc>
          <w:tcPr>
            <w:tcW w:w="1958" w:type="pct"/>
          </w:tcPr>
          <w:p w14:paraId="11936D29" w14:textId="77777777" w:rsidR="00C9132B" w:rsidRPr="00C21C34" w:rsidRDefault="00C9132B" w:rsidP="00D0675E">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szCs w:val="26"/>
              </w:rPr>
            </w:pPr>
            <w:r w:rsidRPr="00C21C34">
              <w:rPr>
                <w:rFonts w:asciiTheme="majorHAnsi" w:hAnsiTheme="majorHAnsi" w:cstheme="majorHAnsi"/>
                <w:szCs w:val="26"/>
              </w:rPr>
              <w:t>Connection diagram</w:t>
            </w:r>
          </w:p>
        </w:tc>
        <w:tc>
          <w:tcPr>
            <w:tcW w:w="1517" w:type="pct"/>
          </w:tcPr>
          <w:p w14:paraId="5FCF8620" w14:textId="77777777" w:rsidR="00C9132B" w:rsidRPr="00C21C34" w:rsidRDefault="00C9132B" w:rsidP="00D0675E">
            <w:pPr>
              <w:spacing w:beforeLines="20" w:before="48" w:afterLines="20" w:after="48" w:line="288" w:lineRule="auto"/>
              <w:ind w:left="33" w:hanging="33"/>
              <w:jc w:val="center"/>
              <w:rPr>
                <w:rFonts w:asciiTheme="majorHAnsi" w:hAnsiTheme="majorHAnsi" w:cstheme="majorHAnsi"/>
                <w:szCs w:val="26"/>
              </w:rPr>
            </w:pPr>
            <w:r w:rsidRPr="00C21C34">
              <w:rPr>
                <w:rFonts w:asciiTheme="majorHAnsi" w:hAnsiTheme="majorHAnsi" w:cstheme="majorHAnsi"/>
                <w:szCs w:val="26"/>
              </w:rPr>
              <w:t>3-phase 3-wire</w:t>
            </w:r>
          </w:p>
        </w:tc>
        <w:tc>
          <w:tcPr>
            <w:tcW w:w="1525" w:type="pct"/>
          </w:tcPr>
          <w:p w14:paraId="3759575C" w14:textId="77777777" w:rsidR="00C9132B" w:rsidRPr="00C21C34" w:rsidRDefault="00C9132B" w:rsidP="00D0675E">
            <w:pPr>
              <w:spacing w:beforeLines="20" w:before="48" w:afterLines="20" w:after="48" w:line="288" w:lineRule="auto"/>
              <w:ind w:left="33" w:hanging="33"/>
              <w:jc w:val="center"/>
              <w:rPr>
                <w:rFonts w:asciiTheme="majorHAnsi" w:hAnsiTheme="majorHAnsi" w:cstheme="majorHAnsi"/>
                <w:szCs w:val="26"/>
              </w:rPr>
            </w:pPr>
            <w:r w:rsidRPr="00C21C34">
              <w:rPr>
                <w:rFonts w:asciiTheme="majorHAnsi" w:hAnsiTheme="majorHAnsi" w:cstheme="majorHAnsi"/>
                <w:szCs w:val="26"/>
              </w:rPr>
              <w:t>3-phase 3-wire</w:t>
            </w:r>
          </w:p>
        </w:tc>
      </w:tr>
      <w:tr w:rsidR="00C21C34" w:rsidRPr="00C21C34" w14:paraId="49479F33" w14:textId="77777777" w:rsidTr="00D0675E">
        <w:trPr>
          <w:trHeight w:val="279"/>
          <w:jc w:val="center"/>
        </w:trPr>
        <w:tc>
          <w:tcPr>
            <w:tcW w:w="1958" w:type="pct"/>
          </w:tcPr>
          <w:p w14:paraId="3CAC729F" w14:textId="77777777" w:rsidR="00C9132B" w:rsidRPr="00C21C34" w:rsidRDefault="00C9132B" w:rsidP="00D0675E">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szCs w:val="26"/>
              </w:rPr>
            </w:pPr>
            <w:r w:rsidRPr="00C21C34">
              <w:rPr>
                <w:rFonts w:asciiTheme="majorHAnsi" w:hAnsiTheme="majorHAnsi" w:cstheme="majorHAnsi"/>
                <w:szCs w:val="26"/>
              </w:rPr>
              <w:t>Neutral grounding mode</w:t>
            </w:r>
          </w:p>
        </w:tc>
        <w:tc>
          <w:tcPr>
            <w:tcW w:w="1517" w:type="pct"/>
          </w:tcPr>
          <w:p w14:paraId="3EB61F8B" w14:textId="77777777" w:rsidR="00C9132B" w:rsidRPr="00C21C34" w:rsidRDefault="00C9132B" w:rsidP="00D0675E">
            <w:pPr>
              <w:spacing w:beforeLines="20" w:before="48" w:afterLines="20" w:after="48" w:line="288" w:lineRule="auto"/>
              <w:ind w:left="33" w:hanging="33"/>
              <w:jc w:val="center"/>
              <w:rPr>
                <w:rFonts w:asciiTheme="majorHAnsi" w:hAnsiTheme="majorHAnsi" w:cstheme="majorHAnsi"/>
                <w:szCs w:val="26"/>
              </w:rPr>
            </w:pPr>
            <w:r w:rsidRPr="00C21C34">
              <w:rPr>
                <w:rFonts w:asciiTheme="majorHAnsi" w:hAnsiTheme="majorHAnsi" w:cstheme="majorHAnsi"/>
                <w:szCs w:val="26"/>
              </w:rPr>
              <w:t>Direct</w:t>
            </w:r>
          </w:p>
        </w:tc>
        <w:tc>
          <w:tcPr>
            <w:tcW w:w="1525" w:type="pct"/>
          </w:tcPr>
          <w:p w14:paraId="6BE4F2E8" w14:textId="77777777" w:rsidR="00C9132B" w:rsidRPr="00C21C34" w:rsidRDefault="00C9132B" w:rsidP="00D0675E">
            <w:pPr>
              <w:spacing w:beforeLines="20" w:before="48" w:afterLines="20" w:after="48" w:line="288" w:lineRule="auto"/>
              <w:ind w:left="33" w:hanging="33"/>
              <w:jc w:val="center"/>
              <w:rPr>
                <w:rFonts w:asciiTheme="majorHAnsi" w:hAnsiTheme="majorHAnsi" w:cstheme="majorHAnsi"/>
                <w:szCs w:val="26"/>
              </w:rPr>
            </w:pPr>
            <w:r w:rsidRPr="00C21C34">
              <w:rPr>
                <w:rFonts w:asciiTheme="majorHAnsi" w:hAnsiTheme="majorHAnsi" w:cstheme="majorHAnsi"/>
                <w:szCs w:val="26"/>
              </w:rPr>
              <w:t>Direct</w:t>
            </w:r>
          </w:p>
        </w:tc>
      </w:tr>
      <w:tr w:rsidR="00C9132B" w:rsidRPr="00C21C34" w14:paraId="33AE56DC" w14:textId="77777777" w:rsidTr="00D0675E">
        <w:trPr>
          <w:trHeight w:val="215"/>
          <w:jc w:val="center"/>
        </w:trPr>
        <w:tc>
          <w:tcPr>
            <w:tcW w:w="1958" w:type="pct"/>
          </w:tcPr>
          <w:p w14:paraId="5BB3372D" w14:textId="77777777" w:rsidR="00C9132B" w:rsidRPr="00C21C34" w:rsidRDefault="00C9132B" w:rsidP="00D0675E">
            <w:pPr>
              <w:tabs>
                <w:tab w:val="left" w:pos="576"/>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szCs w:val="26"/>
              </w:rPr>
            </w:pPr>
            <w:r w:rsidRPr="00C21C34">
              <w:rPr>
                <w:rFonts w:asciiTheme="majorHAnsi" w:hAnsiTheme="majorHAnsi" w:cstheme="majorHAnsi"/>
                <w:szCs w:val="26"/>
              </w:rPr>
              <w:t>Ground fault factor of transmission grid</w:t>
            </w:r>
          </w:p>
        </w:tc>
        <w:tc>
          <w:tcPr>
            <w:tcW w:w="1517" w:type="pct"/>
          </w:tcPr>
          <w:p w14:paraId="0558966A" w14:textId="6629FBAB" w:rsidR="00C9132B" w:rsidRPr="00C21C34" w:rsidRDefault="00BE71AF" w:rsidP="00D0675E">
            <w:pPr>
              <w:spacing w:beforeLines="20" w:before="48" w:afterLines="20" w:after="48" w:line="288" w:lineRule="auto"/>
              <w:ind w:left="33" w:hanging="33"/>
              <w:jc w:val="center"/>
              <w:rPr>
                <w:rFonts w:asciiTheme="majorHAnsi" w:hAnsiTheme="majorHAnsi" w:cstheme="majorHAnsi"/>
                <w:szCs w:val="26"/>
              </w:rPr>
            </w:pPr>
            <w:r w:rsidRPr="00C21C34">
              <w:rPr>
                <w:rFonts w:asciiTheme="majorHAnsi" w:hAnsiTheme="majorHAnsi" w:cstheme="majorHAnsi"/>
                <w:szCs w:val="26"/>
                <w:u w:val="single"/>
              </w:rPr>
              <w:t>≤</w:t>
            </w:r>
            <w:r w:rsidR="00C9132B" w:rsidRPr="00C21C34">
              <w:rPr>
                <w:rFonts w:asciiTheme="majorHAnsi" w:hAnsiTheme="majorHAnsi" w:cstheme="majorHAnsi"/>
                <w:szCs w:val="26"/>
              </w:rPr>
              <w:t>1,4</w:t>
            </w:r>
          </w:p>
        </w:tc>
        <w:tc>
          <w:tcPr>
            <w:tcW w:w="1525" w:type="pct"/>
          </w:tcPr>
          <w:p w14:paraId="328F048D" w14:textId="222F2E45" w:rsidR="00C9132B" w:rsidRPr="00C21C34" w:rsidRDefault="00BE71AF" w:rsidP="00D0675E">
            <w:pPr>
              <w:spacing w:beforeLines="20" w:before="48" w:afterLines="20" w:after="48" w:line="288" w:lineRule="auto"/>
              <w:ind w:left="33" w:hanging="33"/>
              <w:jc w:val="center"/>
              <w:rPr>
                <w:rFonts w:asciiTheme="majorHAnsi" w:hAnsiTheme="majorHAnsi" w:cstheme="majorHAnsi"/>
                <w:szCs w:val="26"/>
              </w:rPr>
            </w:pPr>
            <w:r w:rsidRPr="00C21C34">
              <w:rPr>
                <w:rFonts w:asciiTheme="majorHAnsi" w:hAnsiTheme="majorHAnsi" w:cstheme="majorHAnsi"/>
                <w:szCs w:val="26"/>
                <w:u w:val="single"/>
              </w:rPr>
              <w:t>≤</w:t>
            </w:r>
            <w:r w:rsidRPr="00C21C34">
              <w:rPr>
                <w:rFonts w:asciiTheme="majorHAnsi" w:hAnsiTheme="majorHAnsi" w:cstheme="majorHAnsi"/>
                <w:szCs w:val="26"/>
              </w:rPr>
              <w:t>1,4</w:t>
            </w:r>
          </w:p>
        </w:tc>
      </w:tr>
    </w:tbl>
    <w:p w14:paraId="50D2489E" w14:textId="77777777" w:rsidR="00C9132B" w:rsidRPr="00C21C34" w:rsidRDefault="00C9132B" w:rsidP="00D92739">
      <w:pPr>
        <w:tabs>
          <w:tab w:val="clear" w:pos="0"/>
          <w:tab w:val="right" w:pos="3686"/>
          <w:tab w:val="left" w:pos="5103"/>
        </w:tabs>
        <w:autoSpaceDE/>
        <w:autoSpaceDN/>
        <w:adjustRightInd/>
        <w:spacing w:line="240" w:lineRule="auto"/>
        <w:ind w:firstLine="426"/>
        <w:rPr>
          <w:rFonts w:asciiTheme="majorHAnsi" w:hAnsiTheme="majorHAnsi" w:cstheme="majorHAnsi"/>
          <w:szCs w:val="26"/>
          <w:lang w:val="pl-PL"/>
        </w:rPr>
      </w:pPr>
    </w:p>
    <w:p w14:paraId="04C53A85" w14:textId="77777777" w:rsidR="00C9132B" w:rsidRPr="00C21C34" w:rsidRDefault="00C9132B" w:rsidP="00B562DE">
      <w:pPr>
        <w:pStyle w:val="m4"/>
        <w:tabs>
          <w:tab w:val="clear" w:pos="567"/>
          <w:tab w:val="left" w:pos="810"/>
        </w:tabs>
        <w:ind w:left="540"/>
        <w:rPr>
          <w:rFonts w:asciiTheme="majorHAnsi" w:hAnsiTheme="majorHAnsi" w:cstheme="majorHAnsi"/>
          <w:color w:val="auto"/>
          <w:szCs w:val="26"/>
        </w:rPr>
      </w:pPr>
      <w:r w:rsidRPr="00C21C34">
        <w:rPr>
          <w:rFonts w:asciiTheme="majorHAnsi" w:hAnsiTheme="majorHAnsi" w:cstheme="majorHAnsi"/>
          <w:color w:val="auto"/>
          <w:szCs w:val="26"/>
        </w:rPr>
        <w:t>Quality certificate requirements:</w:t>
      </w:r>
    </w:p>
    <w:p w14:paraId="1D62B7FE" w14:textId="695AA324" w:rsidR="00C9132B" w:rsidRPr="00C21C34" w:rsidRDefault="00C9132B" w:rsidP="00B562DE">
      <w:pPr>
        <w:numPr>
          <w:ilvl w:val="0"/>
          <w:numId w:val="57"/>
        </w:numPr>
        <w:tabs>
          <w:tab w:val="clear" w:pos="0"/>
        </w:tabs>
        <w:autoSpaceDE/>
        <w:autoSpaceDN/>
        <w:adjustRightInd/>
        <w:spacing w:before="0" w:after="0" w:line="240" w:lineRule="auto"/>
        <w:ind w:left="450" w:hanging="270"/>
        <w:rPr>
          <w:rFonts w:asciiTheme="majorHAnsi" w:hAnsiTheme="majorHAnsi" w:cstheme="majorHAnsi"/>
          <w:szCs w:val="26"/>
        </w:rPr>
      </w:pPr>
      <w:r w:rsidRPr="00C21C34">
        <w:rPr>
          <w:rFonts w:asciiTheme="majorHAnsi" w:hAnsiTheme="majorHAnsi" w:cstheme="majorHAnsi"/>
          <w:szCs w:val="26"/>
        </w:rPr>
        <w:t xml:space="preserve">The manufacturer must have a certificate of the quality management system (ISO 9001:2015 or equivalent, still valid) applied to the production of the </w:t>
      </w:r>
      <w:r w:rsidR="000B70CB" w:rsidRPr="00C21C34">
        <w:rPr>
          <w:rFonts w:asciiTheme="majorHAnsi" w:hAnsiTheme="majorHAnsi" w:cstheme="majorHAnsi"/>
          <w:b/>
          <w:i/>
          <w:szCs w:val="26"/>
        </w:rPr>
        <w:t>surge arrester</w:t>
      </w:r>
      <w:r w:rsidRPr="00C21C34">
        <w:rPr>
          <w:rFonts w:asciiTheme="majorHAnsi" w:hAnsiTheme="majorHAnsi" w:cstheme="majorHAnsi"/>
          <w:szCs w:val="26"/>
        </w:rPr>
        <w:t xml:space="preserve"> component parts. The manufacturer must have a factory testing laboratory with certified testing equipments. </w:t>
      </w:r>
    </w:p>
    <w:p w14:paraId="7B27B68E" w14:textId="6F393D2C" w:rsidR="00C9132B" w:rsidRPr="00C21C34" w:rsidRDefault="00C9132B" w:rsidP="00B562DE">
      <w:pPr>
        <w:numPr>
          <w:ilvl w:val="0"/>
          <w:numId w:val="57"/>
        </w:numPr>
        <w:tabs>
          <w:tab w:val="clear" w:pos="0"/>
        </w:tabs>
        <w:autoSpaceDE/>
        <w:autoSpaceDN/>
        <w:adjustRightInd/>
        <w:spacing w:before="0" w:after="0" w:line="240" w:lineRule="auto"/>
        <w:ind w:left="450" w:hanging="270"/>
        <w:rPr>
          <w:rFonts w:asciiTheme="majorHAnsi" w:hAnsiTheme="majorHAnsi" w:cstheme="majorHAnsi"/>
          <w:szCs w:val="26"/>
        </w:rPr>
      </w:pPr>
      <w:r w:rsidRPr="00C21C34">
        <w:rPr>
          <w:rFonts w:asciiTheme="majorHAnsi" w:hAnsiTheme="majorHAnsi" w:cstheme="majorHAnsi"/>
          <w:szCs w:val="26"/>
        </w:rPr>
        <w:t>Manufacturers must comply with Vietnam's regulations on energy saving, environment, intellectual property, labels for commercial and technical, etc</w:t>
      </w:r>
    </w:p>
    <w:p w14:paraId="6BA40EB3" w14:textId="77777777" w:rsidR="0043554B" w:rsidRPr="00C21C34" w:rsidRDefault="0043554B" w:rsidP="00B562DE">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Requirements for component parts of surge arrester</w:t>
      </w:r>
    </w:p>
    <w:p w14:paraId="45EE7BE8" w14:textId="0904407D" w:rsidR="00DF48A7" w:rsidRPr="00C21C34" w:rsidRDefault="00494ACF" w:rsidP="00B562DE">
      <w:pPr>
        <w:pStyle w:val="m4"/>
        <w:tabs>
          <w:tab w:val="clear" w:pos="567"/>
          <w:tab w:val="left" w:pos="810"/>
        </w:tabs>
        <w:ind w:left="540"/>
        <w:rPr>
          <w:rFonts w:asciiTheme="majorHAnsi" w:hAnsiTheme="majorHAnsi" w:cstheme="majorHAnsi"/>
          <w:color w:val="auto"/>
          <w:szCs w:val="26"/>
        </w:rPr>
      </w:pPr>
      <w:r w:rsidRPr="00C21C34">
        <w:rPr>
          <w:rFonts w:asciiTheme="majorHAnsi" w:hAnsiTheme="majorHAnsi" w:cstheme="majorHAnsi"/>
          <w:color w:val="auto"/>
          <w:szCs w:val="26"/>
        </w:rPr>
        <w:t>Surge arrester</w:t>
      </w:r>
    </w:p>
    <w:p w14:paraId="662D7073" w14:textId="00636EF7" w:rsidR="00DF48A7" w:rsidRPr="00C21C34" w:rsidRDefault="002356A7" w:rsidP="00B562DE">
      <w:pPr>
        <w:numPr>
          <w:ilvl w:val="0"/>
          <w:numId w:val="57"/>
        </w:numPr>
        <w:tabs>
          <w:tab w:val="clear" w:pos="0"/>
        </w:tabs>
        <w:autoSpaceDE/>
        <w:autoSpaceDN/>
        <w:adjustRightInd/>
        <w:spacing w:before="0" w:after="0" w:line="240" w:lineRule="auto"/>
        <w:ind w:left="450" w:hanging="270"/>
        <w:rPr>
          <w:rFonts w:asciiTheme="majorHAnsi" w:hAnsiTheme="majorHAnsi" w:cstheme="majorHAnsi"/>
          <w:szCs w:val="26"/>
        </w:rPr>
      </w:pPr>
      <w:r w:rsidRPr="00C21C34">
        <w:rPr>
          <w:rFonts w:asciiTheme="majorHAnsi" w:hAnsiTheme="majorHAnsi" w:cstheme="majorHAnsi"/>
          <w:szCs w:val="26"/>
        </w:rPr>
        <w:t>Surge arresters (</w:t>
      </w:r>
      <w:r w:rsidR="00B92D01" w:rsidRPr="00C21C34">
        <w:rPr>
          <w:rFonts w:asciiTheme="majorHAnsi" w:hAnsiTheme="majorHAnsi" w:cstheme="majorHAnsi"/>
          <w:szCs w:val="26"/>
        </w:rPr>
        <w:t>SA</w:t>
      </w:r>
      <w:r w:rsidRPr="00C21C34">
        <w:rPr>
          <w:rFonts w:asciiTheme="majorHAnsi" w:hAnsiTheme="majorHAnsi" w:cstheme="majorHAnsi"/>
          <w:szCs w:val="26"/>
        </w:rPr>
        <w:t>) for 500kV and 220kV substations shall be single-phase, gapless type, applied for phase-to-earth protection. For neutral protection or longitudinal overvoltage protection of equipment, separate operating conditions of the surge arrester must be calculated and parameters must be selected accordingly.</w:t>
      </w:r>
    </w:p>
    <w:p w14:paraId="4F75EB29" w14:textId="6F60A092" w:rsidR="00A55F20" w:rsidRPr="00C21C34" w:rsidRDefault="00A55F20" w:rsidP="00B562DE">
      <w:pPr>
        <w:numPr>
          <w:ilvl w:val="0"/>
          <w:numId w:val="57"/>
        </w:numPr>
        <w:tabs>
          <w:tab w:val="clear" w:pos="0"/>
        </w:tabs>
        <w:autoSpaceDE/>
        <w:autoSpaceDN/>
        <w:adjustRightInd/>
        <w:spacing w:before="0" w:after="0" w:line="240" w:lineRule="auto"/>
        <w:ind w:left="450" w:hanging="270"/>
        <w:rPr>
          <w:rFonts w:asciiTheme="majorHAnsi" w:hAnsiTheme="majorHAnsi" w:cstheme="majorHAnsi"/>
          <w:szCs w:val="26"/>
        </w:rPr>
      </w:pPr>
      <w:r w:rsidRPr="00C21C34">
        <w:rPr>
          <w:rFonts w:asciiTheme="majorHAnsi" w:hAnsiTheme="majorHAnsi" w:cstheme="majorHAnsi"/>
          <w:szCs w:val="26"/>
        </w:rPr>
        <w:t>Surge arresters (</w:t>
      </w:r>
      <w:r w:rsidR="00B92D01" w:rsidRPr="00C21C34">
        <w:rPr>
          <w:rFonts w:asciiTheme="majorHAnsi" w:hAnsiTheme="majorHAnsi" w:cstheme="majorHAnsi"/>
          <w:szCs w:val="26"/>
        </w:rPr>
        <w:t>SA</w:t>
      </w:r>
      <w:r w:rsidRPr="00C21C34">
        <w:rPr>
          <w:rFonts w:asciiTheme="majorHAnsi" w:hAnsiTheme="majorHAnsi" w:cstheme="majorHAnsi"/>
          <w:szCs w:val="26"/>
        </w:rPr>
        <w:t>) for transmission substations shall be designed, manufactured, and tested for outdoor installation and continuous operation. The surge arresters must meet the requirements for insulation strength and temperature rise during long-term operation</w:t>
      </w:r>
    </w:p>
    <w:p w14:paraId="0818C2D0" w14:textId="3D4A3CF3" w:rsidR="00937853" w:rsidRPr="00C21C34" w:rsidRDefault="00937853" w:rsidP="00B562DE">
      <w:pPr>
        <w:numPr>
          <w:ilvl w:val="0"/>
          <w:numId w:val="57"/>
        </w:numPr>
        <w:tabs>
          <w:tab w:val="clear" w:pos="0"/>
        </w:tabs>
        <w:autoSpaceDE/>
        <w:autoSpaceDN/>
        <w:adjustRightInd/>
        <w:spacing w:before="0" w:after="0" w:line="240" w:lineRule="auto"/>
        <w:ind w:left="450" w:hanging="270"/>
        <w:rPr>
          <w:rFonts w:asciiTheme="majorHAnsi" w:hAnsiTheme="majorHAnsi" w:cstheme="majorHAnsi"/>
          <w:szCs w:val="26"/>
        </w:rPr>
      </w:pPr>
      <w:r w:rsidRPr="00C21C34">
        <w:rPr>
          <w:rFonts w:asciiTheme="majorHAnsi" w:hAnsiTheme="majorHAnsi" w:cstheme="majorHAnsi"/>
          <w:szCs w:val="26"/>
        </w:rPr>
        <w:t xml:space="preserve">The structure and main components of the surge arrester </w:t>
      </w:r>
      <w:r w:rsidR="00B92D01" w:rsidRPr="00C21C34">
        <w:rPr>
          <w:rFonts w:asciiTheme="majorHAnsi" w:hAnsiTheme="majorHAnsi" w:cstheme="majorHAnsi"/>
          <w:szCs w:val="26"/>
        </w:rPr>
        <w:t>(SA</w:t>
      </w:r>
      <w:r w:rsidRPr="00C21C34">
        <w:rPr>
          <w:rFonts w:asciiTheme="majorHAnsi" w:hAnsiTheme="majorHAnsi" w:cstheme="majorHAnsi"/>
          <w:szCs w:val="26"/>
        </w:rPr>
        <w:t>) include:</w:t>
      </w:r>
    </w:p>
    <w:p w14:paraId="38F6585D" w14:textId="24D89954" w:rsidR="00937853" w:rsidRPr="00C21C34" w:rsidRDefault="00B92D01" w:rsidP="00B562DE">
      <w:pPr>
        <w:pStyle w:val="ListParagraph"/>
        <w:numPr>
          <w:ilvl w:val="0"/>
          <w:numId w:val="71"/>
        </w:numPr>
        <w:tabs>
          <w:tab w:val="clear" w:pos="720"/>
          <w:tab w:val="num" w:pos="1080"/>
        </w:tabs>
        <w:ind w:hanging="270"/>
        <w:jc w:val="both"/>
        <w:rPr>
          <w:rFonts w:asciiTheme="majorHAnsi" w:hAnsiTheme="majorHAnsi" w:cstheme="majorHAnsi"/>
          <w:sz w:val="26"/>
          <w:szCs w:val="26"/>
        </w:rPr>
      </w:pPr>
      <w:r w:rsidRPr="00C21C34">
        <w:rPr>
          <w:rFonts w:asciiTheme="majorHAnsi" w:hAnsiTheme="majorHAnsi" w:cstheme="majorHAnsi"/>
          <w:sz w:val="26"/>
          <w:szCs w:val="26"/>
        </w:rPr>
        <w:t>SA</w:t>
      </w:r>
      <w:r w:rsidR="00937853" w:rsidRPr="00C21C34">
        <w:rPr>
          <w:rFonts w:asciiTheme="majorHAnsi" w:hAnsiTheme="majorHAnsi" w:cstheme="majorHAnsi"/>
          <w:sz w:val="26"/>
          <w:szCs w:val="26"/>
        </w:rPr>
        <w:t xml:space="preserve"> housing and </w:t>
      </w:r>
      <w:r w:rsidRPr="00C21C34">
        <w:rPr>
          <w:rFonts w:asciiTheme="majorHAnsi" w:hAnsiTheme="majorHAnsi" w:cstheme="majorHAnsi"/>
          <w:sz w:val="26"/>
          <w:szCs w:val="26"/>
        </w:rPr>
        <w:t>SA</w:t>
      </w:r>
      <w:r w:rsidR="00937853" w:rsidRPr="00C21C34">
        <w:rPr>
          <w:rFonts w:asciiTheme="majorHAnsi" w:hAnsiTheme="majorHAnsi" w:cstheme="majorHAnsi"/>
          <w:sz w:val="26"/>
          <w:szCs w:val="26"/>
        </w:rPr>
        <w:t xml:space="preserve"> core;</w:t>
      </w:r>
    </w:p>
    <w:p w14:paraId="5DA8C778" w14:textId="27AD4688" w:rsidR="00937853" w:rsidRPr="00C21C34" w:rsidRDefault="00B92D01" w:rsidP="00B562DE">
      <w:pPr>
        <w:pStyle w:val="ListParagraph"/>
        <w:numPr>
          <w:ilvl w:val="0"/>
          <w:numId w:val="71"/>
        </w:numPr>
        <w:tabs>
          <w:tab w:val="clear" w:pos="720"/>
          <w:tab w:val="num" w:pos="1080"/>
        </w:tabs>
        <w:ind w:hanging="270"/>
        <w:jc w:val="both"/>
        <w:rPr>
          <w:rFonts w:asciiTheme="majorHAnsi" w:hAnsiTheme="majorHAnsi" w:cstheme="majorHAnsi"/>
          <w:sz w:val="26"/>
          <w:szCs w:val="26"/>
        </w:rPr>
      </w:pPr>
      <w:r w:rsidRPr="00C21C34">
        <w:rPr>
          <w:rFonts w:asciiTheme="majorHAnsi" w:hAnsiTheme="majorHAnsi" w:cstheme="majorHAnsi"/>
          <w:sz w:val="26"/>
          <w:szCs w:val="26"/>
        </w:rPr>
        <w:t>SA</w:t>
      </w:r>
      <w:r w:rsidR="00937853" w:rsidRPr="00C21C34">
        <w:rPr>
          <w:rFonts w:asciiTheme="majorHAnsi" w:hAnsiTheme="majorHAnsi" w:cstheme="majorHAnsi"/>
          <w:sz w:val="26"/>
          <w:szCs w:val="26"/>
        </w:rPr>
        <w:t xml:space="preserve"> base insulator (depending on the case);</w:t>
      </w:r>
    </w:p>
    <w:p w14:paraId="2EF91EB6" w14:textId="54030729" w:rsidR="00937853" w:rsidRPr="00C21C34" w:rsidRDefault="00B92D01" w:rsidP="00B562DE">
      <w:pPr>
        <w:pStyle w:val="ListParagraph"/>
        <w:numPr>
          <w:ilvl w:val="0"/>
          <w:numId w:val="71"/>
        </w:numPr>
        <w:tabs>
          <w:tab w:val="clear" w:pos="720"/>
          <w:tab w:val="num" w:pos="1080"/>
        </w:tabs>
        <w:ind w:hanging="270"/>
        <w:jc w:val="both"/>
        <w:rPr>
          <w:rFonts w:asciiTheme="majorHAnsi" w:hAnsiTheme="majorHAnsi" w:cstheme="majorHAnsi"/>
          <w:sz w:val="26"/>
          <w:szCs w:val="26"/>
        </w:rPr>
      </w:pPr>
      <w:r w:rsidRPr="00C21C34">
        <w:rPr>
          <w:rFonts w:asciiTheme="majorHAnsi" w:hAnsiTheme="majorHAnsi" w:cstheme="majorHAnsi"/>
          <w:sz w:val="26"/>
          <w:szCs w:val="26"/>
        </w:rPr>
        <w:t>Leakage current meter</w:t>
      </w:r>
      <w:r w:rsidR="00937853" w:rsidRPr="00C21C34">
        <w:rPr>
          <w:rFonts w:asciiTheme="majorHAnsi" w:hAnsiTheme="majorHAnsi" w:cstheme="majorHAnsi"/>
          <w:sz w:val="26"/>
          <w:szCs w:val="26"/>
        </w:rPr>
        <w:t xml:space="preserve">, </w:t>
      </w:r>
      <w:r w:rsidRPr="00C21C34">
        <w:rPr>
          <w:rFonts w:asciiTheme="majorHAnsi" w:hAnsiTheme="majorHAnsi" w:cstheme="majorHAnsi"/>
          <w:sz w:val="26"/>
          <w:szCs w:val="26"/>
        </w:rPr>
        <w:t>Surge counter</w:t>
      </w:r>
      <w:r w:rsidR="00937853" w:rsidRPr="00C21C34">
        <w:rPr>
          <w:rFonts w:asciiTheme="majorHAnsi" w:hAnsiTheme="majorHAnsi" w:cstheme="majorHAnsi"/>
          <w:sz w:val="26"/>
          <w:szCs w:val="26"/>
        </w:rPr>
        <w:t>, accessories, and connecting conductors from the surge arrester to the common earthing system of the substation.</w:t>
      </w:r>
    </w:p>
    <w:p w14:paraId="63333523" w14:textId="7354C5C6" w:rsidR="00B92D01" w:rsidRPr="00C21C34" w:rsidRDefault="00B92D01" w:rsidP="00B562DE">
      <w:pPr>
        <w:numPr>
          <w:ilvl w:val="0"/>
          <w:numId w:val="57"/>
        </w:numPr>
        <w:tabs>
          <w:tab w:val="clear" w:pos="0"/>
        </w:tabs>
        <w:autoSpaceDE/>
        <w:autoSpaceDN/>
        <w:adjustRightInd/>
        <w:spacing w:before="0" w:after="0" w:line="240" w:lineRule="auto"/>
        <w:ind w:left="450" w:hanging="270"/>
        <w:rPr>
          <w:rFonts w:asciiTheme="majorHAnsi" w:hAnsiTheme="majorHAnsi" w:cstheme="majorHAnsi"/>
          <w:szCs w:val="26"/>
        </w:rPr>
      </w:pPr>
      <w:r w:rsidRPr="00C21C34">
        <w:rPr>
          <w:rFonts w:asciiTheme="majorHAnsi" w:hAnsiTheme="majorHAnsi" w:cstheme="majorHAnsi"/>
          <w:szCs w:val="26"/>
        </w:rPr>
        <w:lastRenderedPageBreak/>
        <w:t>The housing and core of the surge arrester (CSV) may be manufactured in multiple layers (multiple elements) firmly connected together to ensure mechanical strength throughout the processes of transportation, installation, operation, and maintenance of the surge arrester.</w:t>
      </w:r>
    </w:p>
    <w:p w14:paraId="3E8A7940" w14:textId="16342CA7" w:rsidR="00B92D01" w:rsidRPr="00C21C34" w:rsidRDefault="00B92D01" w:rsidP="00B562DE">
      <w:pPr>
        <w:numPr>
          <w:ilvl w:val="0"/>
          <w:numId w:val="57"/>
        </w:numPr>
        <w:tabs>
          <w:tab w:val="clear" w:pos="0"/>
        </w:tabs>
        <w:autoSpaceDE/>
        <w:autoSpaceDN/>
        <w:adjustRightInd/>
        <w:spacing w:before="0" w:after="0" w:line="240" w:lineRule="auto"/>
        <w:ind w:left="450" w:hanging="270"/>
        <w:rPr>
          <w:rFonts w:asciiTheme="majorHAnsi" w:hAnsiTheme="majorHAnsi" w:cstheme="majorHAnsi"/>
          <w:szCs w:val="26"/>
        </w:rPr>
      </w:pPr>
      <w:r w:rsidRPr="00C21C34">
        <w:rPr>
          <w:rFonts w:asciiTheme="majorHAnsi" w:hAnsiTheme="majorHAnsi" w:cstheme="majorHAnsi"/>
          <w:szCs w:val="26"/>
        </w:rPr>
        <w:t>The core of the surge arrester consists of non-linear resistors using metal oxide (MO) of ZnO type. MO has low resistance when overvoltage occurs and high resistance at the rated operating voltage of the power system.</w:t>
      </w:r>
    </w:p>
    <w:p w14:paraId="615A578D" w14:textId="6AA1C67A" w:rsidR="00B92D01" w:rsidRPr="00C21C34" w:rsidRDefault="00B92D01" w:rsidP="00B562DE">
      <w:pPr>
        <w:numPr>
          <w:ilvl w:val="0"/>
          <w:numId w:val="57"/>
        </w:numPr>
        <w:tabs>
          <w:tab w:val="clear" w:pos="0"/>
        </w:tabs>
        <w:autoSpaceDE/>
        <w:autoSpaceDN/>
        <w:adjustRightInd/>
        <w:spacing w:before="0" w:after="0" w:line="240" w:lineRule="auto"/>
        <w:ind w:left="450" w:hanging="270"/>
        <w:rPr>
          <w:rFonts w:asciiTheme="majorHAnsi" w:hAnsiTheme="majorHAnsi" w:cstheme="majorHAnsi"/>
          <w:szCs w:val="26"/>
        </w:rPr>
      </w:pPr>
      <w:r w:rsidRPr="00C21C34">
        <w:rPr>
          <w:rFonts w:asciiTheme="majorHAnsi" w:hAnsiTheme="majorHAnsi" w:cstheme="majorHAnsi"/>
          <w:szCs w:val="26"/>
        </w:rPr>
        <w:t>All parts of the surge arrester must be designed and manufactured so that, during operation under substation environmental conditions, no overheating occurs, and they must comply with the requirements on temperature rise of surge arrester components as specified in manufacturing standards.</w:t>
      </w:r>
    </w:p>
    <w:p w14:paraId="102AB991" w14:textId="64022440" w:rsidR="00B92D01" w:rsidRPr="00C21C34" w:rsidRDefault="00B92D01" w:rsidP="00B562DE">
      <w:pPr>
        <w:numPr>
          <w:ilvl w:val="0"/>
          <w:numId w:val="57"/>
        </w:numPr>
        <w:tabs>
          <w:tab w:val="clear" w:pos="0"/>
        </w:tabs>
        <w:autoSpaceDE/>
        <w:autoSpaceDN/>
        <w:adjustRightInd/>
        <w:spacing w:before="0" w:after="0" w:line="240" w:lineRule="auto"/>
        <w:ind w:left="450" w:hanging="270"/>
        <w:rPr>
          <w:rFonts w:asciiTheme="majorHAnsi" w:hAnsiTheme="majorHAnsi" w:cstheme="majorHAnsi"/>
          <w:szCs w:val="26"/>
        </w:rPr>
      </w:pPr>
      <w:r w:rsidRPr="00C21C34">
        <w:rPr>
          <w:rFonts w:asciiTheme="majorHAnsi" w:hAnsiTheme="majorHAnsi" w:cstheme="majorHAnsi"/>
          <w:szCs w:val="26"/>
        </w:rPr>
        <w:t>The surge arrester (CSV) must ensure mechanical strength, without cracks, fractures, or degradation; it must withstand the effects of the substation environment and electric field, the impacts that may occur in case of transmission line/substation faults, as well as the effects of atmospheric overvoltages and switching overvoltages.</w:t>
      </w:r>
    </w:p>
    <w:p w14:paraId="521DAD91" w14:textId="413597AC" w:rsidR="00B92D01" w:rsidRPr="00C21C34" w:rsidRDefault="00B92D01" w:rsidP="00B562DE">
      <w:pPr>
        <w:numPr>
          <w:ilvl w:val="0"/>
          <w:numId w:val="57"/>
        </w:numPr>
        <w:tabs>
          <w:tab w:val="clear" w:pos="0"/>
        </w:tabs>
        <w:autoSpaceDE/>
        <w:autoSpaceDN/>
        <w:adjustRightInd/>
        <w:spacing w:before="0" w:after="0" w:line="240" w:lineRule="auto"/>
        <w:ind w:left="450" w:hanging="270"/>
        <w:rPr>
          <w:rFonts w:asciiTheme="majorHAnsi" w:hAnsiTheme="majorHAnsi" w:cstheme="majorHAnsi"/>
          <w:szCs w:val="26"/>
        </w:rPr>
      </w:pPr>
      <w:r w:rsidRPr="00C21C34">
        <w:rPr>
          <w:rFonts w:asciiTheme="majorHAnsi" w:hAnsiTheme="majorHAnsi" w:cstheme="majorHAnsi"/>
          <w:szCs w:val="26"/>
        </w:rPr>
        <w:t>The surge arrester must be designed and manufactured so that, during installation, it does not violate the requirements for phase-to-earth and phase-to-phase clearances as specified in the Electrical Equipment Regulations and Safety Regulations for substations.</w:t>
      </w:r>
    </w:p>
    <w:p w14:paraId="0826EF78" w14:textId="77777777" w:rsidR="00B75C9D" w:rsidRPr="00C21C34" w:rsidRDefault="00B75C9D" w:rsidP="00B562DE">
      <w:pPr>
        <w:pStyle w:val="m4"/>
        <w:tabs>
          <w:tab w:val="clear" w:pos="567"/>
          <w:tab w:val="left" w:pos="810"/>
        </w:tabs>
        <w:ind w:left="540"/>
        <w:rPr>
          <w:rFonts w:asciiTheme="majorHAnsi" w:hAnsiTheme="majorHAnsi" w:cstheme="majorHAnsi"/>
          <w:color w:val="auto"/>
          <w:szCs w:val="26"/>
        </w:rPr>
      </w:pPr>
      <w:r w:rsidRPr="00C21C34">
        <w:rPr>
          <w:rFonts w:asciiTheme="majorHAnsi" w:hAnsiTheme="majorHAnsi" w:cstheme="majorHAnsi"/>
          <w:color w:val="auto"/>
          <w:szCs w:val="26"/>
        </w:rPr>
        <w:t>Surge Arrester Housing</w:t>
      </w:r>
    </w:p>
    <w:p w14:paraId="3DE08DE2" w14:textId="61FB5D50" w:rsidR="00B75C9D" w:rsidRPr="00C21C34" w:rsidRDefault="00B75C9D" w:rsidP="00B562DE">
      <w:pPr>
        <w:numPr>
          <w:ilvl w:val="0"/>
          <w:numId w:val="57"/>
        </w:numPr>
        <w:tabs>
          <w:tab w:val="clear" w:pos="0"/>
        </w:tabs>
        <w:autoSpaceDE/>
        <w:autoSpaceDN/>
        <w:adjustRightInd/>
        <w:spacing w:before="0" w:after="0" w:line="240" w:lineRule="auto"/>
        <w:ind w:left="450" w:hanging="270"/>
        <w:rPr>
          <w:rFonts w:asciiTheme="majorHAnsi" w:hAnsiTheme="majorHAnsi" w:cstheme="majorHAnsi"/>
          <w:szCs w:val="26"/>
        </w:rPr>
      </w:pPr>
      <w:r w:rsidRPr="00C21C34">
        <w:rPr>
          <w:rFonts w:asciiTheme="majorHAnsi" w:hAnsiTheme="majorHAnsi" w:cstheme="majorHAnsi"/>
          <w:szCs w:val="26"/>
        </w:rPr>
        <w:t>The surge arrester (CSV) housing shall be made of porcelain or polymer (silicone rubber) material, reinforced with load-bearing materials.</w:t>
      </w:r>
    </w:p>
    <w:p w14:paraId="58E541F6" w14:textId="451125B6" w:rsidR="00B75C9D" w:rsidRPr="00C21C34" w:rsidRDefault="00B75C9D" w:rsidP="00B562DE">
      <w:pPr>
        <w:numPr>
          <w:ilvl w:val="0"/>
          <w:numId w:val="57"/>
        </w:numPr>
        <w:tabs>
          <w:tab w:val="clear" w:pos="0"/>
        </w:tabs>
        <w:autoSpaceDE/>
        <w:autoSpaceDN/>
        <w:adjustRightInd/>
        <w:spacing w:before="0" w:after="0" w:line="240" w:lineRule="auto"/>
        <w:ind w:left="450" w:hanging="270"/>
        <w:rPr>
          <w:rFonts w:asciiTheme="majorHAnsi" w:hAnsiTheme="majorHAnsi" w:cstheme="majorHAnsi"/>
          <w:szCs w:val="26"/>
        </w:rPr>
      </w:pPr>
      <w:r w:rsidRPr="00C21C34">
        <w:rPr>
          <w:rFonts w:asciiTheme="majorHAnsi" w:hAnsiTheme="majorHAnsi" w:cstheme="majorHAnsi"/>
          <w:szCs w:val="26"/>
        </w:rPr>
        <w:t>For surge arresters with porcelain housings:</w:t>
      </w:r>
    </w:p>
    <w:p w14:paraId="6E206CEE" w14:textId="77777777" w:rsidR="00B75C9D" w:rsidRPr="00C21C34" w:rsidRDefault="00B75C9D" w:rsidP="00B562DE">
      <w:pPr>
        <w:pStyle w:val="ListParagraph"/>
        <w:numPr>
          <w:ilvl w:val="0"/>
          <w:numId w:val="71"/>
        </w:numPr>
        <w:tabs>
          <w:tab w:val="clear" w:pos="720"/>
          <w:tab w:val="num" w:pos="1080"/>
        </w:tabs>
        <w:ind w:hanging="270"/>
        <w:jc w:val="both"/>
        <w:rPr>
          <w:rFonts w:asciiTheme="majorHAnsi" w:hAnsiTheme="majorHAnsi" w:cstheme="majorHAnsi"/>
          <w:sz w:val="26"/>
          <w:szCs w:val="26"/>
        </w:rPr>
      </w:pPr>
      <w:r w:rsidRPr="00C21C34">
        <w:rPr>
          <w:rFonts w:asciiTheme="majorHAnsi" w:hAnsiTheme="majorHAnsi" w:cstheme="majorHAnsi"/>
          <w:sz w:val="26"/>
          <w:szCs w:val="26"/>
        </w:rPr>
        <w:t>The housing shall be structured as a sealed chamber and capable of releasing internal pressure through a pressure relief valve when the arrester operates under conditions exceeding its design capability.</w:t>
      </w:r>
    </w:p>
    <w:p w14:paraId="6CFFDC3F" w14:textId="77777777" w:rsidR="00B75C9D" w:rsidRPr="00C21C34" w:rsidRDefault="00B75C9D" w:rsidP="00B562DE">
      <w:pPr>
        <w:pStyle w:val="ListParagraph"/>
        <w:numPr>
          <w:ilvl w:val="0"/>
          <w:numId w:val="71"/>
        </w:numPr>
        <w:tabs>
          <w:tab w:val="clear" w:pos="720"/>
          <w:tab w:val="num" w:pos="1080"/>
        </w:tabs>
        <w:ind w:hanging="270"/>
        <w:jc w:val="both"/>
        <w:rPr>
          <w:rFonts w:asciiTheme="majorHAnsi" w:hAnsiTheme="majorHAnsi" w:cstheme="majorHAnsi"/>
          <w:sz w:val="26"/>
          <w:szCs w:val="26"/>
        </w:rPr>
      </w:pPr>
      <w:r w:rsidRPr="00C21C34">
        <w:rPr>
          <w:rFonts w:asciiTheme="majorHAnsi" w:hAnsiTheme="majorHAnsi" w:cstheme="majorHAnsi"/>
          <w:sz w:val="26"/>
          <w:szCs w:val="26"/>
        </w:rPr>
        <w:t>The pressure relief valve must ensure the tightness of the sealed arrester housing, preventing moisture ingress.</w:t>
      </w:r>
    </w:p>
    <w:p w14:paraId="465A455F" w14:textId="77777777" w:rsidR="00B75C9D" w:rsidRPr="00C21C34" w:rsidRDefault="00B75C9D" w:rsidP="00B562DE">
      <w:pPr>
        <w:numPr>
          <w:ilvl w:val="0"/>
          <w:numId w:val="57"/>
        </w:numPr>
        <w:tabs>
          <w:tab w:val="clear" w:pos="0"/>
        </w:tabs>
        <w:autoSpaceDE/>
        <w:autoSpaceDN/>
        <w:adjustRightInd/>
        <w:spacing w:before="0" w:after="0" w:line="240" w:lineRule="auto"/>
        <w:ind w:left="450" w:hanging="270"/>
        <w:rPr>
          <w:rFonts w:asciiTheme="majorHAnsi" w:hAnsiTheme="majorHAnsi" w:cstheme="majorHAnsi"/>
          <w:szCs w:val="26"/>
        </w:rPr>
      </w:pPr>
      <w:r w:rsidRPr="00C21C34">
        <w:rPr>
          <w:rFonts w:asciiTheme="majorHAnsi" w:hAnsiTheme="majorHAnsi" w:cstheme="majorHAnsi"/>
          <w:szCs w:val="26"/>
        </w:rPr>
        <w:t>For surge arresters with polymer housings:</w:t>
      </w:r>
    </w:p>
    <w:p w14:paraId="10242C00" w14:textId="77777777" w:rsidR="00B75C9D" w:rsidRPr="00C21C34" w:rsidRDefault="00B75C9D" w:rsidP="00B562DE">
      <w:pPr>
        <w:pStyle w:val="ListParagraph"/>
        <w:numPr>
          <w:ilvl w:val="0"/>
          <w:numId w:val="71"/>
        </w:numPr>
        <w:tabs>
          <w:tab w:val="clear" w:pos="720"/>
          <w:tab w:val="num" w:pos="1080"/>
        </w:tabs>
        <w:ind w:hanging="270"/>
        <w:jc w:val="both"/>
        <w:rPr>
          <w:rFonts w:asciiTheme="majorHAnsi" w:hAnsiTheme="majorHAnsi" w:cstheme="majorHAnsi"/>
          <w:sz w:val="26"/>
          <w:szCs w:val="26"/>
        </w:rPr>
      </w:pPr>
      <w:r w:rsidRPr="00C21C34">
        <w:rPr>
          <w:rFonts w:asciiTheme="majorHAnsi" w:hAnsiTheme="majorHAnsi" w:cstheme="majorHAnsi"/>
          <w:sz w:val="26"/>
          <w:szCs w:val="26"/>
        </w:rPr>
        <w:t>The polymer housing together with the arrester core shall be constructed to ensure the required mechanical strength (e.g., reinforced with fiberglass rods, load-bearing insulating rods, etc.), resistant to bending and torsion, and shall not deform or tilt under the load of connecting conductors.</w:t>
      </w:r>
    </w:p>
    <w:p w14:paraId="56B8B159" w14:textId="77777777" w:rsidR="00B75C9D" w:rsidRPr="00C21C34" w:rsidRDefault="00B75C9D" w:rsidP="00B562DE">
      <w:pPr>
        <w:pStyle w:val="ListParagraph"/>
        <w:numPr>
          <w:ilvl w:val="0"/>
          <w:numId w:val="71"/>
        </w:numPr>
        <w:tabs>
          <w:tab w:val="clear" w:pos="720"/>
          <w:tab w:val="num" w:pos="1080"/>
        </w:tabs>
        <w:ind w:hanging="270"/>
        <w:jc w:val="both"/>
        <w:rPr>
          <w:rFonts w:asciiTheme="majorHAnsi" w:hAnsiTheme="majorHAnsi" w:cstheme="majorHAnsi"/>
          <w:sz w:val="26"/>
          <w:szCs w:val="26"/>
        </w:rPr>
      </w:pPr>
      <w:r w:rsidRPr="00C21C34">
        <w:rPr>
          <w:rFonts w:asciiTheme="majorHAnsi" w:hAnsiTheme="majorHAnsi" w:cstheme="majorHAnsi"/>
          <w:sz w:val="26"/>
          <w:szCs w:val="26"/>
        </w:rPr>
        <w:t>The housing material shall withstand natural environmental factors such as: water resistance, fungus resistance, dust resistance, acid resistance, crack resistance, resistance to solar radiation and ultraviolet (UV) rays, anti-aging properties, and capability of operating under conditions of salt fog, industrial pollution, coastal areas, and regions with high lightning density.</w:t>
      </w:r>
    </w:p>
    <w:p w14:paraId="067889C3" w14:textId="77777777" w:rsidR="00B75C9D" w:rsidRPr="00C21C34" w:rsidRDefault="00B75C9D" w:rsidP="00B562DE">
      <w:pPr>
        <w:pStyle w:val="ListParagraph"/>
        <w:numPr>
          <w:ilvl w:val="0"/>
          <w:numId w:val="71"/>
        </w:numPr>
        <w:tabs>
          <w:tab w:val="clear" w:pos="720"/>
          <w:tab w:val="num" w:pos="1080"/>
        </w:tabs>
        <w:ind w:hanging="270"/>
        <w:jc w:val="both"/>
        <w:rPr>
          <w:rFonts w:asciiTheme="majorHAnsi" w:hAnsiTheme="majorHAnsi" w:cstheme="majorHAnsi"/>
          <w:sz w:val="26"/>
          <w:szCs w:val="26"/>
        </w:rPr>
      </w:pPr>
      <w:r w:rsidRPr="00C21C34">
        <w:rPr>
          <w:rFonts w:asciiTheme="majorHAnsi" w:hAnsiTheme="majorHAnsi" w:cstheme="majorHAnsi"/>
          <w:sz w:val="26"/>
          <w:szCs w:val="26"/>
        </w:rPr>
        <w:t>The housing shall not discolor or develop stains, nor allow moss, fungus, or mold to appear during operation. The housing and external insulating sheds shall not be damaged by tearing or impact, and shall not crack or degrade due to environmental or electrical field stresses.</w:t>
      </w:r>
    </w:p>
    <w:p w14:paraId="46557B62" w14:textId="4832DFCB" w:rsidR="00B75C9D" w:rsidRPr="00C21C34" w:rsidRDefault="00B75C9D" w:rsidP="00B562DE">
      <w:pPr>
        <w:numPr>
          <w:ilvl w:val="0"/>
          <w:numId w:val="57"/>
        </w:numPr>
        <w:tabs>
          <w:tab w:val="clear" w:pos="0"/>
        </w:tabs>
        <w:autoSpaceDE/>
        <w:autoSpaceDN/>
        <w:adjustRightInd/>
        <w:spacing w:before="0" w:after="0" w:line="240" w:lineRule="auto"/>
        <w:ind w:left="450" w:hanging="270"/>
        <w:rPr>
          <w:rFonts w:asciiTheme="majorHAnsi" w:hAnsiTheme="majorHAnsi" w:cstheme="majorHAnsi"/>
          <w:szCs w:val="26"/>
        </w:rPr>
      </w:pPr>
      <w:r w:rsidRPr="00C21C34">
        <w:rPr>
          <w:rFonts w:asciiTheme="majorHAnsi" w:hAnsiTheme="majorHAnsi" w:cstheme="majorHAnsi"/>
          <w:szCs w:val="26"/>
        </w:rPr>
        <w:t xml:space="preserve">The surge arrester housing must comply with insulation requirements for equipment at the corresponding voltage level as specified by withstand voltage values, creepage distance of the insulation, and the ability to withstand short-circuit currents </w:t>
      </w:r>
      <w:r w:rsidRPr="00C21C34">
        <w:rPr>
          <w:rFonts w:asciiTheme="majorHAnsi" w:hAnsiTheme="majorHAnsi" w:cstheme="majorHAnsi"/>
          <w:szCs w:val="26"/>
        </w:rPr>
        <w:lastRenderedPageBreak/>
        <w:t>that may occur at the substation. These values are specified in Table 2, Article 7, and may be adjusted depending on the installation location of the surge arrester within the power system.</w:t>
      </w:r>
    </w:p>
    <w:p w14:paraId="586B2E66" w14:textId="62C04F1A" w:rsidR="00B75C9D" w:rsidRPr="00C21C34" w:rsidRDefault="00B75C9D" w:rsidP="00B562DE">
      <w:pPr>
        <w:numPr>
          <w:ilvl w:val="0"/>
          <w:numId w:val="57"/>
        </w:numPr>
        <w:tabs>
          <w:tab w:val="clear" w:pos="0"/>
        </w:tabs>
        <w:autoSpaceDE/>
        <w:autoSpaceDN/>
        <w:adjustRightInd/>
        <w:spacing w:before="0" w:after="0" w:line="240" w:lineRule="auto"/>
        <w:ind w:left="450" w:hanging="270"/>
        <w:rPr>
          <w:rFonts w:asciiTheme="majorHAnsi" w:hAnsiTheme="majorHAnsi" w:cstheme="majorHAnsi"/>
          <w:szCs w:val="26"/>
        </w:rPr>
      </w:pPr>
      <w:r w:rsidRPr="00C21C34">
        <w:rPr>
          <w:rFonts w:asciiTheme="majorHAnsi" w:hAnsiTheme="majorHAnsi" w:cstheme="majorHAnsi"/>
          <w:szCs w:val="26"/>
        </w:rPr>
        <w:t>The surge arrester housing must be capable of withstanding static and dynamic forces that may act on the arrester, as calculated and determined by the consultant in the design documentation, or as additionally required in the procurement documents, in accordance with the arrester’s installation location.</w:t>
      </w:r>
    </w:p>
    <w:p w14:paraId="22DFEA0E" w14:textId="06A788EB" w:rsidR="00B75C9D" w:rsidRPr="00C21C34" w:rsidRDefault="00B75C9D" w:rsidP="00B562DE">
      <w:pPr>
        <w:numPr>
          <w:ilvl w:val="0"/>
          <w:numId w:val="57"/>
        </w:numPr>
        <w:tabs>
          <w:tab w:val="clear" w:pos="0"/>
        </w:tabs>
        <w:autoSpaceDE/>
        <w:autoSpaceDN/>
        <w:adjustRightInd/>
        <w:spacing w:before="0" w:after="0" w:line="240" w:lineRule="auto"/>
        <w:ind w:left="450" w:hanging="270"/>
        <w:rPr>
          <w:rFonts w:asciiTheme="majorHAnsi" w:hAnsiTheme="majorHAnsi" w:cstheme="majorHAnsi"/>
          <w:szCs w:val="26"/>
        </w:rPr>
      </w:pPr>
      <w:r w:rsidRPr="00C21C34">
        <w:rPr>
          <w:rFonts w:asciiTheme="majorHAnsi" w:hAnsiTheme="majorHAnsi" w:cstheme="majorHAnsi"/>
          <w:szCs w:val="26"/>
        </w:rPr>
        <w:t>Equipotential ring requirements for the surge arrester:</w:t>
      </w:r>
    </w:p>
    <w:p w14:paraId="082DCEE9" w14:textId="77777777" w:rsidR="00D44824" w:rsidRPr="00C21C34" w:rsidRDefault="00D44824" w:rsidP="00B562DE">
      <w:pPr>
        <w:pStyle w:val="ListParagraph"/>
        <w:numPr>
          <w:ilvl w:val="0"/>
          <w:numId w:val="71"/>
        </w:numPr>
        <w:tabs>
          <w:tab w:val="clear" w:pos="720"/>
          <w:tab w:val="num" w:pos="1080"/>
        </w:tabs>
        <w:ind w:hanging="270"/>
        <w:jc w:val="both"/>
        <w:rPr>
          <w:rFonts w:asciiTheme="majorHAnsi" w:hAnsiTheme="majorHAnsi" w:cstheme="majorHAnsi"/>
          <w:sz w:val="26"/>
          <w:szCs w:val="26"/>
        </w:rPr>
      </w:pPr>
      <w:r w:rsidRPr="00C21C34">
        <w:rPr>
          <w:rFonts w:asciiTheme="majorHAnsi" w:hAnsiTheme="majorHAnsi" w:cstheme="majorHAnsi"/>
          <w:sz w:val="26"/>
          <w:szCs w:val="26"/>
        </w:rPr>
        <w:t>At the 500 kV voltage level, the equipotential ring is mandatory.</w:t>
      </w:r>
    </w:p>
    <w:p w14:paraId="606764FC" w14:textId="28360F15" w:rsidR="00D44824" w:rsidRPr="00C21C34" w:rsidRDefault="00D44824" w:rsidP="00B562DE">
      <w:pPr>
        <w:pStyle w:val="ListParagraph"/>
        <w:numPr>
          <w:ilvl w:val="0"/>
          <w:numId w:val="71"/>
        </w:numPr>
        <w:tabs>
          <w:tab w:val="clear" w:pos="720"/>
          <w:tab w:val="num" w:pos="1080"/>
        </w:tabs>
        <w:ind w:hanging="270"/>
        <w:jc w:val="both"/>
        <w:rPr>
          <w:rFonts w:asciiTheme="majorHAnsi" w:hAnsiTheme="majorHAnsi" w:cstheme="majorHAnsi"/>
          <w:sz w:val="26"/>
          <w:szCs w:val="26"/>
        </w:rPr>
      </w:pPr>
      <w:r w:rsidRPr="00C21C34">
        <w:rPr>
          <w:rFonts w:asciiTheme="majorHAnsi" w:hAnsiTheme="majorHAnsi" w:cstheme="majorHAnsi"/>
          <w:sz w:val="26"/>
          <w:szCs w:val="26"/>
        </w:rPr>
        <w:t>At the 220 kV voltage level, it depends on the system and on the manufacturer’s technology.</w:t>
      </w:r>
    </w:p>
    <w:p w14:paraId="7999F50E" w14:textId="77777777" w:rsidR="00D44824" w:rsidRPr="00C21C34" w:rsidRDefault="00D44824" w:rsidP="00B562DE">
      <w:pPr>
        <w:pStyle w:val="ListParagraph"/>
        <w:numPr>
          <w:ilvl w:val="0"/>
          <w:numId w:val="71"/>
        </w:numPr>
        <w:tabs>
          <w:tab w:val="clear" w:pos="720"/>
          <w:tab w:val="num" w:pos="1080"/>
        </w:tabs>
        <w:ind w:hanging="270"/>
        <w:jc w:val="both"/>
        <w:rPr>
          <w:rFonts w:asciiTheme="majorHAnsi" w:hAnsiTheme="majorHAnsi" w:cstheme="majorHAnsi"/>
          <w:sz w:val="26"/>
          <w:szCs w:val="26"/>
        </w:rPr>
      </w:pPr>
      <w:r w:rsidRPr="00C21C34">
        <w:rPr>
          <w:rFonts w:asciiTheme="majorHAnsi" w:hAnsiTheme="majorHAnsi" w:cstheme="majorHAnsi"/>
          <w:sz w:val="26"/>
          <w:szCs w:val="26"/>
        </w:rPr>
        <w:t>An additional equipotential ring may be installed at the top of the surge arrester to prevent corona discharge and to equalize the voltage distribution along the length of the arrester. The equipotential ring shall be made of metal or alloy capable of withstanding corrosion and rust caused by natural environmental conditions in substations, and shall have a structure suitable to create equipotential inside the sealed chamber of the surge arrester, thereby balancing the potential across the MO blocks.</w:t>
      </w:r>
    </w:p>
    <w:p w14:paraId="6025FAD3" w14:textId="6F0C5A1C" w:rsidR="00D44824" w:rsidRPr="00C21C34" w:rsidRDefault="00D44824" w:rsidP="00B562DE">
      <w:pPr>
        <w:pStyle w:val="m4"/>
        <w:tabs>
          <w:tab w:val="clear" w:pos="567"/>
          <w:tab w:val="left" w:pos="810"/>
        </w:tabs>
        <w:ind w:left="540"/>
        <w:rPr>
          <w:rFonts w:asciiTheme="majorHAnsi" w:hAnsiTheme="majorHAnsi" w:cstheme="majorHAnsi"/>
          <w:color w:val="auto"/>
          <w:szCs w:val="26"/>
        </w:rPr>
      </w:pPr>
      <w:r w:rsidRPr="00C21C34">
        <w:rPr>
          <w:rFonts w:asciiTheme="majorHAnsi" w:hAnsiTheme="majorHAnsi" w:cstheme="majorHAnsi"/>
          <w:color w:val="auto"/>
          <w:szCs w:val="26"/>
        </w:rPr>
        <w:t>Monitoring Components of the Surge Arrester (SA)</w:t>
      </w:r>
    </w:p>
    <w:p w14:paraId="58468F42" w14:textId="37876477" w:rsidR="00D44824" w:rsidRPr="00C21C34" w:rsidRDefault="00D44824" w:rsidP="00C11064">
      <w:pPr>
        <w:tabs>
          <w:tab w:val="clear" w:pos="0"/>
        </w:tabs>
        <w:autoSpaceDE/>
        <w:autoSpaceDN/>
        <w:adjustRightInd/>
        <w:spacing w:before="0" w:after="0" w:line="240" w:lineRule="auto"/>
        <w:ind w:left="450"/>
        <w:rPr>
          <w:rFonts w:asciiTheme="majorHAnsi" w:hAnsiTheme="majorHAnsi" w:cstheme="majorHAnsi"/>
          <w:szCs w:val="26"/>
        </w:rPr>
      </w:pPr>
      <w:r w:rsidRPr="00C21C34">
        <w:rPr>
          <w:rFonts w:asciiTheme="majorHAnsi" w:hAnsiTheme="majorHAnsi" w:cstheme="majorHAnsi"/>
          <w:szCs w:val="26"/>
        </w:rPr>
        <w:t>The surge arrester shall be equipped with the following monitoring components:</w:t>
      </w:r>
    </w:p>
    <w:p w14:paraId="25F2C2A7" w14:textId="259766ED" w:rsidR="00D44824" w:rsidRPr="00C21C34" w:rsidRDefault="00D44824" w:rsidP="00B562DE">
      <w:pPr>
        <w:numPr>
          <w:ilvl w:val="0"/>
          <w:numId w:val="57"/>
        </w:numPr>
        <w:tabs>
          <w:tab w:val="clear" w:pos="0"/>
        </w:tabs>
        <w:autoSpaceDE/>
        <w:autoSpaceDN/>
        <w:adjustRightInd/>
        <w:spacing w:before="0" w:after="0" w:line="240" w:lineRule="auto"/>
        <w:ind w:left="450" w:hanging="270"/>
        <w:rPr>
          <w:rFonts w:asciiTheme="majorHAnsi" w:hAnsiTheme="majorHAnsi" w:cstheme="majorHAnsi"/>
          <w:szCs w:val="26"/>
        </w:rPr>
      </w:pPr>
      <w:r w:rsidRPr="00C21C34">
        <w:rPr>
          <w:rFonts w:asciiTheme="majorHAnsi" w:hAnsiTheme="majorHAnsi" w:cstheme="majorHAnsi"/>
          <w:szCs w:val="26"/>
        </w:rPr>
        <w:t>Discharge counter indicating the number of operations (number of discharge events through the SA). The counter shall have a minimum of 5 digits.</w:t>
      </w:r>
    </w:p>
    <w:p w14:paraId="6D2234D1" w14:textId="4430381C" w:rsidR="00D44824" w:rsidRPr="00C21C34" w:rsidRDefault="00D44824" w:rsidP="00B562DE">
      <w:pPr>
        <w:numPr>
          <w:ilvl w:val="0"/>
          <w:numId w:val="57"/>
        </w:numPr>
        <w:tabs>
          <w:tab w:val="clear" w:pos="0"/>
        </w:tabs>
        <w:autoSpaceDE/>
        <w:autoSpaceDN/>
        <w:adjustRightInd/>
        <w:spacing w:before="0" w:after="0" w:line="240" w:lineRule="auto"/>
        <w:ind w:left="450" w:hanging="270"/>
        <w:rPr>
          <w:rFonts w:asciiTheme="majorHAnsi" w:hAnsiTheme="majorHAnsi" w:cstheme="majorHAnsi"/>
          <w:szCs w:val="26"/>
        </w:rPr>
      </w:pPr>
      <w:r w:rsidRPr="00C21C34">
        <w:rPr>
          <w:rFonts w:asciiTheme="majorHAnsi" w:hAnsiTheme="majorHAnsi" w:cstheme="majorHAnsi"/>
          <w:szCs w:val="26"/>
        </w:rPr>
        <w:t>Leakage current meter indicating the operating condition (showing the leakage current through the SA). The leakage current meter may include a feature for transmitting signals to remote monitoring equipment. The meter’s display panel may indicate the SA operating status levels such as: normal operation threshold, warning threshold, and out-of-service threshold.</w:t>
      </w:r>
    </w:p>
    <w:p w14:paraId="54511FF3" w14:textId="41F97665" w:rsidR="00D44824" w:rsidRPr="00C21C34" w:rsidRDefault="00D44824" w:rsidP="00B562DE">
      <w:pPr>
        <w:numPr>
          <w:ilvl w:val="0"/>
          <w:numId w:val="57"/>
        </w:numPr>
        <w:tabs>
          <w:tab w:val="clear" w:pos="0"/>
        </w:tabs>
        <w:autoSpaceDE/>
        <w:autoSpaceDN/>
        <w:adjustRightInd/>
        <w:spacing w:before="0" w:after="0" w:line="240" w:lineRule="auto"/>
        <w:ind w:left="450" w:hanging="270"/>
        <w:rPr>
          <w:rFonts w:asciiTheme="majorHAnsi" w:hAnsiTheme="majorHAnsi" w:cstheme="majorHAnsi"/>
          <w:szCs w:val="26"/>
        </w:rPr>
      </w:pPr>
      <w:r w:rsidRPr="00C21C34">
        <w:rPr>
          <w:rFonts w:asciiTheme="majorHAnsi" w:hAnsiTheme="majorHAnsi" w:cstheme="majorHAnsi"/>
          <w:szCs w:val="26"/>
        </w:rPr>
        <w:t>The discharge counter and the leakage current meter may be provided separately or integrated into one device. The manufacturer’s instruction manual must clearly specify whether the leakage current meter indicates the total leakage current or only the resistive component of the SA.</w:t>
      </w:r>
    </w:p>
    <w:p w14:paraId="51194F3E" w14:textId="0CB504D8" w:rsidR="00A47772" w:rsidRPr="00C21C34" w:rsidRDefault="00A47772" w:rsidP="00B562DE">
      <w:pPr>
        <w:numPr>
          <w:ilvl w:val="0"/>
          <w:numId w:val="57"/>
        </w:numPr>
        <w:tabs>
          <w:tab w:val="clear" w:pos="0"/>
        </w:tabs>
        <w:autoSpaceDE/>
        <w:autoSpaceDN/>
        <w:adjustRightInd/>
        <w:spacing w:before="0" w:after="0" w:line="240" w:lineRule="auto"/>
        <w:ind w:left="450" w:hanging="270"/>
        <w:rPr>
          <w:rFonts w:asciiTheme="majorHAnsi" w:hAnsiTheme="majorHAnsi" w:cstheme="majorHAnsi"/>
          <w:szCs w:val="26"/>
        </w:rPr>
      </w:pPr>
      <w:r w:rsidRPr="00C21C34">
        <w:rPr>
          <w:rFonts w:asciiTheme="majorHAnsi" w:hAnsiTheme="majorHAnsi" w:cstheme="majorHAnsi"/>
          <w:szCs w:val="26"/>
        </w:rPr>
        <w:t>The requirements for connecting the Surge arrester operation monitoring components to the control room are only stated in the Design Document or Procurement Document in the case that the substation has been equipped with a remote Surge arrester operation data monitoring system (or will be equipped synchronously with the newly installed Surge arrester). The requirements for the connection procedure (protocol) and the information transmission line between the data reading monitoring system and the Surge arresters must be synchronized and ensure safety so that overvoltage does not spread from the Surge arrester to the substation control room.</w:t>
      </w:r>
    </w:p>
    <w:p w14:paraId="4D081E66" w14:textId="4B83151B" w:rsidR="00D44824" w:rsidRPr="00C21C34" w:rsidRDefault="00D44824" w:rsidP="00B562DE">
      <w:pPr>
        <w:pStyle w:val="m4"/>
        <w:tabs>
          <w:tab w:val="clear" w:pos="567"/>
          <w:tab w:val="left" w:pos="810"/>
        </w:tabs>
        <w:ind w:left="540"/>
        <w:rPr>
          <w:rFonts w:asciiTheme="majorHAnsi" w:hAnsiTheme="majorHAnsi" w:cstheme="majorHAnsi"/>
          <w:color w:val="auto"/>
          <w:szCs w:val="26"/>
        </w:rPr>
      </w:pPr>
      <w:r w:rsidRPr="00C21C34">
        <w:rPr>
          <w:rFonts w:asciiTheme="majorHAnsi" w:hAnsiTheme="majorHAnsi" w:cstheme="majorHAnsi"/>
          <w:color w:val="auto"/>
          <w:szCs w:val="26"/>
        </w:rPr>
        <w:t>Surge Arrester Base Insulation</w:t>
      </w:r>
    </w:p>
    <w:p w14:paraId="49C52C0D" w14:textId="77777777" w:rsidR="00D44824" w:rsidRPr="00C21C34" w:rsidRDefault="00D44824" w:rsidP="00B562DE">
      <w:pPr>
        <w:numPr>
          <w:ilvl w:val="0"/>
          <w:numId w:val="57"/>
        </w:numPr>
        <w:tabs>
          <w:tab w:val="clear" w:pos="0"/>
        </w:tabs>
        <w:autoSpaceDE/>
        <w:autoSpaceDN/>
        <w:adjustRightInd/>
        <w:spacing w:before="0" w:after="0" w:line="240" w:lineRule="auto"/>
        <w:ind w:left="450" w:hanging="270"/>
        <w:rPr>
          <w:rFonts w:asciiTheme="majorHAnsi" w:hAnsiTheme="majorHAnsi" w:cstheme="majorHAnsi"/>
          <w:szCs w:val="26"/>
        </w:rPr>
      </w:pPr>
      <w:r w:rsidRPr="00C21C34">
        <w:rPr>
          <w:rFonts w:asciiTheme="majorHAnsi" w:hAnsiTheme="majorHAnsi" w:cstheme="majorHAnsi"/>
          <w:szCs w:val="26"/>
        </w:rPr>
        <w:t>The surge arrester base insulation shall be made of porcelain or polymer, consistent with the arrester housing, for installation on the support structure. The base insulation shall withstand applied loads and ensure thermal, mechanical, and dielectric strength appropriate to the environmental conditions at the installation site.</w:t>
      </w:r>
    </w:p>
    <w:p w14:paraId="15C2369C" w14:textId="10BEFA0A" w:rsidR="00D44824" w:rsidRPr="00C21C34" w:rsidRDefault="00D44824" w:rsidP="00B562DE">
      <w:pPr>
        <w:pStyle w:val="m4"/>
        <w:tabs>
          <w:tab w:val="clear" w:pos="567"/>
          <w:tab w:val="left" w:pos="810"/>
        </w:tabs>
        <w:ind w:left="540"/>
        <w:rPr>
          <w:rFonts w:asciiTheme="majorHAnsi" w:hAnsiTheme="majorHAnsi" w:cstheme="majorHAnsi"/>
          <w:color w:val="auto"/>
          <w:szCs w:val="26"/>
        </w:rPr>
      </w:pPr>
      <w:r w:rsidRPr="00C21C34">
        <w:rPr>
          <w:rFonts w:asciiTheme="majorHAnsi" w:hAnsiTheme="majorHAnsi" w:cstheme="majorHAnsi"/>
          <w:color w:val="auto"/>
          <w:szCs w:val="26"/>
        </w:rPr>
        <w:lastRenderedPageBreak/>
        <w:t>Installation Arrangement</w:t>
      </w:r>
    </w:p>
    <w:p w14:paraId="3D1D4965" w14:textId="2BB5F5DF" w:rsidR="00D44824" w:rsidRPr="00C21C34" w:rsidRDefault="00D44824" w:rsidP="00B562DE">
      <w:pPr>
        <w:numPr>
          <w:ilvl w:val="0"/>
          <w:numId w:val="57"/>
        </w:numPr>
        <w:tabs>
          <w:tab w:val="clear" w:pos="0"/>
        </w:tabs>
        <w:autoSpaceDE/>
        <w:autoSpaceDN/>
        <w:adjustRightInd/>
        <w:spacing w:before="0" w:after="0" w:line="240" w:lineRule="auto"/>
        <w:ind w:left="450" w:hanging="270"/>
        <w:rPr>
          <w:rFonts w:asciiTheme="majorHAnsi" w:hAnsiTheme="majorHAnsi" w:cstheme="majorHAnsi"/>
          <w:szCs w:val="26"/>
        </w:rPr>
      </w:pPr>
      <w:r w:rsidRPr="00C21C34">
        <w:rPr>
          <w:rFonts w:asciiTheme="majorHAnsi" w:hAnsiTheme="majorHAnsi" w:cstheme="majorHAnsi"/>
          <w:szCs w:val="26"/>
        </w:rPr>
        <w:t>The surge arresters shall be designed for direct installation on hot-dip galvanized steel supports. The steel used for the support structures shall have high strength and be capable of withstanding the loads of the surge arresters. The cross-sectional area of the support must be sufficiently large to meet the arrester manufacturer’s requirements, ensuring that during operation no excessive vibration of the arrester occurs which could affect its service life.</w:t>
      </w:r>
    </w:p>
    <w:p w14:paraId="279569EE" w14:textId="41744CFA" w:rsidR="00D44824" w:rsidRPr="00C21C34" w:rsidRDefault="00D44824" w:rsidP="00B562DE">
      <w:pPr>
        <w:numPr>
          <w:ilvl w:val="0"/>
          <w:numId w:val="57"/>
        </w:numPr>
        <w:tabs>
          <w:tab w:val="clear" w:pos="0"/>
        </w:tabs>
        <w:autoSpaceDE/>
        <w:autoSpaceDN/>
        <w:adjustRightInd/>
        <w:spacing w:before="0" w:after="0" w:line="240" w:lineRule="auto"/>
        <w:ind w:left="450" w:hanging="270"/>
        <w:rPr>
          <w:rFonts w:asciiTheme="majorHAnsi" w:hAnsiTheme="majorHAnsi" w:cstheme="majorHAnsi"/>
          <w:szCs w:val="26"/>
        </w:rPr>
      </w:pPr>
      <w:r w:rsidRPr="00C21C34">
        <w:rPr>
          <w:rFonts w:asciiTheme="majorHAnsi" w:hAnsiTheme="majorHAnsi" w:cstheme="majorHAnsi"/>
          <w:szCs w:val="26"/>
        </w:rPr>
        <w:t>Steel components (supports, beams, brackets, grounding parts, bolts, nuts, etc.) shall be hot-dip galvanized in accordance with TCVN 5408:2007, with a coating thickness not less than 80 µm, and shall comply with applicable standards for bolts and nuts.</w:t>
      </w:r>
    </w:p>
    <w:p w14:paraId="2A0D98D1" w14:textId="4579EB8F" w:rsidR="00D44824" w:rsidRPr="00C21C34" w:rsidRDefault="00D44824" w:rsidP="00B562DE">
      <w:pPr>
        <w:numPr>
          <w:ilvl w:val="0"/>
          <w:numId w:val="57"/>
        </w:numPr>
        <w:tabs>
          <w:tab w:val="clear" w:pos="0"/>
        </w:tabs>
        <w:autoSpaceDE/>
        <w:autoSpaceDN/>
        <w:adjustRightInd/>
        <w:spacing w:before="0" w:after="0" w:line="240" w:lineRule="auto"/>
        <w:ind w:left="450" w:hanging="270"/>
        <w:rPr>
          <w:rFonts w:asciiTheme="majorHAnsi" w:hAnsiTheme="majorHAnsi" w:cstheme="majorHAnsi"/>
          <w:szCs w:val="26"/>
        </w:rPr>
      </w:pPr>
      <w:r w:rsidRPr="00C21C34">
        <w:rPr>
          <w:rFonts w:asciiTheme="majorHAnsi" w:hAnsiTheme="majorHAnsi" w:cstheme="majorHAnsi"/>
          <w:szCs w:val="26"/>
        </w:rPr>
        <w:t>The grounding terminal of the surge arrester shall be marked with a “Earthing” symbol and positioned for convenient connection to the common grounding system of the substation. Grounding shall be carried out with insulated copper cable of cross-sectional area not less than 90 mm², with clamps suitable for proper connection.</w:t>
      </w:r>
    </w:p>
    <w:p w14:paraId="66AC5D18" w14:textId="341CA8EA" w:rsidR="00D44824" w:rsidRPr="00C21C34" w:rsidRDefault="00D44824" w:rsidP="00B562DE">
      <w:pPr>
        <w:numPr>
          <w:ilvl w:val="0"/>
          <w:numId w:val="57"/>
        </w:numPr>
        <w:tabs>
          <w:tab w:val="clear" w:pos="0"/>
        </w:tabs>
        <w:autoSpaceDE/>
        <w:autoSpaceDN/>
        <w:adjustRightInd/>
        <w:spacing w:before="0" w:after="0" w:line="240" w:lineRule="auto"/>
        <w:ind w:left="450" w:hanging="270"/>
        <w:rPr>
          <w:rFonts w:asciiTheme="majorHAnsi" w:hAnsiTheme="majorHAnsi" w:cstheme="majorHAnsi"/>
          <w:szCs w:val="26"/>
        </w:rPr>
      </w:pPr>
      <w:r w:rsidRPr="00C21C34">
        <w:rPr>
          <w:rFonts w:asciiTheme="majorHAnsi" w:hAnsiTheme="majorHAnsi" w:cstheme="majorHAnsi"/>
          <w:szCs w:val="26"/>
        </w:rPr>
        <w:t>The leakage current meter and the discharge counter shall be installed in positions convenient for operation and maintenance, while considering and avoiding environmental impacts of the substation.</w:t>
      </w:r>
    </w:p>
    <w:p w14:paraId="7D7C5362" w14:textId="4A949F35" w:rsidR="00D44824" w:rsidRPr="00C21C34" w:rsidRDefault="00D44824" w:rsidP="00B562DE">
      <w:pPr>
        <w:numPr>
          <w:ilvl w:val="0"/>
          <w:numId w:val="57"/>
        </w:numPr>
        <w:tabs>
          <w:tab w:val="clear" w:pos="0"/>
        </w:tabs>
        <w:autoSpaceDE/>
        <w:autoSpaceDN/>
        <w:adjustRightInd/>
        <w:spacing w:before="0" w:after="0" w:line="240" w:lineRule="auto"/>
        <w:ind w:left="450" w:hanging="270"/>
        <w:rPr>
          <w:rFonts w:asciiTheme="majorHAnsi" w:hAnsiTheme="majorHAnsi" w:cstheme="majorHAnsi"/>
          <w:szCs w:val="26"/>
        </w:rPr>
      </w:pPr>
      <w:r w:rsidRPr="00C21C34">
        <w:rPr>
          <w:rFonts w:asciiTheme="majorHAnsi" w:hAnsiTheme="majorHAnsi" w:cstheme="majorHAnsi"/>
          <w:szCs w:val="26"/>
        </w:rPr>
        <w:t>Each surge arrester shall be provided with a nameplate and rating plate made of aluminum alloy, copper alloy, or stainless steel (Inox 304), showing all the main parameters of the arrester in accordance with manufacturing standards. The data on the rating plate and nameplate shall be durable, resistant to fading, and remain legible throughout the service life.</w:t>
      </w:r>
    </w:p>
    <w:p w14:paraId="2597C57F" w14:textId="703C3769" w:rsidR="00D44824" w:rsidRPr="00C21C34" w:rsidRDefault="00D44824" w:rsidP="00B562DE">
      <w:pPr>
        <w:numPr>
          <w:ilvl w:val="0"/>
          <w:numId w:val="57"/>
        </w:numPr>
        <w:tabs>
          <w:tab w:val="clear" w:pos="0"/>
        </w:tabs>
        <w:autoSpaceDE/>
        <w:autoSpaceDN/>
        <w:adjustRightInd/>
        <w:spacing w:before="0" w:after="0" w:line="240" w:lineRule="auto"/>
        <w:ind w:left="450" w:hanging="270"/>
        <w:rPr>
          <w:rFonts w:asciiTheme="majorHAnsi" w:hAnsiTheme="majorHAnsi" w:cstheme="majorHAnsi"/>
          <w:szCs w:val="26"/>
        </w:rPr>
      </w:pPr>
      <w:r w:rsidRPr="00C21C34">
        <w:rPr>
          <w:rFonts w:asciiTheme="majorHAnsi" w:hAnsiTheme="majorHAnsi" w:cstheme="majorHAnsi"/>
          <w:szCs w:val="26"/>
        </w:rPr>
        <w:t>High-voltage terminals and connecting leads of the surge arrester shall be selected and calculated in accordance with the arrester’s voltage rating, nominal discharge current, and terminal load capacity, ensuring safe and reliable operation.</w:t>
      </w:r>
    </w:p>
    <w:p w14:paraId="4A806C62" w14:textId="1B8BBBE7" w:rsidR="00D44824" w:rsidRPr="00C21C34" w:rsidRDefault="00D44824" w:rsidP="00B562DE">
      <w:pPr>
        <w:numPr>
          <w:ilvl w:val="0"/>
          <w:numId w:val="57"/>
        </w:numPr>
        <w:tabs>
          <w:tab w:val="clear" w:pos="0"/>
        </w:tabs>
        <w:autoSpaceDE/>
        <w:autoSpaceDN/>
        <w:adjustRightInd/>
        <w:spacing w:before="0" w:after="0" w:line="240" w:lineRule="auto"/>
        <w:ind w:left="450" w:hanging="270"/>
        <w:rPr>
          <w:rFonts w:asciiTheme="majorHAnsi" w:hAnsiTheme="majorHAnsi" w:cstheme="majorHAnsi"/>
          <w:szCs w:val="26"/>
        </w:rPr>
      </w:pPr>
      <w:r w:rsidRPr="00C21C34">
        <w:rPr>
          <w:rFonts w:asciiTheme="majorHAnsi" w:hAnsiTheme="majorHAnsi" w:cstheme="majorHAnsi"/>
          <w:szCs w:val="26"/>
        </w:rPr>
        <w:t>During installation, the manufacturer’s installation procedures for the surge arrester shall be strictly followed. Only accessories and materials of assured quality and approved by the manufacturer shall be used. The entire installation process must strictly comply with the manufacturer’s prescribed installation sequence.</w:t>
      </w:r>
    </w:p>
    <w:p w14:paraId="5CD1276D" w14:textId="700B0AE0" w:rsidR="00D44824" w:rsidRPr="00C21C34" w:rsidRDefault="00D44824" w:rsidP="00B562DE">
      <w:pPr>
        <w:pStyle w:val="m4"/>
        <w:tabs>
          <w:tab w:val="clear" w:pos="567"/>
          <w:tab w:val="left" w:pos="810"/>
        </w:tabs>
        <w:ind w:left="540"/>
        <w:rPr>
          <w:rFonts w:asciiTheme="majorHAnsi" w:hAnsiTheme="majorHAnsi" w:cstheme="majorHAnsi"/>
          <w:color w:val="auto"/>
          <w:szCs w:val="26"/>
        </w:rPr>
      </w:pPr>
      <w:r w:rsidRPr="00C21C34">
        <w:rPr>
          <w:rFonts w:asciiTheme="majorHAnsi" w:hAnsiTheme="majorHAnsi" w:cstheme="majorHAnsi"/>
          <w:color w:val="auto"/>
          <w:szCs w:val="26"/>
        </w:rPr>
        <w:t>Accessories</w:t>
      </w:r>
    </w:p>
    <w:p w14:paraId="0E8F5455" w14:textId="473F273D" w:rsidR="00D44824" w:rsidRPr="00C21C34" w:rsidRDefault="00D44824" w:rsidP="00B562DE">
      <w:pPr>
        <w:numPr>
          <w:ilvl w:val="0"/>
          <w:numId w:val="57"/>
        </w:numPr>
        <w:tabs>
          <w:tab w:val="clear" w:pos="0"/>
        </w:tabs>
        <w:autoSpaceDE/>
        <w:autoSpaceDN/>
        <w:adjustRightInd/>
        <w:spacing w:before="0" w:after="0" w:line="240" w:lineRule="auto"/>
        <w:ind w:left="450" w:hanging="270"/>
        <w:rPr>
          <w:rFonts w:asciiTheme="majorHAnsi" w:hAnsiTheme="majorHAnsi" w:cstheme="majorHAnsi"/>
          <w:szCs w:val="26"/>
        </w:rPr>
      </w:pPr>
      <w:r w:rsidRPr="00C21C34">
        <w:rPr>
          <w:rFonts w:asciiTheme="majorHAnsi" w:hAnsiTheme="majorHAnsi" w:cstheme="majorHAnsi"/>
          <w:szCs w:val="26"/>
        </w:rPr>
        <w:t>The surge arrester shall be supplied complete with all necessary accessories for connection to phase/neutral conductors and the grounding system, as well as insulating mounting accessories for installation on metal support structures, and a lightning counter, including but not limited to:</w:t>
      </w:r>
    </w:p>
    <w:p w14:paraId="04CDCDB9" w14:textId="77777777" w:rsidR="00124DC0" w:rsidRPr="00C21C34" w:rsidRDefault="00D44824" w:rsidP="00B562DE">
      <w:pPr>
        <w:pStyle w:val="ListParagraph"/>
        <w:numPr>
          <w:ilvl w:val="0"/>
          <w:numId w:val="71"/>
        </w:numPr>
        <w:tabs>
          <w:tab w:val="clear" w:pos="720"/>
          <w:tab w:val="num" w:pos="1080"/>
        </w:tabs>
        <w:ind w:hanging="270"/>
        <w:jc w:val="both"/>
        <w:rPr>
          <w:rFonts w:asciiTheme="majorHAnsi" w:hAnsiTheme="majorHAnsi" w:cstheme="majorHAnsi"/>
          <w:sz w:val="26"/>
          <w:szCs w:val="26"/>
        </w:rPr>
      </w:pPr>
      <w:r w:rsidRPr="00C21C34">
        <w:rPr>
          <w:rFonts w:asciiTheme="majorHAnsi" w:hAnsiTheme="majorHAnsi" w:cstheme="majorHAnsi"/>
          <w:sz w:val="26"/>
          <w:szCs w:val="26"/>
        </w:rPr>
        <w:t>Suitable terminal clamps for connection to phase/neutral conductors and the grounding system.</w:t>
      </w:r>
    </w:p>
    <w:p w14:paraId="37E1B104" w14:textId="77777777" w:rsidR="00124DC0" w:rsidRPr="00C21C34" w:rsidRDefault="00D44824" w:rsidP="00B562DE">
      <w:pPr>
        <w:pStyle w:val="ListParagraph"/>
        <w:numPr>
          <w:ilvl w:val="0"/>
          <w:numId w:val="71"/>
        </w:numPr>
        <w:tabs>
          <w:tab w:val="clear" w:pos="720"/>
          <w:tab w:val="num" w:pos="1080"/>
        </w:tabs>
        <w:ind w:hanging="270"/>
        <w:jc w:val="both"/>
        <w:rPr>
          <w:rFonts w:asciiTheme="majorHAnsi" w:hAnsiTheme="majorHAnsi" w:cstheme="majorHAnsi"/>
          <w:sz w:val="26"/>
          <w:szCs w:val="26"/>
        </w:rPr>
      </w:pPr>
      <w:r w:rsidRPr="00C21C34">
        <w:rPr>
          <w:rFonts w:asciiTheme="majorHAnsi" w:hAnsiTheme="majorHAnsi" w:cstheme="majorHAnsi"/>
          <w:sz w:val="26"/>
          <w:szCs w:val="26"/>
        </w:rPr>
        <w:t>Grounding clamps and bolts compatible with copper conductors.</w:t>
      </w:r>
    </w:p>
    <w:p w14:paraId="50590761" w14:textId="77777777" w:rsidR="00124DC0" w:rsidRPr="00C21C34" w:rsidRDefault="00D44824" w:rsidP="00B562DE">
      <w:pPr>
        <w:pStyle w:val="ListParagraph"/>
        <w:numPr>
          <w:ilvl w:val="0"/>
          <w:numId w:val="71"/>
        </w:numPr>
        <w:tabs>
          <w:tab w:val="clear" w:pos="720"/>
          <w:tab w:val="num" w:pos="1080"/>
        </w:tabs>
        <w:ind w:hanging="270"/>
        <w:jc w:val="both"/>
        <w:rPr>
          <w:rFonts w:asciiTheme="majorHAnsi" w:hAnsiTheme="majorHAnsi" w:cstheme="majorHAnsi"/>
          <w:sz w:val="26"/>
          <w:szCs w:val="26"/>
        </w:rPr>
      </w:pPr>
      <w:r w:rsidRPr="00C21C34">
        <w:rPr>
          <w:rFonts w:asciiTheme="majorHAnsi" w:hAnsiTheme="majorHAnsi" w:cstheme="majorHAnsi"/>
          <w:sz w:val="26"/>
          <w:szCs w:val="26"/>
        </w:rPr>
        <w:t>Bolts, nuts, washers, and anti-loosening devices made of stainless steel or hot-dip galvanized steel.</w:t>
      </w:r>
    </w:p>
    <w:p w14:paraId="6CDDBE8D" w14:textId="77777777" w:rsidR="00124DC0" w:rsidRPr="00C21C34" w:rsidRDefault="00D44824" w:rsidP="00B562DE">
      <w:pPr>
        <w:pStyle w:val="ListParagraph"/>
        <w:numPr>
          <w:ilvl w:val="0"/>
          <w:numId w:val="71"/>
        </w:numPr>
        <w:tabs>
          <w:tab w:val="clear" w:pos="720"/>
          <w:tab w:val="num" w:pos="1080"/>
        </w:tabs>
        <w:ind w:hanging="270"/>
        <w:jc w:val="both"/>
        <w:rPr>
          <w:rFonts w:asciiTheme="majorHAnsi" w:hAnsiTheme="majorHAnsi" w:cstheme="majorHAnsi"/>
          <w:sz w:val="26"/>
          <w:szCs w:val="26"/>
        </w:rPr>
      </w:pPr>
      <w:r w:rsidRPr="00C21C34">
        <w:rPr>
          <w:rFonts w:asciiTheme="majorHAnsi" w:hAnsiTheme="majorHAnsi" w:cstheme="majorHAnsi"/>
          <w:sz w:val="26"/>
          <w:szCs w:val="26"/>
        </w:rPr>
        <w:t>Surge arrester support structures and brackets (if any).</w:t>
      </w:r>
    </w:p>
    <w:p w14:paraId="29D7A989" w14:textId="77777777" w:rsidR="00124DC0" w:rsidRPr="00C21C34" w:rsidRDefault="00D44824" w:rsidP="00B562DE">
      <w:pPr>
        <w:pStyle w:val="ListParagraph"/>
        <w:numPr>
          <w:ilvl w:val="0"/>
          <w:numId w:val="71"/>
        </w:numPr>
        <w:tabs>
          <w:tab w:val="clear" w:pos="720"/>
          <w:tab w:val="num" w:pos="1080"/>
        </w:tabs>
        <w:ind w:hanging="270"/>
        <w:jc w:val="both"/>
        <w:rPr>
          <w:rFonts w:asciiTheme="majorHAnsi" w:hAnsiTheme="majorHAnsi" w:cstheme="majorHAnsi"/>
          <w:sz w:val="26"/>
          <w:szCs w:val="26"/>
        </w:rPr>
      </w:pPr>
      <w:r w:rsidRPr="00C21C34">
        <w:rPr>
          <w:rFonts w:asciiTheme="majorHAnsi" w:hAnsiTheme="majorHAnsi" w:cstheme="majorHAnsi"/>
          <w:sz w:val="26"/>
          <w:szCs w:val="26"/>
        </w:rPr>
        <w:t>Surge arrester mounting base.</w:t>
      </w:r>
    </w:p>
    <w:p w14:paraId="3DE729FF" w14:textId="23D4615E" w:rsidR="00124DC0" w:rsidRPr="00C21C34" w:rsidRDefault="00D44824" w:rsidP="00B562DE">
      <w:pPr>
        <w:pStyle w:val="ListParagraph"/>
        <w:numPr>
          <w:ilvl w:val="0"/>
          <w:numId w:val="71"/>
        </w:numPr>
        <w:tabs>
          <w:tab w:val="clear" w:pos="720"/>
          <w:tab w:val="num" w:pos="1080"/>
        </w:tabs>
        <w:ind w:hanging="270"/>
        <w:jc w:val="both"/>
        <w:rPr>
          <w:rFonts w:asciiTheme="majorHAnsi" w:hAnsiTheme="majorHAnsi" w:cstheme="majorHAnsi"/>
          <w:sz w:val="26"/>
          <w:szCs w:val="26"/>
        </w:rPr>
      </w:pPr>
      <w:r w:rsidRPr="00C21C34">
        <w:rPr>
          <w:rFonts w:asciiTheme="majorHAnsi" w:hAnsiTheme="majorHAnsi" w:cstheme="majorHAnsi"/>
          <w:sz w:val="26"/>
          <w:szCs w:val="26"/>
        </w:rPr>
        <w:t>Accessories for connecting the lightning counter, insulating accessories for</w:t>
      </w:r>
      <w:r w:rsidR="00124DC0" w:rsidRPr="00C21C34">
        <w:rPr>
          <w:rFonts w:asciiTheme="majorHAnsi" w:hAnsiTheme="majorHAnsi" w:cstheme="majorHAnsi"/>
          <w:sz w:val="26"/>
          <w:szCs w:val="26"/>
        </w:rPr>
        <w:t xml:space="preserve"> </w:t>
      </w:r>
      <w:r w:rsidRPr="00C21C34">
        <w:rPr>
          <w:rFonts w:asciiTheme="majorHAnsi" w:hAnsiTheme="majorHAnsi" w:cstheme="majorHAnsi"/>
          <w:sz w:val="26"/>
          <w:szCs w:val="26"/>
        </w:rPr>
        <w:t>installation on metal support structures.</w:t>
      </w:r>
    </w:p>
    <w:p w14:paraId="4BCBD3C7" w14:textId="77777777" w:rsidR="00124DC0" w:rsidRPr="00C21C34" w:rsidRDefault="00D44824" w:rsidP="00B562DE">
      <w:pPr>
        <w:pStyle w:val="ListParagraph"/>
        <w:numPr>
          <w:ilvl w:val="0"/>
          <w:numId w:val="71"/>
        </w:numPr>
        <w:tabs>
          <w:tab w:val="clear" w:pos="720"/>
          <w:tab w:val="num" w:pos="1080"/>
        </w:tabs>
        <w:ind w:hanging="270"/>
        <w:jc w:val="both"/>
        <w:rPr>
          <w:rFonts w:asciiTheme="majorHAnsi" w:hAnsiTheme="majorHAnsi" w:cstheme="majorHAnsi"/>
          <w:sz w:val="26"/>
          <w:szCs w:val="26"/>
        </w:rPr>
      </w:pPr>
      <w:r w:rsidRPr="00C21C34">
        <w:rPr>
          <w:rFonts w:asciiTheme="majorHAnsi" w:hAnsiTheme="majorHAnsi" w:cstheme="majorHAnsi"/>
          <w:sz w:val="26"/>
          <w:szCs w:val="26"/>
        </w:rPr>
        <w:t>Isolating switch (applicable in certain special cases in substations).</w:t>
      </w:r>
    </w:p>
    <w:p w14:paraId="4BA5DB20" w14:textId="104FE951" w:rsidR="00124DC0" w:rsidRPr="00C21C34" w:rsidRDefault="00D44824" w:rsidP="00B562DE">
      <w:pPr>
        <w:pStyle w:val="m4"/>
        <w:tabs>
          <w:tab w:val="clear" w:pos="567"/>
          <w:tab w:val="left" w:pos="810"/>
        </w:tabs>
        <w:ind w:left="540"/>
        <w:rPr>
          <w:rFonts w:asciiTheme="majorHAnsi" w:hAnsiTheme="majorHAnsi" w:cstheme="majorHAnsi"/>
          <w:color w:val="auto"/>
          <w:szCs w:val="26"/>
        </w:rPr>
      </w:pPr>
      <w:r w:rsidRPr="00C21C34">
        <w:rPr>
          <w:rFonts w:asciiTheme="majorHAnsi" w:hAnsiTheme="majorHAnsi" w:cstheme="majorHAnsi"/>
          <w:color w:val="auto"/>
          <w:szCs w:val="26"/>
        </w:rPr>
        <w:lastRenderedPageBreak/>
        <w:t>Other Requirements</w:t>
      </w:r>
    </w:p>
    <w:p w14:paraId="075AC137" w14:textId="77777777" w:rsidR="00124DC0" w:rsidRPr="00C21C34" w:rsidRDefault="00D44824" w:rsidP="00B562DE">
      <w:pPr>
        <w:numPr>
          <w:ilvl w:val="0"/>
          <w:numId w:val="57"/>
        </w:numPr>
        <w:tabs>
          <w:tab w:val="clear" w:pos="0"/>
        </w:tabs>
        <w:autoSpaceDE/>
        <w:autoSpaceDN/>
        <w:adjustRightInd/>
        <w:spacing w:before="0" w:after="0" w:line="240" w:lineRule="auto"/>
        <w:ind w:left="450" w:hanging="270"/>
        <w:rPr>
          <w:rFonts w:asciiTheme="majorHAnsi" w:hAnsiTheme="majorHAnsi" w:cstheme="majorHAnsi"/>
          <w:szCs w:val="26"/>
        </w:rPr>
      </w:pPr>
      <w:r w:rsidRPr="00C21C34">
        <w:rPr>
          <w:rFonts w:asciiTheme="majorHAnsi" w:hAnsiTheme="majorHAnsi" w:cstheme="majorHAnsi"/>
          <w:szCs w:val="26"/>
        </w:rPr>
        <w:t>The equipment supplied shall be brand new, 100% unused, free from defects, accompanied by clear and legitimate Certificates of Origin (CO) and Certificates of Quality (CQ), together with supporting documents demonstrating compliance of the supplied goods with the design requirements and contractual provisions.</w:t>
      </w:r>
    </w:p>
    <w:p w14:paraId="65CF00A0" w14:textId="77777777" w:rsidR="00CD1E4C" w:rsidRPr="00C21C34" w:rsidRDefault="00D44824" w:rsidP="00B562DE">
      <w:pPr>
        <w:numPr>
          <w:ilvl w:val="0"/>
          <w:numId w:val="57"/>
        </w:numPr>
        <w:tabs>
          <w:tab w:val="clear" w:pos="0"/>
        </w:tabs>
        <w:autoSpaceDE/>
        <w:autoSpaceDN/>
        <w:adjustRightInd/>
        <w:spacing w:before="0" w:after="0" w:line="240" w:lineRule="auto"/>
        <w:ind w:left="450" w:hanging="270"/>
        <w:rPr>
          <w:rFonts w:asciiTheme="majorHAnsi" w:hAnsiTheme="majorHAnsi" w:cstheme="majorHAnsi"/>
          <w:szCs w:val="26"/>
        </w:rPr>
      </w:pPr>
      <w:r w:rsidRPr="00C21C34">
        <w:rPr>
          <w:rFonts w:asciiTheme="majorHAnsi" w:hAnsiTheme="majorHAnsi" w:cstheme="majorHAnsi"/>
          <w:szCs w:val="26"/>
        </w:rPr>
        <w:t>The Bidding Documents or Equipment Procurement Contract shall include provisions requiring the Manufacturer to commit to warranty obligations in accordance with current commercial regulations as well as the requirements regarding the technical service life of the equipment</w:t>
      </w:r>
      <w:r w:rsidR="00124DC0" w:rsidRPr="00C21C34">
        <w:rPr>
          <w:rFonts w:asciiTheme="majorHAnsi" w:hAnsiTheme="majorHAnsi" w:cstheme="majorHAnsi"/>
          <w:szCs w:val="26"/>
        </w:rPr>
        <w:t>.</w:t>
      </w:r>
    </w:p>
    <w:p w14:paraId="6040A4E4" w14:textId="59E9625D" w:rsidR="00CD1E4C" w:rsidRPr="00C21C34" w:rsidRDefault="00CD1E4C" w:rsidP="00B562DE">
      <w:pPr>
        <w:pStyle w:val="m4"/>
        <w:tabs>
          <w:tab w:val="clear" w:pos="567"/>
          <w:tab w:val="left" w:pos="810"/>
        </w:tabs>
        <w:ind w:left="540"/>
        <w:rPr>
          <w:rFonts w:asciiTheme="majorHAnsi" w:hAnsiTheme="majorHAnsi" w:cstheme="majorHAnsi"/>
          <w:color w:val="auto"/>
          <w:szCs w:val="26"/>
        </w:rPr>
      </w:pPr>
      <w:r w:rsidRPr="00C21C34">
        <w:rPr>
          <w:rFonts w:asciiTheme="majorHAnsi" w:hAnsiTheme="majorHAnsi" w:cstheme="majorHAnsi"/>
          <w:color w:val="auto"/>
          <w:szCs w:val="26"/>
        </w:rPr>
        <w:t>Basic Technical Parameters of Surge Arresters</w:t>
      </w:r>
    </w:p>
    <w:p w14:paraId="75C04680" w14:textId="43DC4702" w:rsidR="00CD1E4C" w:rsidRPr="00C21C34" w:rsidRDefault="00CD1E4C" w:rsidP="00B562DE">
      <w:pPr>
        <w:numPr>
          <w:ilvl w:val="0"/>
          <w:numId w:val="57"/>
        </w:numPr>
        <w:tabs>
          <w:tab w:val="clear" w:pos="0"/>
        </w:tabs>
        <w:autoSpaceDE/>
        <w:autoSpaceDN/>
        <w:adjustRightInd/>
        <w:spacing w:before="0" w:after="0" w:line="240" w:lineRule="auto"/>
        <w:ind w:left="450" w:hanging="270"/>
        <w:rPr>
          <w:rFonts w:asciiTheme="majorHAnsi" w:hAnsiTheme="majorHAnsi" w:cstheme="majorHAnsi"/>
          <w:szCs w:val="26"/>
        </w:rPr>
      </w:pPr>
      <w:r w:rsidRPr="00C21C34">
        <w:rPr>
          <w:rFonts w:asciiTheme="majorHAnsi" w:hAnsiTheme="majorHAnsi" w:cstheme="majorHAnsi"/>
          <w:szCs w:val="26"/>
        </w:rPr>
        <w:t xml:space="preserve">The table of basic technical parameters of surge arresters: detailed in </w:t>
      </w:r>
      <w:r w:rsidRPr="00C21C34">
        <w:rPr>
          <w:rFonts w:asciiTheme="majorHAnsi" w:hAnsiTheme="majorHAnsi" w:cstheme="majorHAnsi"/>
          <w:noProof/>
          <w:szCs w:val="26"/>
          <w:lang w:val="en-GB"/>
        </w:rPr>
        <w:t>Technical</w:t>
      </w:r>
      <w:r w:rsidRPr="00C21C34">
        <w:rPr>
          <w:rFonts w:asciiTheme="majorHAnsi" w:hAnsiTheme="majorHAnsi" w:cstheme="majorHAnsi"/>
          <w:szCs w:val="26"/>
        </w:rPr>
        <w:t xml:space="preserve"> Data Sheet</w:t>
      </w:r>
    </w:p>
    <w:p w14:paraId="3AD7BD84" w14:textId="584BE799" w:rsidR="00CD1E4C" w:rsidRPr="00C21C34" w:rsidRDefault="00CD1E4C" w:rsidP="00B562DE">
      <w:pPr>
        <w:pStyle w:val="m4"/>
        <w:tabs>
          <w:tab w:val="clear" w:pos="567"/>
          <w:tab w:val="left" w:pos="810"/>
        </w:tabs>
        <w:ind w:left="540"/>
        <w:rPr>
          <w:rFonts w:asciiTheme="majorHAnsi" w:hAnsiTheme="majorHAnsi" w:cstheme="majorHAnsi"/>
          <w:color w:val="auto"/>
          <w:szCs w:val="26"/>
        </w:rPr>
      </w:pPr>
      <w:r w:rsidRPr="00C21C34">
        <w:rPr>
          <w:rFonts w:asciiTheme="majorHAnsi" w:hAnsiTheme="majorHAnsi" w:cstheme="majorHAnsi"/>
          <w:color w:val="auto"/>
          <w:szCs w:val="26"/>
        </w:rPr>
        <w:t>Requirements on Equipment Lifetime</w:t>
      </w:r>
    </w:p>
    <w:p w14:paraId="018E3E22" w14:textId="77777777" w:rsidR="00CD1E4C" w:rsidRPr="00C21C34" w:rsidRDefault="00CD1E4C" w:rsidP="00094CD6">
      <w:pPr>
        <w:tabs>
          <w:tab w:val="clear" w:pos="0"/>
        </w:tabs>
        <w:autoSpaceDE/>
        <w:autoSpaceDN/>
        <w:adjustRightInd/>
        <w:spacing w:before="0" w:after="0" w:line="240" w:lineRule="auto"/>
        <w:ind w:left="450"/>
        <w:rPr>
          <w:rFonts w:asciiTheme="majorHAnsi" w:hAnsiTheme="majorHAnsi" w:cstheme="majorHAnsi"/>
          <w:szCs w:val="26"/>
        </w:rPr>
      </w:pPr>
      <w:r w:rsidRPr="00C21C34">
        <w:rPr>
          <w:rFonts w:asciiTheme="majorHAnsi" w:hAnsiTheme="majorHAnsi" w:cstheme="majorHAnsi"/>
          <w:szCs w:val="26"/>
        </w:rPr>
        <w:t>The reliability and lifetime requirements of the surge arrester (SA) shall be determined under the following minimum conditions:</w:t>
      </w:r>
    </w:p>
    <w:p w14:paraId="48F25546" w14:textId="77777777" w:rsidR="00CD1E4C" w:rsidRPr="00C21C34" w:rsidRDefault="00CD1E4C" w:rsidP="00B562DE">
      <w:pPr>
        <w:numPr>
          <w:ilvl w:val="0"/>
          <w:numId w:val="57"/>
        </w:numPr>
        <w:tabs>
          <w:tab w:val="clear" w:pos="0"/>
          <w:tab w:val="num" w:pos="720"/>
        </w:tabs>
        <w:autoSpaceDE/>
        <w:autoSpaceDN/>
        <w:adjustRightInd/>
        <w:spacing w:before="0" w:after="0" w:line="240" w:lineRule="auto"/>
        <w:ind w:left="450" w:hanging="270"/>
        <w:rPr>
          <w:rFonts w:asciiTheme="majorHAnsi" w:hAnsiTheme="majorHAnsi" w:cstheme="majorHAnsi"/>
          <w:szCs w:val="26"/>
        </w:rPr>
      </w:pPr>
      <w:r w:rsidRPr="00C21C34">
        <w:rPr>
          <w:rFonts w:asciiTheme="majorHAnsi" w:hAnsiTheme="majorHAnsi" w:cstheme="majorHAnsi"/>
          <w:szCs w:val="26"/>
        </w:rPr>
        <w:t>Number of discharge operations at rated discharge current without damage to the SA: at least 10 times.</w:t>
      </w:r>
    </w:p>
    <w:p w14:paraId="13BE3DBE" w14:textId="77777777" w:rsidR="00CD1E4C" w:rsidRPr="00C21C34" w:rsidRDefault="00CD1E4C" w:rsidP="00B562DE">
      <w:pPr>
        <w:numPr>
          <w:ilvl w:val="0"/>
          <w:numId w:val="57"/>
        </w:numPr>
        <w:tabs>
          <w:tab w:val="clear" w:pos="0"/>
          <w:tab w:val="num" w:pos="720"/>
        </w:tabs>
        <w:autoSpaceDE/>
        <w:autoSpaceDN/>
        <w:adjustRightInd/>
        <w:spacing w:before="0" w:after="0" w:line="240" w:lineRule="auto"/>
        <w:ind w:left="450" w:hanging="270"/>
        <w:rPr>
          <w:rFonts w:asciiTheme="majorHAnsi" w:hAnsiTheme="majorHAnsi" w:cstheme="majorHAnsi"/>
          <w:szCs w:val="26"/>
        </w:rPr>
      </w:pPr>
      <w:r w:rsidRPr="00C21C34">
        <w:rPr>
          <w:rFonts w:asciiTheme="majorHAnsi" w:hAnsiTheme="majorHAnsi" w:cstheme="majorHAnsi"/>
          <w:szCs w:val="26"/>
        </w:rPr>
        <w:t>Service lifetime of the SA: at least 20 years.</w:t>
      </w:r>
    </w:p>
    <w:p w14:paraId="337B7C7C" w14:textId="2F5AFF58" w:rsidR="00CD1E4C" w:rsidRPr="00C21C34" w:rsidRDefault="00CD1E4C" w:rsidP="00B562DE">
      <w:pPr>
        <w:pStyle w:val="m4"/>
        <w:tabs>
          <w:tab w:val="clear" w:pos="567"/>
          <w:tab w:val="left" w:pos="810"/>
        </w:tabs>
        <w:ind w:left="540"/>
        <w:rPr>
          <w:rFonts w:asciiTheme="majorHAnsi" w:hAnsiTheme="majorHAnsi" w:cstheme="majorHAnsi"/>
          <w:color w:val="auto"/>
          <w:szCs w:val="26"/>
        </w:rPr>
      </w:pPr>
      <w:r w:rsidRPr="00C21C34">
        <w:rPr>
          <w:rFonts w:asciiTheme="majorHAnsi" w:hAnsiTheme="majorHAnsi" w:cstheme="majorHAnsi"/>
          <w:color w:val="auto"/>
          <w:szCs w:val="26"/>
        </w:rPr>
        <w:t>Requirements on Surge Arrester Testing</w:t>
      </w:r>
    </w:p>
    <w:p w14:paraId="2363684E" w14:textId="77777777" w:rsidR="00CD1E4C" w:rsidRPr="00C21C34" w:rsidRDefault="00CD1E4C" w:rsidP="00B562DE">
      <w:pPr>
        <w:numPr>
          <w:ilvl w:val="0"/>
          <w:numId w:val="57"/>
        </w:numPr>
        <w:tabs>
          <w:tab w:val="clear" w:pos="0"/>
          <w:tab w:val="num" w:pos="720"/>
        </w:tabs>
        <w:autoSpaceDE/>
        <w:autoSpaceDN/>
        <w:adjustRightInd/>
        <w:spacing w:before="0" w:after="0" w:line="240" w:lineRule="auto"/>
        <w:ind w:left="450" w:hanging="270"/>
        <w:rPr>
          <w:rFonts w:asciiTheme="majorHAnsi" w:hAnsiTheme="majorHAnsi" w:cstheme="majorHAnsi"/>
          <w:szCs w:val="26"/>
        </w:rPr>
      </w:pPr>
      <w:r w:rsidRPr="00C21C34">
        <w:rPr>
          <w:rFonts w:asciiTheme="majorHAnsi" w:hAnsiTheme="majorHAnsi" w:cstheme="majorHAnsi"/>
          <w:szCs w:val="26"/>
        </w:rPr>
        <w:t>General requirements on surge arrester test documents:</w:t>
      </w:r>
    </w:p>
    <w:p w14:paraId="37A54836" w14:textId="77777777" w:rsidR="00CD1E4C" w:rsidRPr="00C21C34" w:rsidRDefault="00CD1E4C" w:rsidP="00B562DE">
      <w:pPr>
        <w:pStyle w:val="ListParagraph"/>
        <w:numPr>
          <w:ilvl w:val="0"/>
          <w:numId w:val="71"/>
        </w:numPr>
        <w:tabs>
          <w:tab w:val="clear" w:pos="720"/>
          <w:tab w:val="num" w:pos="1080"/>
        </w:tabs>
        <w:ind w:hanging="270"/>
        <w:jc w:val="both"/>
        <w:rPr>
          <w:rFonts w:asciiTheme="majorHAnsi" w:hAnsiTheme="majorHAnsi" w:cstheme="majorHAnsi"/>
          <w:sz w:val="26"/>
          <w:szCs w:val="26"/>
        </w:rPr>
      </w:pPr>
      <w:r w:rsidRPr="00C21C34">
        <w:rPr>
          <w:rFonts w:asciiTheme="majorHAnsi" w:hAnsiTheme="majorHAnsi" w:cstheme="majorHAnsi"/>
          <w:sz w:val="26"/>
          <w:szCs w:val="26"/>
        </w:rPr>
        <w:t>The manufacturer or supplier of surge arresters shall be responsible for providing complete test reports of surge arresters as specified in the Standards applied for surge arrester manufacturing.</w:t>
      </w:r>
    </w:p>
    <w:p w14:paraId="5AD00B38" w14:textId="77777777" w:rsidR="00CD1E4C" w:rsidRPr="00C21C34" w:rsidRDefault="00CD1E4C" w:rsidP="00B562DE">
      <w:pPr>
        <w:pStyle w:val="ListParagraph"/>
        <w:numPr>
          <w:ilvl w:val="0"/>
          <w:numId w:val="71"/>
        </w:numPr>
        <w:tabs>
          <w:tab w:val="clear" w:pos="720"/>
          <w:tab w:val="num" w:pos="1080"/>
        </w:tabs>
        <w:ind w:hanging="270"/>
        <w:jc w:val="both"/>
        <w:rPr>
          <w:rFonts w:asciiTheme="majorHAnsi" w:hAnsiTheme="majorHAnsi" w:cstheme="majorHAnsi"/>
          <w:sz w:val="26"/>
          <w:szCs w:val="26"/>
        </w:rPr>
      </w:pPr>
      <w:r w:rsidRPr="00C21C34">
        <w:rPr>
          <w:rFonts w:asciiTheme="majorHAnsi" w:hAnsiTheme="majorHAnsi" w:cstheme="majorHAnsi"/>
          <w:sz w:val="26"/>
          <w:szCs w:val="26"/>
        </w:rPr>
        <w:t>The technical specification shall stipulate the minimum tests that the manufacturer or supplier must provide prior to participating in equipment procurement bidding and prior to delivery to the purchaser.</w:t>
      </w:r>
    </w:p>
    <w:p w14:paraId="30037C16" w14:textId="77777777" w:rsidR="00CD1E4C" w:rsidRPr="00C21C34" w:rsidRDefault="00CD1E4C" w:rsidP="00B562DE">
      <w:pPr>
        <w:numPr>
          <w:ilvl w:val="0"/>
          <w:numId w:val="57"/>
        </w:numPr>
        <w:tabs>
          <w:tab w:val="clear" w:pos="0"/>
          <w:tab w:val="num" w:pos="720"/>
        </w:tabs>
        <w:autoSpaceDE/>
        <w:autoSpaceDN/>
        <w:adjustRightInd/>
        <w:spacing w:before="0" w:after="0" w:line="240" w:lineRule="auto"/>
        <w:ind w:left="450" w:hanging="270"/>
        <w:rPr>
          <w:rFonts w:asciiTheme="majorHAnsi" w:hAnsiTheme="majorHAnsi" w:cstheme="majorHAnsi"/>
          <w:szCs w:val="26"/>
        </w:rPr>
      </w:pPr>
      <w:r w:rsidRPr="00C21C34">
        <w:rPr>
          <w:rFonts w:asciiTheme="majorHAnsi" w:hAnsiTheme="majorHAnsi" w:cstheme="majorHAnsi"/>
          <w:szCs w:val="26"/>
        </w:rPr>
        <w:t>Requirements on surge arrester testing:</w:t>
      </w:r>
    </w:p>
    <w:p w14:paraId="3CD67887" w14:textId="38122776" w:rsidR="000D3292" w:rsidRPr="00C21C34" w:rsidRDefault="00DB46C4" w:rsidP="00DB46C4">
      <w:pPr>
        <w:rPr>
          <w:rFonts w:asciiTheme="majorHAnsi" w:hAnsiTheme="majorHAnsi" w:cstheme="majorHAnsi"/>
          <w:b/>
          <w:bCs/>
          <w:szCs w:val="26"/>
        </w:rPr>
      </w:pPr>
      <w:r w:rsidRPr="00C21C34">
        <w:rPr>
          <w:rFonts w:asciiTheme="majorHAnsi" w:hAnsiTheme="majorHAnsi" w:cstheme="majorHAnsi"/>
          <w:bCs/>
        </w:rPr>
        <w:tab/>
      </w:r>
      <w:r w:rsidR="000D3292" w:rsidRPr="00C21C34">
        <w:rPr>
          <w:rFonts w:asciiTheme="majorHAnsi" w:hAnsiTheme="majorHAnsi" w:cstheme="majorHAnsi"/>
          <w:bCs/>
        </w:rPr>
        <w:t xml:space="preserve">The minimum testing requirements for Surge arrester are stated in under requirement of this Regulation and will be adjusted by EVNNPT with additional documents based on the contents specified in the Surge arrester manufacturing </w:t>
      </w:r>
      <w:r w:rsidR="000D3292" w:rsidRPr="00C21C34">
        <w:rPr>
          <w:rFonts w:asciiTheme="majorHAnsi" w:hAnsiTheme="majorHAnsi" w:cstheme="majorHAnsi"/>
          <w:bCs/>
          <w:szCs w:val="26"/>
        </w:rPr>
        <w:t>Standards:</w:t>
      </w:r>
    </w:p>
    <w:p w14:paraId="0ADAADDC" w14:textId="77777777" w:rsidR="000D3292" w:rsidRPr="00C21C34" w:rsidRDefault="000D3292" w:rsidP="000D3292">
      <w:pPr>
        <w:ind w:firstLine="720"/>
        <w:rPr>
          <w:rFonts w:asciiTheme="majorHAnsi" w:hAnsiTheme="majorHAnsi" w:cstheme="majorHAnsi"/>
          <w:b/>
          <w:bCs/>
          <w:szCs w:val="26"/>
        </w:rPr>
      </w:pPr>
      <w:r w:rsidRPr="00C21C34">
        <w:rPr>
          <w:rFonts w:asciiTheme="majorHAnsi" w:hAnsiTheme="majorHAnsi" w:cstheme="majorHAnsi"/>
          <w:b/>
          <w:bCs/>
          <w:szCs w:val="26"/>
        </w:rPr>
        <w:t>Test requirement for Surge arrester:</w:t>
      </w:r>
    </w:p>
    <w:p w14:paraId="024C8A19" w14:textId="77777777" w:rsidR="000D3292" w:rsidRPr="00C21C34" w:rsidRDefault="000D3292" w:rsidP="000D3292">
      <w:pPr>
        <w:ind w:firstLine="720"/>
        <w:rPr>
          <w:rFonts w:asciiTheme="majorHAnsi" w:hAnsiTheme="majorHAnsi" w:cstheme="majorHAnsi"/>
          <w:b/>
          <w:bCs/>
          <w:szCs w:val="26"/>
        </w:rPr>
      </w:pPr>
      <w:r w:rsidRPr="00C21C34">
        <w:rPr>
          <w:rFonts w:asciiTheme="majorHAnsi" w:hAnsiTheme="majorHAnsi" w:cstheme="majorHAnsi"/>
          <w:b/>
          <w:bCs/>
          <w:szCs w:val="26"/>
        </w:rPr>
        <w:t>i. For Surge arrester apply the following standards: IEC60099-4, IEEE C62.11, GB/T 11032, …:</w:t>
      </w:r>
    </w:p>
    <w:p w14:paraId="4D5A84E6" w14:textId="77777777" w:rsidR="000D3292" w:rsidRPr="00C21C34" w:rsidRDefault="000D3292" w:rsidP="004C0642">
      <w:pPr>
        <w:pStyle w:val="ListParagraph"/>
        <w:numPr>
          <w:ilvl w:val="0"/>
          <w:numId w:val="88"/>
        </w:numPr>
        <w:rPr>
          <w:rFonts w:asciiTheme="majorHAnsi" w:hAnsiTheme="majorHAnsi" w:cstheme="majorHAnsi"/>
          <w:b/>
          <w:bCs/>
          <w:sz w:val="26"/>
          <w:szCs w:val="26"/>
        </w:rPr>
      </w:pPr>
      <w:r w:rsidRPr="00C21C34">
        <w:rPr>
          <w:rFonts w:asciiTheme="majorHAnsi" w:hAnsiTheme="majorHAnsi" w:cstheme="majorHAnsi"/>
          <w:b/>
          <w:bCs/>
          <w:sz w:val="26"/>
          <w:szCs w:val="26"/>
        </w:rPr>
        <w:t>Type test:</w:t>
      </w:r>
    </w:p>
    <w:p w14:paraId="24A93EA8" w14:textId="77777777" w:rsidR="000D3292" w:rsidRPr="00C21C34" w:rsidRDefault="000D3292" w:rsidP="000D3292">
      <w:pPr>
        <w:ind w:firstLine="720"/>
        <w:rPr>
          <w:rFonts w:asciiTheme="majorHAnsi" w:hAnsiTheme="majorHAnsi" w:cstheme="majorHAnsi"/>
          <w:szCs w:val="26"/>
        </w:rPr>
      </w:pPr>
      <w:r w:rsidRPr="00C21C34">
        <w:rPr>
          <w:rFonts w:asciiTheme="majorHAnsi" w:hAnsiTheme="majorHAnsi" w:cstheme="majorHAnsi"/>
          <w:szCs w:val="26"/>
        </w:rPr>
        <w:t>The manufacturer must provide documents proving that it meets the minimum type tests according to IEC 60099-4 as follows:</w:t>
      </w:r>
    </w:p>
    <w:p w14:paraId="0BD56802" w14:textId="77777777" w:rsidR="000D3292" w:rsidRPr="00C21C34" w:rsidRDefault="000D3292" w:rsidP="000D3292">
      <w:pPr>
        <w:ind w:firstLine="720"/>
        <w:rPr>
          <w:rFonts w:asciiTheme="majorHAnsi" w:hAnsiTheme="majorHAnsi" w:cstheme="majorHAnsi"/>
          <w:szCs w:val="26"/>
        </w:rPr>
      </w:pPr>
      <w:r w:rsidRPr="00C21C34">
        <w:rPr>
          <w:rFonts w:asciiTheme="majorHAnsi" w:hAnsiTheme="majorHAnsi" w:cstheme="majorHAnsi"/>
          <w:szCs w:val="26"/>
        </w:rPr>
        <w:t>- Insulation withstand test on the arrester housing.</w:t>
      </w:r>
    </w:p>
    <w:p w14:paraId="1503D851" w14:textId="77777777" w:rsidR="000D3292" w:rsidRPr="00C21C34" w:rsidRDefault="000D3292" w:rsidP="000D3292">
      <w:pPr>
        <w:ind w:firstLine="720"/>
        <w:rPr>
          <w:rFonts w:asciiTheme="majorHAnsi" w:hAnsiTheme="majorHAnsi" w:cstheme="majorHAnsi"/>
          <w:szCs w:val="26"/>
        </w:rPr>
      </w:pPr>
      <w:r w:rsidRPr="00C21C34">
        <w:rPr>
          <w:rFonts w:asciiTheme="majorHAnsi" w:hAnsiTheme="majorHAnsi" w:cstheme="majorHAnsi"/>
          <w:szCs w:val="26"/>
        </w:rPr>
        <w:t>- Residual voltage test.</w:t>
      </w:r>
    </w:p>
    <w:p w14:paraId="4F8E48C2" w14:textId="77777777" w:rsidR="000D3292" w:rsidRPr="00C21C34" w:rsidRDefault="000D3292" w:rsidP="000D3292">
      <w:pPr>
        <w:ind w:firstLine="720"/>
        <w:rPr>
          <w:rFonts w:asciiTheme="majorHAnsi" w:hAnsiTheme="majorHAnsi" w:cstheme="majorHAnsi"/>
          <w:szCs w:val="26"/>
        </w:rPr>
      </w:pPr>
      <w:r w:rsidRPr="00C21C34">
        <w:rPr>
          <w:rFonts w:asciiTheme="majorHAnsi" w:hAnsiTheme="majorHAnsi" w:cstheme="majorHAnsi"/>
          <w:szCs w:val="26"/>
        </w:rPr>
        <w:t>- Long-term operating condition test with Ucov (Test to verify long-term stability under continuous operating voltage).</w:t>
      </w:r>
    </w:p>
    <w:p w14:paraId="208A1032" w14:textId="77777777" w:rsidR="000D3292" w:rsidRPr="00C21C34" w:rsidRDefault="000D3292" w:rsidP="000D3292">
      <w:pPr>
        <w:ind w:firstLine="720"/>
        <w:rPr>
          <w:rFonts w:asciiTheme="majorHAnsi" w:hAnsiTheme="majorHAnsi" w:cstheme="majorHAnsi"/>
          <w:szCs w:val="26"/>
        </w:rPr>
      </w:pPr>
      <w:r w:rsidRPr="00C21C34">
        <w:rPr>
          <w:rFonts w:asciiTheme="majorHAnsi" w:hAnsiTheme="majorHAnsi" w:cstheme="majorHAnsi"/>
          <w:szCs w:val="26"/>
        </w:rPr>
        <w:lastRenderedPageBreak/>
        <w:t>- Repetitive charge transfer withstand (Qrs).</w:t>
      </w:r>
    </w:p>
    <w:p w14:paraId="6B9C2035" w14:textId="77777777" w:rsidR="000D3292" w:rsidRPr="00C21C34" w:rsidRDefault="000D3292" w:rsidP="000D3292">
      <w:pPr>
        <w:ind w:firstLine="720"/>
        <w:rPr>
          <w:rFonts w:asciiTheme="majorHAnsi" w:hAnsiTheme="majorHAnsi" w:cstheme="majorHAnsi"/>
          <w:szCs w:val="26"/>
        </w:rPr>
      </w:pPr>
      <w:r w:rsidRPr="00C21C34">
        <w:rPr>
          <w:rFonts w:asciiTheme="majorHAnsi" w:hAnsiTheme="majorHAnsi" w:cstheme="majorHAnsi"/>
          <w:szCs w:val="26"/>
        </w:rPr>
        <w:t>- Heat dissipation behavior verification of test sample.</w:t>
      </w:r>
    </w:p>
    <w:p w14:paraId="5F8C8D7C" w14:textId="77777777" w:rsidR="000D3292" w:rsidRPr="00C21C34" w:rsidRDefault="000D3292" w:rsidP="000D3292">
      <w:pPr>
        <w:ind w:firstLine="720"/>
        <w:rPr>
          <w:rFonts w:asciiTheme="majorHAnsi" w:hAnsiTheme="majorHAnsi" w:cstheme="majorHAnsi"/>
          <w:szCs w:val="26"/>
        </w:rPr>
      </w:pPr>
      <w:r w:rsidRPr="00C21C34">
        <w:rPr>
          <w:rFonts w:asciiTheme="majorHAnsi" w:hAnsiTheme="majorHAnsi" w:cstheme="majorHAnsi"/>
          <w:szCs w:val="26"/>
        </w:rPr>
        <w:t>- Operating duty test.</w:t>
      </w:r>
    </w:p>
    <w:p w14:paraId="2E1CAE2E" w14:textId="77777777" w:rsidR="000D3292" w:rsidRPr="00C21C34" w:rsidRDefault="000D3292" w:rsidP="000D3292">
      <w:pPr>
        <w:ind w:firstLine="720"/>
        <w:rPr>
          <w:rFonts w:asciiTheme="majorHAnsi" w:hAnsiTheme="majorHAnsi" w:cstheme="majorHAnsi"/>
          <w:szCs w:val="26"/>
        </w:rPr>
      </w:pPr>
      <w:r w:rsidRPr="00C21C34">
        <w:rPr>
          <w:rFonts w:asciiTheme="majorHAnsi" w:hAnsiTheme="majorHAnsi" w:cstheme="majorHAnsi"/>
          <w:szCs w:val="26"/>
        </w:rPr>
        <w:t>- Power frequency voltage versus time.</w:t>
      </w:r>
    </w:p>
    <w:p w14:paraId="1D52F647" w14:textId="77777777" w:rsidR="000D3292" w:rsidRPr="00C21C34" w:rsidRDefault="000D3292" w:rsidP="000D3292">
      <w:pPr>
        <w:ind w:firstLine="720"/>
        <w:rPr>
          <w:rFonts w:asciiTheme="majorHAnsi" w:hAnsiTheme="majorHAnsi" w:cstheme="majorHAnsi"/>
          <w:szCs w:val="26"/>
        </w:rPr>
      </w:pPr>
      <w:r w:rsidRPr="00C21C34">
        <w:rPr>
          <w:rFonts w:asciiTheme="majorHAnsi" w:hAnsiTheme="majorHAnsi" w:cstheme="majorHAnsi"/>
          <w:szCs w:val="26"/>
        </w:rPr>
        <w:t>- Short circuit test.</w:t>
      </w:r>
    </w:p>
    <w:p w14:paraId="12BEB3EC" w14:textId="77777777" w:rsidR="000D3292" w:rsidRPr="00C21C34" w:rsidRDefault="000D3292" w:rsidP="000D3292">
      <w:pPr>
        <w:ind w:firstLine="720"/>
        <w:rPr>
          <w:rFonts w:asciiTheme="majorHAnsi" w:hAnsiTheme="majorHAnsi" w:cstheme="majorHAnsi"/>
          <w:szCs w:val="26"/>
        </w:rPr>
      </w:pPr>
      <w:r w:rsidRPr="00C21C34">
        <w:rPr>
          <w:rFonts w:asciiTheme="majorHAnsi" w:hAnsiTheme="majorHAnsi" w:cstheme="majorHAnsi"/>
          <w:szCs w:val="26"/>
        </w:rPr>
        <w:t>- Bending test.</w:t>
      </w:r>
    </w:p>
    <w:p w14:paraId="39092C11" w14:textId="77777777" w:rsidR="000D3292" w:rsidRPr="00C21C34" w:rsidRDefault="000D3292" w:rsidP="000D3292">
      <w:pPr>
        <w:ind w:firstLine="720"/>
        <w:rPr>
          <w:rFonts w:asciiTheme="majorHAnsi" w:hAnsiTheme="majorHAnsi" w:cstheme="majorHAnsi"/>
          <w:szCs w:val="26"/>
        </w:rPr>
      </w:pPr>
      <w:r w:rsidRPr="00C21C34">
        <w:rPr>
          <w:rFonts w:asciiTheme="majorHAnsi" w:hAnsiTheme="majorHAnsi" w:cstheme="majorHAnsi"/>
          <w:szCs w:val="26"/>
        </w:rPr>
        <w:t>For Surge arrester s using polymer insulation, the following additional tests are required:</w:t>
      </w:r>
    </w:p>
    <w:p w14:paraId="2FEC5F05" w14:textId="77777777" w:rsidR="000D3292" w:rsidRPr="00C21C34" w:rsidRDefault="000D3292" w:rsidP="000D3292">
      <w:pPr>
        <w:ind w:firstLine="720"/>
        <w:rPr>
          <w:rFonts w:asciiTheme="majorHAnsi" w:hAnsiTheme="majorHAnsi" w:cstheme="majorHAnsi"/>
          <w:szCs w:val="26"/>
        </w:rPr>
      </w:pPr>
      <w:r w:rsidRPr="00C21C34">
        <w:rPr>
          <w:rFonts w:asciiTheme="majorHAnsi" w:hAnsiTheme="majorHAnsi" w:cstheme="majorHAnsi"/>
          <w:szCs w:val="26"/>
        </w:rPr>
        <w:t>- Weather aging test.</w:t>
      </w:r>
    </w:p>
    <w:p w14:paraId="1A060A4D" w14:textId="77777777" w:rsidR="000D3292" w:rsidRPr="00C21C34" w:rsidRDefault="000D3292" w:rsidP="000D3292">
      <w:pPr>
        <w:ind w:firstLine="720"/>
        <w:rPr>
          <w:rFonts w:asciiTheme="majorHAnsi" w:hAnsiTheme="majorHAnsi" w:cstheme="majorHAnsi"/>
          <w:szCs w:val="26"/>
        </w:rPr>
      </w:pPr>
      <w:r w:rsidRPr="00C21C34">
        <w:rPr>
          <w:rFonts w:asciiTheme="majorHAnsi" w:hAnsiTheme="majorHAnsi" w:cstheme="majorHAnsi"/>
          <w:szCs w:val="26"/>
        </w:rPr>
        <w:t>Type test reports must be performed by an ISO/IEC 17025 accredited laboratory or the manufacturer's laboratory, but the test results must be witnessed by independent testing agencies with ISO/IEC 17025 certification such as: KEMA, CESI, ASTA, members of the STL association, etc.</w:t>
      </w:r>
    </w:p>
    <w:p w14:paraId="74C5EA63" w14:textId="77777777" w:rsidR="000D3292" w:rsidRPr="00C21C34" w:rsidRDefault="000D3292" w:rsidP="004C0642">
      <w:pPr>
        <w:pStyle w:val="ListParagraph"/>
        <w:numPr>
          <w:ilvl w:val="0"/>
          <w:numId w:val="88"/>
        </w:numPr>
        <w:rPr>
          <w:rFonts w:asciiTheme="majorHAnsi" w:hAnsiTheme="majorHAnsi" w:cstheme="majorHAnsi"/>
          <w:b/>
          <w:bCs/>
          <w:sz w:val="26"/>
          <w:szCs w:val="26"/>
        </w:rPr>
      </w:pPr>
      <w:r w:rsidRPr="00C21C34">
        <w:rPr>
          <w:rFonts w:asciiTheme="majorHAnsi" w:hAnsiTheme="majorHAnsi" w:cstheme="majorHAnsi"/>
          <w:b/>
          <w:bCs/>
          <w:sz w:val="26"/>
          <w:szCs w:val="26"/>
        </w:rPr>
        <w:t>Routine test:</w:t>
      </w:r>
    </w:p>
    <w:p w14:paraId="67BDBD91" w14:textId="77777777" w:rsidR="000D3292" w:rsidRPr="00C21C34" w:rsidRDefault="000D3292" w:rsidP="000D3292">
      <w:pPr>
        <w:ind w:firstLine="720"/>
        <w:rPr>
          <w:rFonts w:asciiTheme="majorHAnsi" w:hAnsiTheme="majorHAnsi" w:cstheme="majorHAnsi"/>
          <w:szCs w:val="26"/>
        </w:rPr>
      </w:pPr>
      <w:r w:rsidRPr="00C21C34">
        <w:rPr>
          <w:rFonts w:asciiTheme="majorHAnsi" w:hAnsiTheme="majorHAnsi" w:cstheme="majorHAnsi"/>
          <w:szCs w:val="26"/>
        </w:rPr>
        <w:t xml:space="preserve">The </w:t>
      </w:r>
      <w:r w:rsidRPr="00C21C34">
        <w:rPr>
          <w:rFonts w:asciiTheme="majorHAnsi" w:hAnsiTheme="majorHAnsi" w:cstheme="majorHAnsi"/>
        </w:rPr>
        <w:t>Surge arrester</w:t>
      </w:r>
      <w:r w:rsidRPr="00C21C34">
        <w:rPr>
          <w:rFonts w:asciiTheme="majorHAnsi" w:hAnsiTheme="majorHAnsi" w:cstheme="majorHAnsi"/>
          <w:szCs w:val="26"/>
        </w:rPr>
        <w:t xml:space="preserve"> manufacturer must provide at least the routine test reports (factory tests) for the following types of tests according to IEC 60099-4:</w:t>
      </w:r>
    </w:p>
    <w:p w14:paraId="751E4933" w14:textId="77777777" w:rsidR="000D3292" w:rsidRPr="00C21C34" w:rsidRDefault="000D3292" w:rsidP="000D3292">
      <w:pPr>
        <w:ind w:firstLine="720"/>
        <w:rPr>
          <w:rFonts w:asciiTheme="majorHAnsi" w:hAnsiTheme="majorHAnsi" w:cstheme="majorHAnsi"/>
          <w:szCs w:val="26"/>
        </w:rPr>
      </w:pPr>
      <w:r w:rsidRPr="00C21C34">
        <w:rPr>
          <w:rFonts w:asciiTheme="majorHAnsi" w:hAnsiTheme="majorHAnsi" w:cstheme="majorHAnsi"/>
          <w:szCs w:val="26"/>
        </w:rPr>
        <w:t>- Reference Voltage measurement (Uref).</w:t>
      </w:r>
    </w:p>
    <w:p w14:paraId="25EB2E74" w14:textId="77777777" w:rsidR="000D3292" w:rsidRPr="00C21C34" w:rsidRDefault="000D3292" w:rsidP="000D3292">
      <w:pPr>
        <w:ind w:firstLine="720"/>
        <w:rPr>
          <w:rFonts w:asciiTheme="majorHAnsi" w:hAnsiTheme="majorHAnsi" w:cstheme="majorHAnsi"/>
          <w:szCs w:val="26"/>
        </w:rPr>
      </w:pPr>
      <w:r w:rsidRPr="00C21C34">
        <w:rPr>
          <w:rFonts w:asciiTheme="majorHAnsi" w:hAnsiTheme="majorHAnsi" w:cstheme="majorHAnsi"/>
          <w:szCs w:val="26"/>
        </w:rPr>
        <w:t>- Residual Voltage Test (Ures).</w:t>
      </w:r>
    </w:p>
    <w:p w14:paraId="4A61D49C" w14:textId="77777777" w:rsidR="000D3292" w:rsidRPr="00C21C34" w:rsidRDefault="000D3292" w:rsidP="000D3292">
      <w:pPr>
        <w:ind w:firstLine="720"/>
        <w:rPr>
          <w:rFonts w:asciiTheme="majorHAnsi" w:hAnsiTheme="majorHAnsi" w:cstheme="majorHAnsi"/>
          <w:szCs w:val="26"/>
        </w:rPr>
      </w:pPr>
      <w:r w:rsidRPr="00C21C34">
        <w:rPr>
          <w:rFonts w:asciiTheme="majorHAnsi" w:hAnsiTheme="majorHAnsi" w:cstheme="majorHAnsi"/>
          <w:szCs w:val="26"/>
        </w:rPr>
        <w:t>- Internal Partial Discharge Test.</w:t>
      </w:r>
    </w:p>
    <w:p w14:paraId="26262E8E" w14:textId="77777777" w:rsidR="000D3292" w:rsidRPr="00C21C34" w:rsidRDefault="000D3292" w:rsidP="000D3292">
      <w:pPr>
        <w:ind w:firstLine="720"/>
        <w:rPr>
          <w:rFonts w:asciiTheme="majorHAnsi" w:hAnsiTheme="majorHAnsi" w:cstheme="majorHAnsi"/>
          <w:szCs w:val="26"/>
        </w:rPr>
      </w:pPr>
      <w:r w:rsidRPr="00C21C34">
        <w:rPr>
          <w:rFonts w:asciiTheme="majorHAnsi" w:hAnsiTheme="majorHAnsi" w:cstheme="majorHAnsi"/>
          <w:szCs w:val="26"/>
        </w:rPr>
        <w:t>- Power Frequency Voltage Test.</w:t>
      </w:r>
    </w:p>
    <w:p w14:paraId="21D4B4CF" w14:textId="77777777" w:rsidR="000D3292" w:rsidRPr="00C21C34" w:rsidRDefault="000D3292" w:rsidP="000D3292">
      <w:pPr>
        <w:ind w:firstLine="720"/>
        <w:rPr>
          <w:rFonts w:asciiTheme="majorHAnsi" w:hAnsiTheme="majorHAnsi" w:cstheme="majorHAnsi"/>
          <w:szCs w:val="26"/>
        </w:rPr>
      </w:pPr>
      <w:r w:rsidRPr="00C21C34">
        <w:rPr>
          <w:rFonts w:asciiTheme="majorHAnsi" w:hAnsiTheme="majorHAnsi" w:cstheme="majorHAnsi"/>
          <w:szCs w:val="26"/>
        </w:rPr>
        <w:t xml:space="preserve">The </w:t>
      </w:r>
      <w:r w:rsidRPr="00C21C34">
        <w:rPr>
          <w:rFonts w:asciiTheme="majorHAnsi" w:hAnsiTheme="majorHAnsi" w:cstheme="majorHAnsi"/>
        </w:rPr>
        <w:t>Surge arrester</w:t>
      </w:r>
      <w:r w:rsidRPr="00C21C34">
        <w:rPr>
          <w:rFonts w:asciiTheme="majorHAnsi" w:hAnsiTheme="majorHAnsi" w:cstheme="majorHAnsi"/>
          <w:szCs w:val="26"/>
        </w:rPr>
        <w:t xml:space="preserve"> routine test reports are performed by the </w:t>
      </w:r>
      <w:r w:rsidRPr="00C21C34">
        <w:rPr>
          <w:rFonts w:asciiTheme="majorHAnsi" w:hAnsiTheme="majorHAnsi" w:cstheme="majorHAnsi"/>
        </w:rPr>
        <w:t>Surge arrester</w:t>
      </w:r>
      <w:r w:rsidRPr="00C21C34">
        <w:rPr>
          <w:rFonts w:asciiTheme="majorHAnsi" w:hAnsiTheme="majorHAnsi" w:cstheme="majorHAnsi"/>
          <w:szCs w:val="26"/>
        </w:rPr>
        <w:t xml:space="preserve"> manufacturer himself and the test results are issued.</w:t>
      </w:r>
    </w:p>
    <w:p w14:paraId="78293E04" w14:textId="77777777" w:rsidR="000D3292" w:rsidRPr="00C21C34" w:rsidRDefault="000D3292" w:rsidP="000D3292">
      <w:pPr>
        <w:ind w:firstLine="720"/>
        <w:rPr>
          <w:rFonts w:asciiTheme="majorHAnsi" w:hAnsiTheme="majorHAnsi" w:cstheme="majorHAnsi"/>
          <w:b/>
          <w:bCs/>
          <w:szCs w:val="26"/>
        </w:rPr>
      </w:pPr>
      <w:r w:rsidRPr="00C21C34">
        <w:rPr>
          <w:rFonts w:asciiTheme="majorHAnsi" w:hAnsiTheme="majorHAnsi" w:cstheme="majorHAnsi"/>
          <w:b/>
          <w:bCs/>
          <w:szCs w:val="26"/>
        </w:rPr>
        <w:t>ii. For Surge arrester apply the following standards ГОСТ Р 52725:</w:t>
      </w:r>
    </w:p>
    <w:p w14:paraId="613D10F8" w14:textId="77777777" w:rsidR="000D3292" w:rsidRPr="00C21C34" w:rsidRDefault="000D3292" w:rsidP="004C0642">
      <w:pPr>
        <w:pStyle w:val="ListParagraph"/>
        <w:numPr>
          <w:ilvl w:val="0"/>
          <w:numId w:val="88"/>
        </w:numPr>
        <w:rPr>
          <w:rFonts w:asciiTheme="majorHAnsi" w:hAnsiTheme="majorHAnsi" w:cstheme="majorHAnsi"/>
          <w:b/>
          <w:bCs/>
          <w:szCs w:val="26"/>
        </w:rPr>
      </w:pPr>
      <w:r w:rsidRPr="00C21C34">
        <w:rPr>
          <w:rFonts w:asciiTheme="majorHAnsi" w:hAnsiTheme="majorHAnsi" w:cstheme="majorHAnsi"/>
          <w:b/>
          <w:bCs/>
          <w:szCs w:val="26"/>
        </w:rPr>
        <w:t>Compliance tests (Kвалификационные):</w:t>
      </w:r>
    </w:p>
    <w:p w14:paraId="7EC0DB1F" w14:textId="77777777" w:rsidR="000D3292" w:rsidRPr="00C21C34" w:rsidRDefault="000D3292" w:rsidP="000D3292">
      <w:pPr>
        <w:ind w:firstLine="720"/>
        <w:rPr>
          <w:rFonts w:asciiTheme="majorHAnsi" w:hAnsiTheme="majorHAnsi" w:cstheme="majorHAnsi"/>
          <w:szCs w:val="26"/>
        </w:rPr>
      </w:pPr>
      <w:r w:rsidRPr="00C21C34">
        <w:rPr>
          <w:rFonts w:asciiTheme="majorHAnsi" w:hAnsiTheme="majorHAnsi" w:cstheme="majorHAnsi"/>
          <w:szCs w:val="26"/>
        </w:rPr>
        <w:t>The manufacturer must provide documents proving compliance with at least the compliance tests (Kвалификационные) according to the GОСT Р 52725 standard as follows:</w:t>
      </w:r>
    </w:p>
    <w:p w14:paraId="47A33D15" w14:textId="77777777" w:rsidR="000D3292" w:rsidRPr="00C21C34" w:rsidRDefault="000D3292" w:rsidP="000D3292">
      <w:pPr>
        <w:ind w:firstLine="720"/>
        <w:rPr>
          <w:rFonts w:asciiTheme="majorHAnsi" w:hAnsiTheme="majorHAnsi" w:cstheme="majorHAnsi"/>
          <w:szCs w:val="26"/>
        </w:rPr>
      </w:pPr>
      <w:r w:rsidRPr="00C21C34">
        <w:rPr>
          <w:rFonts w:asciiTheme="majorHAnsi" w:hAnsiTheme="majorHAnsi" w:cstheme="majorHAnsi"/>
          <w:szCs w:val="26"/>
        </w:rPr>
        <w:t>- Reference voltage test (Классификационное напряжение).</w:t>
      </w:r>
    </w:p>
    <w:p w14:paraId="5C6B1C2E" w14:textId="77777777" w:rsidR="000D3292" w:rsidRPr="00C21C34" w:rsidRDefault="000D3292" w:rsidP="000D3292">
      <w:pPr>
        <w:ind w:firstLine="720"/>
        <w:rPr>
          <w:rFonts w:asciiTheme="majorHAnsi" w:hAnsiTheme="majorHAnsi" w:cstheme="majorHAnsi"/>
          <w:szCs w:val="26"/>
        </w:rPr>
      </w:pPr>
      <w:r w:rsidRPr="00C21C34">
        <w:rPr>
          <w:rFonts w:asciiTheme="majorHAnsi" w:hAnsiTheme="majorHAnsi" w:cstheme="majorHAnsi"/>
          <w:szCs w:val="26"/>
        </w:rPr>
        <w:t>- Residual voltage test (Остающееся напряжение при токе).</w:t>
      </w:r>
    </w:p>
    <w:p w14:paraId="1424EA7A" w14:textId="77777777" w:rsidR="000D3292" w:rsidRPr="00C21C34" w:rsidRDefault="000D3292" w:rsidP="000D3292">
      <w:pPr>
        <w:ind w:firstLine="720"/>
        <w:rPr>
          <w:rFonts w:asciiTheme="majorHAnsi" w:hAnsiTheme="majorHAnsi" w:cstheme="majorHAnsi"/>
          <w:szCs w:val="26"/>
        </w:rPr>
      </w:pPr>
      <w:r w:rsidRPr="00C21C34">
        <w:rPr>
          <w:rFonts w:asciiTheme="majorHAnsi" w:hAnsiTheme="majorHAnsi" w:cstheme="majorHAnsi"/>
          <w:szCs w:val="26"/>
        </w:rPr>
        <w:t>- Possibility of repeated transduction (Пропускная способность).</w:t>
      </w:r>
    </w:p>
    <w:p w14:paraId="67441506" w14:textId="77777777" w:rsidR="000D3292" w:rsidRPr="00C21C34" w:rsidRDefault="000D3292" w:rsidP="000D3292">
      <w:pPr>
        <w:ind w:firstLine="720"/>
        <w:rPr>
          <w:rFonts w:asciiTheme="majorHAnsi" w:hAnsiTheme="majorHAnsi" w:cstheme="majorHAnsi"/>
          <w:szCs w:val="26"/>
        </w:rPr>
      </w:pPr>
      <w:r w:rsidRPr="00C21C34">
        <w:rPr>
          <w:rFonts w:asciiTheme="majorHAnsi" w:hAnsiTheme="majorHAnsi" w:cstheme="majorHAnsi"/>
          <w:szCs w:val="26"/>
        </w:rPr>
        <w:t>- The ability to absorb heat (Тепловая устойчивость).</w:t>
      </w:r>
    </w:p>
    <w:p w14:paraId="39E764B1" w14:textId="77777777" w:rsidR="000D3292" w:rsidRPr="00C21C34" w:rsidRDefault="000D3292" w:rsidP="000D3292">
      <w:pPr>
        <w:ind w:firstLine="720"/>
        <w:rPr>
          <w:rFonts w:asciiTheme="majorHAnsi" w:hAnsiTheme="majorHAnsi" w:cstheme="majorHAnsi"/>
          <w:szCs w:val="26"/>
        </w:rPr>
      </w:pPr>
      <w:r w:rsidRPr="00C21C34">
        <w:rPr>
          <w:rFonts w:asciiTheme="majorHAnsi" w:hAnsiTheme="majorHAnsi" w:cstheme="majorHAnsi"/>
          <w:szCs w:val="26"/>
        </w:rPr>
        <w:t>- CSV shell insulation test (Электрическая прочность изоляции).</w:t>
      </w:r>
    </w:p>
    <w:p w14:paraId="7D0EA826" w14:textId="77777777" w:rsidR="000D3292" w:rsidRPr="00C21C34" w:rsidRDefault="000D3292" w:rsidP="000D3292">
      <w:pPr>
        <w:ind w:firstLine="720"/>
        <w:rPr>
          <w:rFonts w:asciiTheme="majorHAnsi" w:hAnsiTheme="majorHAnsi" w:cstheme="majorHAnsi"/>
          <w:szCs w:val="26"/>
        </w:rPr>
      </w:pPr>
      <w:r w:rsidRPr="00C21C34">
        <w:rPr>
          <w:rFonts w:asciiTheme="majorHAnsi" w:hAnsiTheme="majorHAnsi" w:cstheme="majorHAnsi"/>
          <w:szCs w:val="26"/>
        </w:rPr>
        <w:t>- Operational endurance test (Характеристика «напряжение- время»).</w:t>
      </w:r>
    </w:p>
    <w:p w14:paraId="3655AF71" w14:textId="77777777" w:rsidR="000D3292" w:rsidRPr="00C21C34" w:rsidRDefault="000D3292" w:rsidP="000D3292">
      <w:pPr>
        <w:ind w:firstLine="720"/>
        <w:rPr>
          <w:rFonts w:asciiTheme="majorHAnsi" w:hAnsiTheme="majorHAnsi" w:cstheme="majorHAnsi"/>
          <w:szCs w:val="26"/>
        </w:rPr>
      </w:pPr>
      <w:r w:rsidRPr="00C21C34">
        <w:rPr>
          <w:rFonts w:asciiTheme="majorHAnsi" w:hAnsiTheme="majorHAnsi" w:cstheme="majorHAnsi"/>
          <w:szCs w:val="26"/>
        </w:rPr>
        <w:t>- Mechanical Tests (Механическая прочность и Стойкость к вибрации).</w:t>
      </w:r>
    </w:p>
    <w:p w14:paraId="103862C9" w14:textId="77777777" w:rsidR="000D3292" w:rsidRPr="00C21C34" w:rsidRDefault="000D3292" w:rsidP="000D3292">
      <w:pPr>
        <w:ind w:firstLine="720"/>
        <w:rPr>
          <w:rFonts w:asciiTheme="majorHAnsi" w:hAnsiTheme="majorHAnsi" w:cstheme="majorHAnsi"/>
          <w:szCs w:val="26"/>
        </w:rPr>
      </w:pPr>
      <w:r w:rsidRPr="00C21C34">
        <w:rPr>
          <w:rFonts w:asciiTheme="majorHAnsi" w:hAnsiTheme="majorHAnsi" w:cstheme="majorHAnsi"/>
          <w:szCs w:val="26"/>
        </w:rPr>
        <w:lastRenderedPageBreak/>
        <w:t>The compliance test reports (Kвалификационные) must be performed by an ISO/IEC 17025 accredited Laboratory or by the manufacturer's Laboratory, but the test results must be witnessed by an independent testing body with ISO/IEC 17025 certification.</w:t>
      </w:r>
    </w:p>
    <w:p w14:paraId="5E327F9A" w14:textId="77777777" w:rsidR="000D3292" w:rsidRPr="00C21C34" w:rsidRDefault="000D3292" w:rsidP="004C0642">
      <w:pPr>
        <w:pStyle w:val="ListParagraph"/>
        <w:numPr>
          <w:ilvl w:val="0"/>
          <w:numId w:val="88"/>
        </w:numPr>
        <w:rPr>
          <w:rFonts w:asciiTheme="majorHAnsi" w:hAnsiTheme="majorHAnsi" w:cstheme="majorHAnsi"/>
          <w:szCs w:val="26"/>
        </w:rPr>
      </w:pPr>
      <w:r w:rsidRPr="00C21C34">
        <w:rPr>
          <w:rFonts w:asciiTheme="majorHAnsi" w:hAnsiTheme="majorHAnsi" w:cstheme="majorHAnsi"/>
          <w:szCs w:val="26"/>
        </w:rPr>
        <w:t>Acceptance testing (приемо-сдаточные):</w:t>
      </w:r>
    </w:p>
    <w:p w14:paraId="525614D4" w14:textId="77777777" w:rsidR="000D3292" w:rsidRPr="00C21C34" w:rsidRDefault="000D3292" w:rsidP="000D3292">
      <w:pPr>
        <w:ind w:firstLine="720"/>
        <w:rPr>
          <w:rFonts w:asciiTheme="majorHAnsi" w:hAnsiTheme="majorHAnsi" w:cstheme="majorHAnsi"/>
          <w:szCs w:val="26"/>
        </w:rPr>
      </w:pPr>
      <w:r w:rsidRPr="00C21C34">
        <w:rPr>
          <w:rFonts w:asciiTheme="majorHAnsi" w:hAnsiTheme="majorHAnsi" w:cstheme="majorHAnsi"/>
          <w:szCs w:val="26"/>
        </w:rPr>
        <w:t xml:space="preserve">The </w:t>
      </w:r>
      <w:r w:rsidRPr="00C21C34">
        <w:rPr>
          <w:rFonts w:asciiTheme="majorHAnsi" w:hAnsiTheme="majorHAnsi" w:cstheme="majorHAnsi"/>
        </w:rPr>
        <w:t>Surge arrester</w:t>
      </w:r>
      <w:r w:rsidRPr="00C21C34">
        <w:rPr>
          <w:rFonts w:asciiTheme="majorHAnsi" w:hAnsiTheme="majorHAnsi" w:cstheme="majorHAnsi"/>
          <w:szCs w:val="26"/>
        </w:rPr>
        <w:t xml:space="preserve"> manufacturer must provide at least acceptance test reports (factory tests) for the following types of tests according to the standard ГОСT Р 52725:</w:t>
      </w:r>
    </w:p>
    <w:p w14:paraId="4B69F9B5" w14:textId="77777777" w:rsidR="000D3292" w:rsidRPr="00C21C34" w:rsidRDefault="000D3292" w:rsidP="000D3292">
      <w:pPr>
        <w:ind w:firstLine="720"/>
        <w:rPr>
          <w:rFonts w:asciiTheme="majorHAnsi" w:hAnsiTheme="majorHAnsi" w:cstheme="majorHAnsi"/>
          <w:szCs w:val="26"/>
        </w:rPr>
      </w:pPr>
      <w:r w:rsidRPr="00C21C34">
        <w:rPr>
          <w:rFonts w:asciiTheme="majorHAnsi" w:hAnsiTheme="majorHAnsi" w:cstheme="majorHAnsi"/>
          <w:szCs w:val="26"/>
        </w:rPr>
        <w:t>- Reference voltage measurement (Классификационное напряжение).</w:t>
      </w:r>
    </w:p>
    <w:p w14:paraId="3B9D75C9" w14:textId="77777777" w:rsidR="000D3292" w:rsidRPr="00C21C34" w:rsidRDefault="000D3292" w:rsidP="000D3292">
      <w:pPr>
        <w:ind w:firstLine="720"/>
        <w:rPr>
          <w:rFonts w:asciiTheme="majorHAnsi" w:hAnsiTheme="majorHAnsi" w:cstheme="majorHAnsi"/>
          <w:szCs w:val="26"/>
        </w:rPr>
      </w:pPr>
      <w:r w:rsidRPr="00C21C34">
        <w:rPr>
          <w:rFonts w:asciiTheme="majorHAnsi" w:hAnsiTheme="majorHAnsi" w:cstheme="majorHAnsi"/>
          <w:szCs w:val="26"/>
        </w:rPr>
        <w:t>- Residual voltage test (Остающееся напряжение при токе).</w:t>
      </w:r>
    </w:p>
    <w:p w14:paraId="22BC827A" w14:textId="77777777" w:rsidR="000D3292" w:rsidRPr="00C21C34" w:rsidRDefault="000D3292" w:rsidP="000D3292">
      <w:pPr>
        <w:ind w:firstLine="720"/>
        <w:rPr>
          <w:rFonts w:asciiTheme="majorHAnsi" w:hAnsiTheme="majorHAnsi" w:cstheme="majorHAnsi"/>
          <w:szCs w:val="26"/>
        </w:rPr>
      </w:pPr>
      <w:r w:rsidRPr="00C21C34">
        <w:rPr>
          <w:rFonts w:asciiTheme="majorHAnsi" w:hAnsiTheme="majorHAnsi" w:cstheme="majorHAnsi"/>
          <w:szCs w:val="26"/>
        </w:rPr>
        <w:t>- Partial discharge test (Уровень частичных разрядов).</w:t>
      </w:r>
    </w:p>
    <w:p w14:paraId="246A2770" w14:textId="22CAB3D8" w:rsidR="00225E9A" w:rsidRPr="00C21C34" w:rsidRDefault="000D3292" w:rsidP="009A432A">
      <w:pPr>
        <w:ind w:firstLine="540"/>
        <w:rPr>
          <w:rFonts w:asciiTheme="majorHAnsi" w:hAnsiTheme="majorHAnsi" w:cstheme="majorHAnsi"/>
          <w:szCs w:val="26"/>
        </w:rPr>
      </w:pPr>
      <w:r w:rsidRPr="00C21C34">
        <w:rPr>
          <w:rFonts w:asciiTheme="majorHAnsi" w:hAnsiTheme="majorHAnsi" w:cstheme="majorHAnsi"/>
          <w:szCs w:val="26"/>
        </w:rPr>
        <w:t xml:space="preserve">Acceptance test protocols (приемо-сдаточные) of </w:t>
      </w:r>
      <w:r w:rsidRPr="00C21C34">
        <w:rPr>
          <w:rFonts w:asciiTheme="majorHAnsi" w:hAnsiTheme="majorHAnsi" w:cstheme="majorHAnsi"/>
        </w:rPr>
        <w:t>Surge arrester</w:t>
      </w:r>
      <w:r w:rsidRPr="00C21C34">
        <w:rPr>
          <w:rFonts w:asciiTheme="majorHAnsi" w:hAnsiTheme="majorHAnsi" w:cstheme="majorHAnsi"/>
          <w:szCs w:val="26"/>
        </w:rPr>
        <w:t xml:space="preserve"> are carried out by the </w:t>
      </w:r>
      <w:r w:rsidRPr="00C21C34">
        <w:rPr>
          <w:rFonts w:asciiTheme="majorHAnsi" w:hAnsiTheme="majorHAnsi" w:cstheme="majorHAnsi"/>
        </w:rPr>
        <w:t>Surge arrester</w:t>
      </w:r>
      <w:r w:rsidRPr="00C21C34">
        <w:rPr>
          <w:rFonts w:asciiTheme="majorHAnsi" w:hAnsiTheme="majorHAnsi" w:cstheme="majorHAnsi"/>
          <w:szCs w:val="26"/>
        </w:rPr>
        <w:t xml:space="preserve"> manufacturer himself and the test results are issued.</w:t>
      </w:r>
    </w:p>
    <w:p w14:paraId="3689E572" w14:textId="61860513" w:rsidR="008C6B98" w:rsidRPr="00C21C34" w:rsidRDefault="000D3292" w:rsidP="00B562DE">
      <w:pPr>
        <w:tabs>
          <w:tab w:val="left" w:pos="540"/>
          <w:tab w:val="left" w:pos="5103"/>
          <w:tab w:val="left" w:pos="7655"/>
        </w:tabs>
        <w:spacing w:beforeLines="20" w:before="48" w:afterLines="20" w:after="48" w:line="288" w:lineRule="auto"/>
        <w:ind w:firstLine="567"/>
        <w:outlineLvl w:val="6"/>
        <w:rPr>
          <w:rFonts w:asciiTheme="majorHAnsi" w:hAnsiTheme="majorHAnsi" w:cstheme="majorHAnsi"/>
          <w:noProof/>
          <w:szCs w:val="26"/>
          <w:lang w:val="en-GB"/>
        </w:rPr>
      </w:pPr>
      <w:r w:rsidRPr="00C21C34">
        <w:rPr>
          <w:rFonts w:asciiTheme="majorHAnsi" w:hAnsiTheme="majorHAnsi" w:cstheme="majorHAnsi"/>
          <w:b/>
          <w:noProof/>
          <w:szCs w:val="26"/>
          <w:lang w:val="en-GB"/>
        </w:rPr>
        <w:t xml:space="preserve">Note: </w:t>
      </w:r>
      <w:r w:rsidR="008C6B98" w:rsidRPr="00C21C34">
        <w:rPr>
          <w:rFonts w:asciiTheme="majorHAnsi" w:hAnsiTheme="majorHAnsi" w:cstheme="majorHAnsi"/>
          <w:b/>
          <w:noProof/>
          <w:szCs w:val="26"/>
          <w:lang w:val="en-GB"/>
        </w:rPr>
        <w:t>All test have fully demonstrated the responsiveness of the equipment offered by bidders. The contractors may be rejected if does not meet the above requirements</w:t>
      </w:r>
    </w:p>
    <w:p w14:paraId="3C87A803" w14:textId="31DB4D06" w:rsidR="00CD1E4C" w:rsidRPr="00C21C34" w:rsidRDefault="00CD1E4C" w:rsidP="00B562DE">
      <w:pPr>
        <w:pStyle w:val="m4"/>
        <w:tabs>
          <w:tab w:val="clear" w:pos="567"/>
          <w:tab w:val="left" w:pos="810"/>
        </w:tabs>
        <w:ind w:left="540"/>
        <w:rPr>
          <w:rFonts w:asciiTheme="majorHAnsi" w:hAnsiTheme="majorHAnsi" w:cstheme="majorHAnsi"/>
          <w:color w:val="auto"/>
          <w:szCs w:val="26"/>
        </w:rPr>
      </w:pPr>
      <w:r w:rsidRPr="00C21C34">
        <w:rPr>
          <w:rFonts w:asciiTheme="majorHAnsi" w:hAnsiTheme="majorHAnsi" w:cstheme="majorHAnsi"/>
          <w:color w:val="auto"/>
          <w:szCs w:val="26"/>
        </w:rPr>
        <w:t>Requirements on Surge Arrester Transportation</w:t>
      </w:r>
    </w:p>
    <w:p w14:paraId="3B455F58" w14:textId="77777777" w:rsidR="00CD1E4C" w:rsidRPr="00C21C34" w:rsidRDefault="00CD1E4C" w:rsidP="00B562DE">
      <w:pPr>
        <w:numPr>
          <w:ilvl w:val="0"/>
          <w:numId w:val="57"/>
        </w:numPr>
        <w:tabs>
          <w:tab w:val="clear" w:pos="0"/>
          <w:tab w:val="num" w:pos="720"/>
        </w:tabs>
        <w:autoSpaceDE/>
        <w:autoSpaceDN/>
        <w:adjustRightInd/>
        <w:spacing w:before="0" w:after="0" w:line="240" w:lineRule="auto"/>
        <w:ind w:left="450" w:hanging="270"/>
        <w:rPr>
          <w:rFonts w:asciiTheme="majorHAnsi" w:hAnsiTheme="majorHAnsi" w:cstheme="majorHAnsi"/>
          <w:szCs w:val="26"/>
        </w:rPr>
      </w:pPr>
      <w:r w:rsidRPr="00C21C34">
        <w:rPr>
          <w:rFonts w:asciiTheme="majorHAnsi" w:hAnsiTheme="majorHAnsi" w:cstheme="majorHAnsi"/>
          <w:szCs w:val="26"/>
        </w:rPr>
        <w:t>Surge arresters shall be designed to allow easy disassembly, with each part packaged separately together with a packing list of materials for each package. They must be convenient for storage, transport (by machine or manual handling), and must allow for easy reinstallation and operation.</w:t>
      </w:r>
    </w:p>
    <w:p w14:paraId="2730B06E" w14:textId="77777777" w:rsidR="00CD1E4C" w:rsidRPr="00C21C34" w:rsidRDefault="00CD1E4C" w:rsidP="00B562DE">
      <w:pPr>
        <w:numPr>
          <w:ilvl w:val="0"/>
          <w:numId w:val="57"/>
        </w:numPr>
        <w:tabs>
          <w:tab w:val="clear" w:pos="0"/>
          <w:tab w:val="num" w:pos="720"/>
        </w:tabs>
        <w:autoSpaceDE/>
        <w:autoSpaceDN/>
        <w:adjustRightInd/>
        <w:spacing w:before="0" w:after="0" w:line="240" w:lineRule="auto"/>
        <w:ind w:left="450" w:hanging="270"/>
        <w:rPr>
          <w:rFonts w:asciiTheme="majorHAnsi" w:hAnsiTheme="majorHAnsi" w:cstheme="majorHAnsi"/>
          <w:szCs w:val="26"/>
        </w:rPr>
      </w:pPr>
      <w:r w:rsidRPr="00C21C34">
        <w:rPr>
          <w:rFonts w:asciiTheme="majorHAnsi" w:hAnsiTheme="majorHAnsi" w:cstheme="majorHAnsi"/>
          <w:szCs w:val="26"/>
        </w:rPr>
        <w:t>Each surge arrester package shall be accompanied by a packing list of all items included. Measures shall be taken to prevent ingress of moisture, as well as the effects of seawater, thunderstorms, and other environmental factors.</w:t>
      </w:r>
    </w:p>
    <w:p w14:paraId="23AE5AD6" w14:textId="77777777" w:rsidR="00CD1E4C" w:rsidRPr="00C21C34" w:rsidRDefault="00CD1E4C" w:rsidP="00B562DE">
      <w:pPr>
        <w:pStyle w:val="m4"/>
        <w:tabs>
          <w:tab w:val="clear" w:pos="567"/>
          <w:tab w:val="left" w:pos="810"/>
        </w:tabs>
        <w:ind w:left="540"/>
        <w:rPr>
          <w:rFonts w:asciiTheme="majorHAnsi" w:hAnsiTheme="majorHAnsi" w:cstheme="majorHAnsi"/>
          <w:color w:val="auto"/>
          <w:szCs w:val="26"/>
        </w:rPr>
      </w:pPr>
      <w:r w:rsidRPr="00C21C34">
        <w:rPr>
          <w:rFonts w:asciiTheme="majorHAnsi" w:hAnsiTheme="majorHAnsi" w:cstheme="majorHAnsi"/>
          <w:color w:val="auto"/>
          <w:szCs w:val="26"/>
        </w:rPr>
        <w:t>Requirements for documents of Surge arrester</w:t>
      </w:r>
    </w:p>
    <w:p w14:paraId="72C5708A" w14:textId="52854A38" w:rsidR="00CD1E4C" w:rsidRPr="00C21C34" w:rsidRDefault="00CD1E4C" w:rsidP="00B562DE">
      <w:pPr>
        <w:numPr>
          <w:ilvl w:val="0"/>
          <w:numId w:val="57"/>
        </w:numPr>
        <w:tabs>
          <w:tab w:val="clear" w:pos="0"/>
          <w:tab w:val="num" w:pos="720"/>
        </w:tabs>
        <w:autoSpaceDE/>
        <w:autoSpaceDN/>
        <w:adjustRightInd/>
        <w:spacing w:before="0" w:after="0" w:line="240" w:lineRule="auto"/>
        <w:ind w:left="450" w:hanging="270"/>
        <w:rPr>
          <w:rFonts w:asciiTheme="majorHAnsi" w:hAnsiTheme="majorHAnsi" w:cstheme="majorHAnsi"/>
          <w:szCs w:val="26"/>
        </w:rPr>
      </w:pPr>
      <w:r w:rsidRPr="00C21C34">
        <w:rPr>
          <w:rFonts w:asciiTheme="majorHAnsi" w:hAnsiTheme="majorHAnsi" w:cstheme="majorHAnsi"/>
          <w:szCs w:val="26"/>
        </w:rPr>
        <w:t>The manufacturer shall be responsible for providing the following documents in full:</w:t>
      </w:r>
    </w:p>
    <w:p w14:paraId="1B7B6070" w14:textId="77777777" w:rsidR="00CD1E4C" w:rsidRPr="00C21C34" w:rsidRDefault="00CD1E4C" w:rsidP="00B562DE">
      <w:pPr>
        <w:pStyle w:val="ListParagraph"/>
        <w:numPr>
          <w:ilvl w:val="0"/>
          <w:numId w:val="71"/>
        </w:numPr>
        <w:tabs>
          <w:tab w:val="clear" w:pos="720"/>
          <w:tab w:val="num" w:pos="1080"/>
        </w:tabs>
        <w:ind w:hanging="270"/>
        <w:jc w:val="both"/>
        <w:rPr>
          <w:rFonts w:asciiTheme="majorHAnsi" w:hAnsiTheme="majorHAnsi" w:cstheme="majorHAnsi"/>
          <w:sz w:val="26"/>
          <w:szCs w:val="26"/>
        </w:rPr>
      </w:pPr>
      <w:r w:rsidRPr="00C21C34">
        <w:rPr>
          <w:rFonts w:asciiTheme="majorHAnsi" w:hAnsiTheme="majorHAnsi" w:cstheme="majorHAnsi"/>
          <w:sz w:val="26"/>
          <w:szCs w:val="26"/>
        </w:rPr>
        <w:t>Table of required surge arrester parameters.</w:t>
      </w:r>
    </w:p>
    <w:p w14:paraId="672F575E" w14:textId="77777777" w:rsidR="00CD1E4C" w:rsidRPr="00C21C34" w:rsidRDefault="00CD1E4C" w:rsidP="00B562DE">
      <w:pPr>
        <w:pStyle w:val="ListParagraph"/>
        <w:numPr>
          <w:ilvl w:val="0"/>
          <w:numId w:val="71"/>
        </w:numPr>
        <w:tabs>
          <w:tab w:val="clear" w:pos="720"/>
          <w:tab w:val="num" w:pos="1080"/>
        </w:tabs>
        <w:ind w:hanging="270"/>
        <w:jc w:val="both"/>
        <w:rPr>
          <w:rFonts w:asciiTheme="majorHAnsi" w:hAnsiTheme="majorHAnsi" w:cstheme="majorHAnsi"/>
          <w:sz w:val="26"/>
          <w:szCs w:val="26"/>
        </w:rPr>
      </w:pPr>
      <w:r w:rsidRPr="00C21C34">
        <w:rPr>
          <w:rFonts w:asciiTheme="majorHAnsi" w:hAnsiTheme="majorHAnsi" w:cstheme="majorHAnsi"/>
          <w:sz w:val="26"/>
          <w:szCs w:val="26"/>
        </w:rPr>
        <w:t>Drawings describing the structure, dimensions, and cross-sections of the main components of the surge arrester.</w:t>
      </w:r>
    </w:p>
    <w:p w14:paraId="1E379135" w14:textId="77777777" w:rsidR="00CD1E4C" w:rsidRPr="00C21C34" w:rsidRDefault="00CD1E4C" w:rsidP="00B562DE">
      <w:pPr>
        <w:pStyle w:val="ListParagraph"/>
        <w:numPr>
          <w:ilvl w:val="0"/>
          <w:numId w:val="71"/>
        </w:numPr>
        <w:tabs>
          <w:tab w:val="clear" w:pos="720"/>
          <w:tab w:val="num" w:pos="1080"/>
        </w:tabs>
        <w:ind w:hanging="270"/>
        <w:jc w:val="both"/>
        <w:rPr>
          <w:rFonts w:asciiTheme="majorHAnsi" w:hAnsiTheme="majorHAnsi" w:cstheme="majorHAnsi"/>
          <w:sz w:val="26"/>
          <w:szCs w:val="26"/>
        </w:rPr>
      </w:pPr>
      <w:r w:rsidRPr="00C21C34">
        <w:rPr>
          <w:rFonts w:asciiTheme="majorHAnsi" w:hAnsiTheme="majorHAnsi" w:cstheme="majorHAnsi"/>
          <w:sz w:val="26"/>
          <w:szCs w:val="26"/>
        </w:rPr>
        <w:t>Installation drawings (including drawings of equipment supports).</w:t>
      </w:r>
    </w:p>
    <w:p w14:paraId="54CA72D9" w14:textId="77777777" w:rsidR="00CD1E4C" w:rsidRPr="00C21C34" w:rsidRDefault="00CD1E4C" w:rsidP="00B562DE">
      <w:pPr>
        <w:pStyle w:val="ListParagraph"/>
        <w:numPr>
          <w:ilvl w:val="0"/>
          <w:numId w:val="71"/>
        </w:numPr>
        <w:tabs>
          <w:tab w:val="clear" w:pos="720"/>
          <w:tab w:val="num" w:pos="1080"/>
        </w:tabs>
        <w:ind w:hanging="270"/>
        <w:jc w:val="both"/>
        <w:rPr>
          <w:rFonts w:asciiTheme="majorHAnsi" w:hAnsiTheme="majorHAnsi" w:cstheme="majorHAnsi"/>
          <w:sz w:val="26"/>
          <w:szCs w:val="26"/>
        </w:rPr>
      </w:pPr>
      <w:r w:rsidRPr="00C21C34">
        <w:rPr>
          <w:rFonts w:asciiTheme="majorHAnsi" w:hAnsiTheme="majorHAnsi" w:cstheme="majorHAnsi"/>
          <w:sz w:val="26"/>
          <w:szCs w:val="26"/>
        </w:rPr>
        <w:t>Test reports in compliance with this Regulation and the applicable standards.</w:t>
      </w:r>
    </w:p>
    <w:p w14:paraId="75A4CB71" w14:textId="77777777" w:rsidR="00CD1E4C" w:rsidRPr="00C21C34" w:rsidRDefault="00CD1E4C" w:rsidP="00B562DE">
      <w:pPr>
        <w:pStyle w:val="ListParagraph"/>
        <w:numPr>
          <w:ilvl w:val="0"/>
          <w:numId w:val="71"/>
        </w:numPr>
        <w:tabs>
          <w:tab w:val="clear" w:pos="720"/>
          <w:tab w:val="num" w:pos="1080"/>
        </w:tabs>
        <w:ind w:hanging="270"/>
        <w:jc w:val="both"/>
        <w:rPr>
          <w:rFonts w:asciiTheme="majorHAnsi" w:hAnsiTheme="majorHAnsi" w:cstheme="majorHAnsi"/>
          <w:sz w:val="26"/>
          <w:szCs w:val="26"/>
        </w:rPr>
      </w:pPr>
      <w:r w:rsidRPr="00C21C34">
        <w:rPr>
          <w:rFonts w:asciiTheme="majorHAnsi" w:hAnsiTheme="majorHAnsi" w:cstheme="majorHAnsi"/>
          <w:sz w:val="26"/>
          <w:szCs w:val="26"/>
        </w:rPr>
        <w:t>Certificates of quality management system, product origin, and accessories.</w:t>
      </w:r>
    </w:p>
    <w:p w14:paraId="2118D7FC" w14:textId="77777777" w:rsidR="00CD1E4C" w:rsidRPr="00C21C34" w:rsidRDefault="00CD1E4C" w:rsidP="00B562DE">
      <w:pPr>
        <w:pStyle w:val="ListParagraph"/>
        <w:numPr>
          <w:ilvl w:val="0"/>
          <w:numId w:val="71"/>
        </w:numPr>
        <w:tabs>
          <w:tab w:val="clear" w:pos="720"/>
          <w:tab w:val="num" w:pos="1080"/>
        </w:tabs>
        <w:ind w:hanging="270"/>
        <w:jc w:val="both"/>
        <w:rPr>
          <w:rFonts w:asciiTheme="majorHAnsi" w:hAnsiTheme="majorHAnsi" w:cstheme="majorHAnsi"/>
          <w:sz w:val="26"/>
          <w:szCs w:val="26"/>
        </w:rPr>
      </w:pPr>
      <w:r w:rsidRPr="00C21C34">
        <w:rPr>
          <w:rFonts w:asciiTheme="majorHAnsi" w:hAnsiTheme="majorHAnsi" w:cstheme="majorHAnsi"/>
          <w:sz w:val="26"/>
          <w:szCs w:val="26"/>
        </w:rPr>
        <w:t>Manuals and recommendations covering: packaging, transportation, installation, operation, inspection, repair, equipment and accessory maintenance, periodic testing, type tests (including frequency and scope of work); common defects and failures; and troubleshooting methods.</w:t>
      </w:r>
    </w:p>
    <w:p w14:paraId="3D4034E5" w14:textId="77777777" w:rsidR="00CD1E4C" w:rsidRPr="00C21C34" w:rsidRDefault="00CD1E4C" w:rsidP="00B562DE">
      <w:pPr>
        <w:pStyle w:val="Normal1"/>
        <w:numPr>
          <w:ilvl w:val="0"/>
          <w:numId w:val="71"/>
        </w:numPr>
        <w:spacing w:before="60" w:after="60"/>
        <w:rPr>
          <w:rFonts w:asciiTheme="majorHAnsi" w:hAnsiTheme="majorHAnsi" w:cstheme="majorHAnsi"/>
          <w:b/>
          <w:i/>
          <w:sz w:val="26"/>
          <w:szCs w:val="26"/>
        </w:rPr>
      </w:pPr>
      <w:r w:rsidRPr="00C21C34">
        <w:rPr>
          <w:rFonts w:asciiTheme="majorHAnsi" w:hAnsiTheme="majorHAnsi" w:cstheme="majorHAnsi"/>
          <w:sz w:val="26"/>
          <w:szCs w:val="26"/>
        </w:rPr>
        <w:t>And</w:t>
      </w:r>
      <w:r w:rsidRPr="00C21C34">
        <w:rPr>
          <w:rFonts w:asciiTheme="majorHAnsi" w:hAnsiTheme="majorHAnsi" w:cstheme="majorHAnsi"/>
          <w:noProof/>
          <w:sz w:val="26"/>
          <w:szCs w:val="26"/>
          <w:lang w:val="en-GB"/>
        </w:rPr>
        <w:t xml:space="preserve"> other requirements according to the content of dispatch No. 2152/EVNNPT-QLĐT-KT dated 02/06/2016</w:t>
      </w:r>
    </w:p>
    <w:p w14:paraId="5303C6D0" w14:textId="77777777" w:rsidR="00CD1E4C" w:rsidRPr="00C21C34" w:rsidRDefault="00CD1E4C" w:rsidP="00B562DE">
      <w:pPr>
        <w:pStyle w:val="m4"/>
        <w:tabs>
          <w:tab w:val="clear" w:pos="567"/>
          <w:tab w:val="left" w:pos="810"/>
        </w:tabs>
        <w:ind w:left="540"/>
        <w:rPr>
          <w:rFonts w:asciiTheme="majorHAnsi" w:hAnsiTheme="majorHAnsi" w:cstheme="majorHAnsi"/>
          <w:color w:val="auto"/>
          <w:szCs w:val="26"/>
        </w:rPr>
      </w:pPr>
      <w:r w:rsidRPr="00C21C34">
        <w:rPr>
          <w:rFonts w:asciiTheme="majorHAnsi" w:hAnsiTheme="majorHAnsi" w:cstheme="majorHAnsi"/>
          <w:color w:val="auto"/>
          <w:szCs w:val="26"/>
        </w:rPr>
        <w:t>Other Requirements for Surge Arresters</w:t>
      </w:r>
    </w:p>
    <w:p w14:paraId="3D9D94EE" w14:textId="312BB06E" w:rsidR="00AE2EBF" w:rsidRPr="00C21C34" w:rsidRDefault="00AE2EBF" w:rsidP="00B562DE">
      <w:pPr>
        <w:numPr>
          <w:ilvl w:val="0"/>
          <w:numId w:val="57"/>
        </w:numPr>
        <w:tabs>
          <w:tab w:val="clear" w:pos="0"/>
          <w:tab w:val="num" w:pos="720"/>
        </w:tabs>
        <w:autoSpaceDE/>
        <w:autoSpaceDN/>
        <w:adjustRightInd/>
        <w:spacing w:before="0" w:after="0" w:line="240" w:lineRule="auto"/>
        <w:ind w:left="450" w:hanging="270"/>
        <w:rPr>
          <w:rFonts w:asciiTheme="majorHAnsi" w:hAnsiTheme="majorHAnsi" w:cstheme="majorHAnsi"/>
          <w:szCs w:val="26"/>
        </w:rPr>
      </w:pPr>
      <w:r w:rsidRPr="00C21C34">
        <w:rPr>
          <w:rFonts w:asciiTheme="majorHAnsi" w:hAnsiTheme="majorHAnsi" w:cstheme="majorHAnsi"/>
        </w:rPr>
        <w:lastRenderedPageBreak/>
        <w:t>Other requirement according to Decision No. 1158/QD-EVNNPT dated 27/06/2025: Regulations on basic technical characteristics of 500 kV and 220 kV lightning arresters in transmission grid transformer stations.</w:t>
      </w:r>
    </w:p>
    <w:p w14:paraId="60DE65F3" w14:textId="254405C1" w:rsidR="00CD1E4C" w:rsidRPr="00C21C34" w:rsidRDefault="00CD1E4C" w:rsidP="00B562DE">
      <w:pPr>
        <w:numPr>
          <w:ilvl w:val="0"/>
          <w:numId w:val="57"/>
        </w:numPr>
        <w:tabs>
          <w:tab w:val="clear" w:pos="0"/>
          <w:tab w:val="num" w:pos="720"/>
        </w:tabs>
        <w:autoSpaceDE/>
        <w:autoSpaceDN/>
        <w:adjustRightInd/>
        <w:spacing w:before="0" w:after="0" w:line="240" w:lineRule="auto"/>
        <w:ind w:left="450" w:hanging="270"/>
        <w:rPr>
          <w:rFonts w:asciiTheme="majorHAnsi" w:hAnsiTheme="majorHAnsi" w:cstheme="majorHAnsi"/>
          <w:szCs w:val="26"/>
        </w:rPr>
      </w:pPr>
      <w:r w:rsidRPr="00C21C34">
        <w:rPr>
          <w:rFonts w:asciiTheme="majorHAnsi" w:hAnsiTheme="majorHAnsi" w:cstheme="majorHAnsi"/>
          <w:szCs w:val="26"/>
        </w:rPr>
        <w:t>Items not specified in the “Basic Technical Specification of 500 kV and 220 kV Surge Arresters in Transmission Substations” shall comply with EVN and EVNNPT technical regulations, TCVN standards, and equivalent international standards.</w:t>
      </w:r>
    </w:p>
    <w:p w14:paraId="61491933" w14:textId="15C7DA96" w:rsidR="0043554B" w:rsidRPr="00C21C34" w:rsidRDefault="0043554B" w:rsidP="00B562DE">
      <w:pPr>
        <w:pStyle w:val="m4"/>
        <w:tabs>
          <w:tab w:val="clear" w:pos="567"/>
          <w:tab w:val="left" w:pos="810"/>
        </w:tabs>
        <w:ind w:left="540"/>
        <w:rPr>
          <w:rFonts w:asciiTheme="majorHAnsi" w:hAnsiTheme="majorHAnsi" w:cstheme="majorHAnsi"/>
          <w:color w:val="auto"/>
          <w:szCs w:val="26"/>
        </w:rPr>
      </w:pPr>
      <w:r w:rsidRPr="00C21C34">
        <w:rPr>
          <w:rFonts w:asciiTheme="majorHAnsi" w:hAnsiTheme="majorHAnsi" w:cstheme="majorHAnsi"/>
          <w:color w:val="auto"/>
          <w:szCs w:val="26"/>
        </w:rPr>
        <w:t>Basic Data of 500kV</w:t>
      </w:r>
      <w:r w:rsidR="00542A3B" w:rsidRPr="00C21C34">
        <w:rPr>
          <w:rFonts w:asciiTheme="majorHAnsi" w:hAnsiTheme="majorHAnsi" w:cstheme="majorHAnsi"/>
          <w:color w:val="auto"/>
          <w:szCs w:val="26"/>
        </w:rPr>
        <w:t>, 220kV</w:t>
      </w:r>
      <w:r w:rsidRPr="00C21C34">
        <w:rPr>
          <w:rFonts w:asciiTheme="majorHAnsi" w:hAnsiTheme="majorHAnsi" w:cstheme="majorHAnsi"/>
          <w:color w:val="auto"/>
          <w:szCs w:val="26"/>
        </w:rPr>
        <w:t xml:space="preserve"> Surge Arrester</w:t>
      </w:r>
    </w:p>
    <w:p w14:paraId="08A26966" w14:textId="05147039" w:rsidR="0043554B" w:rsidRPr="00C21C34" w:rsidRDefault="0043554B" w:rsidP="00B562DE">
      <w:pPr>
        <w:pStyle w:val="Normal1"/>
        <w:spacing w:before="60" w:after="60"/>
        <w:ind w:left="0" w:firstLine="567"/>
        <w:rPr>
          <w:rFonts w:asciiTheme="majorHAnsi" w:hAnsiTheme="majorHAnsi" w:cstheme="majorHAnsi"/>
          <w:sz w:val="26"/>
          <w:szCs w:val="26"/>
        </w:rPr>
      </w:pPr>
      <w:r w:rsidRPr="00C21C34">
        <w:rPr>
          <w:rFonts w:asciiTheme="majorHAnsi" w:hAnsiTheme="majorHAnsi" w:cstheme="majorHAnsi"/>
          <w:sz w:val="26"/>
          <w:szCs w:val="26"/>
        </w:rPr>
        <w:t xml:space="preserve">Refer to </w:t>
      </w:r>
      <w:r w:rsidRPr="00C21C34">
        <w:rPr>
          <w:rFonts w:asciiTheme="majorHAnsi" w:hAnsiTheme="majorHAnsi" w:cstheme="majorHAnsi"/>
          <w:noProof/>
          <w:sz w:val="26"/>
          <w:szCs w:val="26"/>
          <w:lang w:val="en-GB"/>
        </w:rPr>
        <w:t>Technical</w:t>
      </w:r>
      <w:r w:rsidRPr="00C21C34">
        <w:rPr>
          <w:rFonts w:asciiTheme="majorHAnsi" w:hAnsiTheme="majorHAnsi" w:cstheme="majorHAnsi"/>
          <w:sz w:val="26"/>
          <w:szCs w:val="26"/>
        </w:rPr>
        <w:t xml:space="preserve"> Data Sheet to have data of </w:t>
      </w:r>
      <w:r w:rsidR="00542A3B" w:rsidRPr="00C21C34">
        <w:rPr>
          <w:rFonts w:asciiTheme="majorHAnsi" w:hAnsiTheme="majorHAnsi" w:cstheme="majorHAnsi"/>
          <w:sz w:val="26"/>
          <w:szCs w:val="26"/>
        </w:rPr>
        <w:t>500kV, 220</w:t>
      </w:r>
      <w:r w:rsidRPr="00C21C34">
        <w:rPr>
          <w:rFonts w:asciiTheme="majorHAnsi" w:hAnsiTheme="majorHAnsi" w:cstheme="majorHAnsi"/>
          <w:sz w:val="26"/>
          <w:szCs w:val="26"/>
        </w:rPr>
        <w:t>kV Surge Arrester</w:t>
      </w:r>
    </w:p>
    <w:p w14:paraId="2586B066" w14:textId="00D3B0A0" w:rsidR="00AC5D20" w:rsidRPr="00C21C34" w:rsidRDefault="00AC5D20" w:rsidP="00F64BDC">
      <w:pPr>
        <w:pStyle w:val="m2"/>
        <w:ind w:left="450"/>
        <w:outlineLvl w:val="1"/>
        <w:rPr>
          <w:rFonts w:asciiTheme="majorHAnsi" w:hAnsiTheme="majorHAnsi" w:cstheme="majorHAnsi"/>
          <w:color w:val="auto"/>
          <w:szCs w:val="26"/>
        </w:rPr>
      </w:pPr>
      <w:r w:rsidRPr="00C21C34">
        <w:rPr>
          <w:rFonts w:asciiTheme="majorHAnsi" w:hAnsiTheme="majorHAnsi" w:cstheme="majorHAnsi"/>
          <w:color w:val="auto"/>
          <w:szCs w:val="26"/>
        </w:rPr>
        <w:t xml:space="preserve">   </w:t>
      </w:r>
      <w:r w:rsidR="00F64BDC" w:rsidRPr="00C21C34">
        <w:rPr>
          <w:rFonts w:asciiTheme="majorHAnsi" w:hAnsiTheme="majorHAnsi" w:cstheme="majorHAnsi"/>
          <w:color w:val="auto"/>
          <w:szCs w:val="26"/>
        </w:rPr>
        <w:t>35</w:t>
      </w:r>
      <w:r w:rsidRPr="00C21C34">
        <w:rPr>
          <w:rFonts w:asciiTheme="majorHAnsi" w:hAnsiTheme="majorHAnsi" w:cstheme="majorHAnsi"/>
          <w:color w:val="auto"/>
          <w:szCs w:val="26"/>
        </w:rPr>
        <w:t>kV Surge Arrester</w:t>
      </w:r>
    </w:p>
    <w:p w14:paraId="6C053D01" w14:textId="69A5E9BC" w:rsidR="00F64BDC" w:rsidRPr="00C21C34" w:rsidRDefault="00F37277" w:rsidP="00F37277">
      <w:pPr>
        <w:widowControl w:val="0"/>
        <w:tabs>
          <w:tab w:val="clear" w:pos="0"/>
          <w:tab w:val="left" w:pos="567"/>
        </w:tabs>
        <w:autoSpaceDE/>
        <w:autoSpaceDN/>
        <w:adjustRightInd/>
        <w:spacing w:line="264" w:lineRule="auto"/>
        <w:rPr>
          <w:rFonts w:asciiTheme="majorHAnsi" w:hAnsiTheme="majorHAnsi" w:cstheme="majorHAnsi"/>
          <w:noProof/>
          <w:szCs w:val="26"/>
          <w:lang w:val="en-GB" w:eastAsia="x-none"/>
        </w:rPr>
      </w:pPr>
      <w:r w:rsidRPr="00C21C34">
        <w:rPr>
          <w:rFonts w:asciiTheme="majorHAnsi" w:hAnsiTheme="majorHAnsi" w:cstheme="majorHAnsi"/>
          <w:noProof/>
          <w:szCs w:val="26"/>
          <w:lang w:val="en-GB" w:eastAsia="x-none"/>
        </w:rPr>
        <w:tab/>
      </w:r>
      <w:r w:rsidRPr="00C21C34">
        <w:rPr>
          <w:rFonts w:asciiTheme="majorHAnsi" w:hAnsiTheme="majorHAnsi" w:cstheme="majorHAnsi"/>
          <w:noProof/>
          <w:szCs w:val="26"/>
          <w:lang w:val="en-GB" w:eastAsia="x-none"/>
        </w:rPr>
        <w:tab/>
      </w:r>
      <w:r w:rsidR="00F64BDC" w:rsidRPr="00C21C34">
        <w:rPr>
          <w:rFonts w:asciiTheme="majorHAnsi" w:hAnsiTheme="majorHAnsi" w:cstheme="majorHAnsi"/>
          <w:noProof/>
          <w:szCs w:val="26"/>
          <w:lang w:val="en-GB" w:eastAsia="x-none"/>
        </w:rPr>
        <w:t>35kV Surge Arresters according to the basic technical specification of transmission grid equipment, issued under Decision No. 110/QD-HDTV dated September 21, 2021 of EVN.</w:t>
      </w:r>
    </w:p>
    <w:p w14:paraId="200238CA" w14:textId="77777777" w:rsidR="00F64BDC" w:rsidRPr="00C21C34" w:rsidRDefault="00F64BDC" w:rsidP="00B54049">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General requirements:</w:t>
      </w:r>
    </w:p>
    <w:p w14:paraId="104966BE" w14:textId="4DE73AB3" w:rsidR="00F64BDC" w:rsidRPr="00C21C34" w:rsidRDefault="00F64BDC" w:rsidP="00F64BDC">
      <w:pPr>
        <w:widowControl w:val="0"/>
        <w:numPr>
          <w:ilvl w:val="0"/>
          <w:numId w:val="32"/>
        </w:numPr>
        <w:tabs>
          <w:tab w:val="clear" w:pos="0"/>
          <w:tab w:val="left" w:pos="567"/>
        </w:tabs>
        <w:autoSpaceDE/>
        <w:autoSpaceDN/>
        <w:adjustRightInd/>
        <w:spacing w:line="264" w:lineRule="auto"/>
        <w:ind w:left="0" w:firstLine="567"/>
        <w:rPr>
          <w:rFonts w:asciiTheme="majorHAnsi" w:hAnsiTheme="majorHAnsi" w:cstheme="majorHAnsi"/>
          <w:noProof/>
          <w:szCs w:val="26"/>
          <w:lang w:val="en-GB" w:eastAsia="x-none"/>
        </w:rPr>
      </w:pPr>
      <w:r w:rsidRPr="00C21C34">
        <w:rPr>
          <w:rFonts w:asciiTheme="majorHAnsi" w:hAnsiTheme="majorHAnsi" w:cstheme="majorHAnsi"/>
          <w:noProof/>
          <w:szCs w:val="26"/>
          <w:lang w:val="en-GB" w:eastAsia="x-none"/>
        </w:rPr>
        <w:t>To ensure lightning protection, valves used for substations and distribution substations/switches that can protect both overvoltages due to lightning waves and overvoltages of operation, it is required to use a type of surge arrester. gapless lightning valve.</w:t>
      </w:r>
    </w:p>
    <w:p w14:paraId="6AF733D4" w14:textId="77777777" w:rsidR="00F64BDC" w:rsidRPr="00C21C34" w:rsidRDefault="00F64BDC" w:rsidP="00F64BDC">
      <w:pPr>
        <w:widowControl w:val="0"/>
        <w:numPr>
          <w:ilvl w:val="0"/>
          <w:numId w:val="32"/>
        </w:numPr>
        <w:tabs>
          <w:tab w:val="clear" w:pos="0"/>
          <w:tab w:val="left" w:pos="567"/>
        </w:tabs>
        <w:autoSpaceDE/>
        <w:autoSpaceDN/>
        <w:adjustRightInd/>
        <w:spacing w:line="264" w:lineRule="auto"/>
        <w:ind w:left="0" w:firstLine="567"/>
        <w:rPr>
          <w:rFonts w:asciiTheme="majorHAnsi" w:hAnsiTheme="majorHAnsi" w:cstheme="majorHAnsi"/>
          <w:noProof/>
          <w:szCs w:val="26"/>
          <w:lang w:val="en-GB" w:eastAsia="x-none"/>
        </w:rPr>
      </w:pPr>
      <w:r w:rsidRPr="00C21C34">
        <w:rPr>
          <w:rFonts w:asciiTheme="majorHAnsi" w:hAnsiTheme="majorHAnsi" w:cstheme="majorHAnsi"/>
          <w:noProof/>
          <w:szCs w:val="26"/>
          <w:lang w:val="en-GB" w:eastAsia="x-none"/>
        </w:rPr>
        <w:t>SA has a shell made of porcelain (Porcelain) or Polymer, inside there are nonlinear MO resistors using ZnO type. MO has a small resistance value at overvoltage and a large value at rated operating voltage of the power system. If the shell is made of Polymer, the core must have a structure that ensures mechanical strength (such as fiberglass rods, load-bearing insulation bars, etc.) or impact, not cracked, cracked, degraded by environment and electric field.</w:t>
      </w:r>
    </w:p>
    <w:p w14:paraId="288C3DAF" w14:textId="77777777" w:rsidR="00F64BDC" w:rsidRPr="00C21C34" w:rsidRDefault="00F64BDC" w:rsidP="00F64BDC">
      <w:pPr>
        <w:widowControl w:val="0"/>
        <w:numPr>
          <w:ilvl w:val="0"/>
          <w:numId w:val="32"/>
        </w:numPr>
        <w:tabs>
          <w:tab w:val="clear" w:pos="0"/>
          <w:tab w:val="left" w:pos="567"/>
        </w:tabs>
        <w:autoSpaceDE/>
        <w:autoSpaceDN/>
        <w:adjustRightInd/>
        <w:spacing w:line="264" w:lineRule="auto"/>
        <w:ind w:left="0" w:firstLine="567"/>
        <w:rPr>
          <w:rFonts w:asciiTheme="majorHAnsi" w:hAnsiTheme="majorHAnsi" w:cstheme="majorHAnsi"/>
          <w:noProof/>
          <w:szCs w:val="26"/>
          <w:lang w:val="en-GB" w:eastAsia="x-none"/>
        </w:rPr>
      </w:pPr>
      <w:r w:rsidRPr="00C21C34">
        <w:rPr>
          <w:rFonts w:asciiTheme="majorHAnsi" w:hAnsiTheme="majorHAnsi" w:cstheme="majorHAnsi"/>
          <w:noProof/>
          <w:szCs w:val="26"/>
          <w:lang w:val="en-GB" w:eastAsia="x-none"/>
        </w:rPr>
        <w:t>There is a self-relieve pressure in overload operating conditions for porcelain-shell valve SA.</w:t>
      </w:r>
    </w:p>
    <w:p w14:paraId="27272B2E" w14:textId="77777777" w:rsidR="00F64BDC" w:rsidRPr="00C21C34" w:rsidRDefault="00F64BDC" w:rsidP="00B54049">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General Arrangement:</w:t>
      </w:r>
    </w:p>
    <w:p w14:paraId="24B05DED" w14:textId="77777777" w:rsidR="00F64BDC" w:rsidRPr="00C21C34" w:rsidRDefault="00F64BDC" w:rsidP="00F64BDC">
      <w:pPr>
        <w:widowControl w:val="0"/>
        <w:numPr>
          <w:ilvl w:val="0"/>
          <w:numId w:val="32"/>
        </w:numPr>
        <w:tabs>
          <w:tab w:val="clear" w:pos="0"/>
          <w:tab w:val="left" w:pos="567"/>
        </w:tabs>
        <w:autoSpaceDE/>
        <w:autoSpaceDN/>
        <w:adjustRightInd/>
        <w:spacing w:line="264" w:lineRule="auto"/>
        <w:ind w:left="0" w:firstLine="567"/>
        <w:rPr>
          <w:rFonts w:asciiTheme="majorHAnsi" w:hAnsiTheme="majorHAnsi" w:cstheme="majorHAnsi"/>
          <w:noProof/>
          <w:szCs w:val="26"/>
          <w:lang w:val="en-GB" w:eastAsia="x-none"/>
        </w:rPr>
      </w:pPr>
      <w:r w:rsidRPr="00C21C34">
        <w:rPr>
          <w:rFonts w:asciiTheme="majorHAnsi" w:hAnsiTheme="majorHAnsi" w:cstheme="majorHAnsi"/>
          <w:noProof/>
          <w:szCs w:val="26"/>
          <w:lang w:val="en-GB" w:eastAsia="x-none"/>
        </w:rPr>
        <w:t>SA must be designed for direct mounting on steel supports.</w:t>
      </w:r>
    </w:p>
    <w:p w14:paraId="1D101B40" w14:textId="77777777" w:rsidR="00F64BDC" w:rsidRPr="00C21C34" w:rsidRDefault="00F64BDC" w:rsidP="00F64BDC">
      <w:pPr>
        <w:widowControl w:val="0"/>
        <w:numPr>
          <w:ilvl w:val="0"/>
          <w:numId w:val="32"/>
        </w:numPr>
        <w:tabs>
          <w:tab w:val="clear" w:pos="0"/>
          <w:tab w:val="left" w:pos="567"/>
        </w:tabs>
        <w:autoSpaceDE/>
        <w:autoSpaceDN/>
        <w:adjustRightInd/>
        <w:spacing w:line="264" w:lineRule="auto"/>
        <w:ind w:left="0" w:firstLine="567"/>
        <w:rPr>
          <w:rFonts w:asciiTheme="majorHAnsi" w:hAnsiTheme="majorHAnsi" w:cstheme="majorHAnsi"/>
          <w:noProof/>
          <w:szCs w:val="26"/>
          <w:lang w:val="en-GB" w:eastAsia="x-none"/>
        </w:rPr>
      </w:pPr>
      <w:r w:rsidRPr="00C21C34">
        <w:rPr>
          <w:rFonts w:asciiTheme="majorHAnsi" w:hAnsiTheme="majorHAnsi" w:cstheme="majorHAnsi"/>
          <w:noProof/>
          <w:szCs w:val="26"/>
          <w:lang w:val="en-GB" w:eastAsia="x-none"/>
        </w:rPr>
        <w:t>SA must be fully equipped with accessories for connection to the line/neutral line and grounding system, insulation kit for mounting on metal rack systems and lightning counters.</w:t>
      </w:r>
    </w:p>
    <w:p w14:paraId="0DF22B0A" w14:textId="77777777" w:rsidR="00F64BDC" w:rsidRPr="00C21C34" w:rsidRDefault="00F64BDC" w:rsidP="00B54049">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Test requirements:</w:t>
      </w:r>
    </w:p>
    <w:p w14:paraId="1E69C85F" w14:textId="77777777" w:rsidR="00F64BDC" w:rsidRPr="00C21C34" w:rsidRDefault="00F64BDC" w:rsidP="00F64BDC">
      <w:pPr>
        <w:widowControl w:val="0"/>
        <w:numPr>
          <w:ilvl w:val="0"/>
          <w:numId w:val="32"/>
        </w:numPr>
        <w:tabs>
          <w:tab w:val="clear" w:pos="0"/>
          <w:tab w:val="left" w:pos="567"/>
        </w:tabs>
        <w:autoSpaceDE/>
        <w:autoSpaceDN/>
        <w:adjustRightInd/>
        <w:spacing w:line="264" w:lineRule="auto"/>
        <w:ind w:left="567" w:hanging="283"/>
        <w:jc w:val="left"/>
        <w:rPr>
          <w:rFonts w:asciiTheme="majorHAnsi" w:hAnsiTheme="majorHAnsi" w:cstheme="majorHAnsi"/>
          <w:noProof/>
          <w:szCs w:val="26"/>
          <w:lang w:val="en-GB" w:eastAsia="x-none"/>
        </w:rPr>
      </w:pPr>
      <w:r w:rsidRPr="00C21C34">
        <w:rPr>
          <w:rFonts w:asciiTheme="majorHAnsi" w:hAnsiTheme="majorHAnsi" w:cstheme="majorHAnsi"/>
          <w:noProof/>
          <w:szCs w:val="26"/>
          <w:lang w:val="en-GB" w:eastAsia="x-none"/>
        </w:rPr>
        <w:t>SA must be testing comply with the latest edition of IEC 60099-4 or equivalent.</w:t>
      </w:r>
    </w:p>
    <w:p w14:paraId="5B389EA8" w14:textId="77777777" w:rsidR="00F64BDC" w:rsidRPr="00C21C34" w:rsidRDefault="00F64BDC" w:rsidP="00B54049">
      <w:pPr>
        <w:pStyle w:val="m4"/>
        <w:ind w:left="810"/>
        <w:rPr>
          <w:rFonts w:asciiTheme="majorHAnsi" w:hAnsiTheme="majorHAnsi" w:cstheme="majorHAnsi"/>
          <w:color w:val="auto"/>
          <w:szCs w:val="26"/>
        </w:rPr>
      </w:pPr>
      <w:r w:rsidRPr="00C21C34">
        <w:rPr>
          <w:rFonts w:asciiTheme="majorHAnsi" w:hAnsiTheme="majorHAnsi" w:cstheme="majorHAnsi"/>
          <w:color w:val="auto"/>
          <w:szCs w:val="26"/>
        </w:rPr>
        <w:t>Routine test:</w:t>
      </w:r>
    </w:p>
    <w:p w14:paraId="262B6B13" w14:textId="77777777" w:rsidR="00F64BDC" w:rsidRPr="00C21C34" w:rsidRDefault="00F64BDC" w:rsidP="00F64BDC">
      <w:pPr>
        <w:widowControl w:val="0"/>
        <w:numPr>
          <w:ilvl w:val="0"/>
          <w:numId w:val="32"/>
        </w:numPr>
        <w:tabs>
          <w:tab w:val="clear" w:pos="0"/>
          <w:tab w:val="left" w:pos="567"/>
        </w:tabs>
        <w:autoSpaceDE/>
        <w:autoSpaceDN/>
        <w:adjustRightInd/>
        <w:spacing w:line="264" w:lineRule="auto"/>
        <w:ind w:left="0" w:firstLine="567"/>
        <w:rPr>
          <w:rFonts w:asciiTheme="majorHAnsi" w:hAnsiTheme="majorHAnsi" w:cstheme="majorHAnsi"/>
          <w:noProof/>
          <w:szCs w:val="26"/>
          <w:lang w:val="en-GB" w:eastAsia="x-none"/>
        </w:rPr>
      </w:pPr>
      <w:r w:rsidRPr="00C21C34">
        <w:rPr>
          <w:rFonts w:asciiTheme="majorHAnsi" w:hAnsiTheme="majorHAnsi" w:cstheme="majorHAnsi"/>
          <w:noProof/>
          <w:szCs w:val="26"/>
          <w:lang w:val="en-GB" w:eastAsia="x-none"/>
        </w:rPr>
        <w:t>The Routine test shall comply with the latest edition of IEC 60099-4 and as follows:</w:t>
      </w:r>
    </w:p>
    <w:p w14:paraId="6AB77BC9" w14:textId="77777777" w:rsidR="00F64BDC" w:rsidRPr="00C21C34" w:rsidRDefault="00F64BDC" w:rsidP="00F64BDC">
      <w:pPr>
        <w:widowControl w:val="0"/>
        <w:numPr>
          <w:ilvl w:val="0"/>
          <w:numId w:val="8"/>
        </w:numPr>
        <w:tabs>
          <w:tab w:val="clear" w:pos="0"/>
          <w:tab w:val="clear" w:pos="1134"/>
          <w:tab w:val="left" w:pos="851"/>
        </w:tabs>
        <w:autoSpaceDE/>
        <w:autoSpaceDN/>
        <w:adjustRightInd/>
        <w:spacing w:line="264" w:lineRule="auto"/>
        <w:ind w:left="851" w:hanging="284"/>
        <w:jc w:val="left"/>
        <w:rPr>
          <w:rFonts w:asciiTheme="majorHAnsi" w:hAnsiTheme="majorHAnsi" w:cstheme="majorHAnsi"/>
          <w:szCs w:val="26"/>
          <w:lang w:val="en-GB"/>
        </w:rPr>
      </w:pPr>
      <w:r w:rsidRPr="00C21C34">
        <w:rPr>
          <w:rFonts w:asciiTheme="majorHAnsi" w:hAnsiTheme="majorHAnsi" w:cstheme="majorHAnsi"/>
          <w:szCs w:val="26"/>
          <w:lang w:val="en-GB"/>
        </w:rPr>
        <w:t>Reference Voltage;</w:t>
      </w:r>
    </w:p>
    <w:p w14:paraId="1C14BD97" w14:textId="77777777" w:rsidR="00F64BDC" w:rsidRPr="00C21C34" w:rsidRDefault="00F64BDC" w:rsidP="00F64BDC">
      <w:pPr>
        <w:widowControl w:val="0"/>
        <w:numPr>
          <w:ilvl w:val="0"/>
          <w:numId w:val="8"/>
        </w:numPr>
        <w:tabs>
          <w:tab w:val="clear" w:pos="0"/>
          <w:tab w:val="clear" w:pos="1134"/>
          <w:tab w:val="left" w:pos="851"/>
        </w:tabs>
        <w:autoSpaceDE/>
        <w:autoSpaceDN/>
        <w:adjustRightInd/>
        <w:spacing w:line="264" w:lineRule="auto"/>
        <w:ind w:left="851" w:hanging="284"/>
        <w:jc w:val="left"/>
        <w:rPr>
          <w:rFonts w:asciiTheme="majorHAnsi" w:hAnsiTheme="majorHAnsi" w:cstheme="majorHAnsi"/>
          <w:szCs w:val="26"/>
          <w:lang w:val="en-GB"/>
        </w:rPr>
      </w:pPr>
      <w:r w:rsidRPr="00C21C34">
        <w:rPr>
          <w:rFonts w:asciiTheme="majorHAnsi" w:hAnsiTheme="majorHAnsi" w:cstheme="majorHAnsi"/>
          <w:szCs w:val="26"/>
          <w:lang w:val="en-GB"/>
        </w:rPr>
        <w:t>Residual Voltage.</w:t>
      </w:r>
    </w:p>
    <w:p w14:paraId="62BA0F16" w14:textId="77777777" w:rsidR="00F64BDC" w:rsidRPr="00C21C34" w:rsidRDefault="00F64BDC" w:rsidP="00F64BDC">
      <w:pPr>
        <w:widowControl w:val="0"/>
        <w:numPr>
          <w:ilvl w:val="0"/>
          <w:numId w:val="8"/>
        </w:numPr>
        <w:tabs>
          <w:tab w:val="clear" w:pos="0"/>
          <w:tab w:val="clear" w:pos="1134"/>
          <w:tab w:val="left" w:pos="851"/>
        </w:tabs>
        <w:autoSpaceDE/>
        <w:autoSpaceDN/>
        <w:adjustRightInd/>
        <w:spacing w:line="264" w:lineRule="auto"/>
        <w:ind w:left="851" w:hanging="284"/>
        <w:jc w:val="left"/>
        <w:rPr>
          <w:rFonts w:asciiTheme="majorHAnsi" w:hAnsiTheme="majorHAnsi" w:cstheme="majorHAnsi"/>
          <w:szCs w:val="26"/>
          <w:lang w:val="en-GB"/>
        </w:rPr>
      </w:pPr>
      <w:r w:rsidRPr="00C21C34">
        <w:rPr>
          <w:rFonts w:asciiTheme="majorHAnsi" w:hAnsiTheme="majorHAnsi" w:cstheme="majorHAnsi"/>
          <w:szCs w:val="26"/>
          <w:lang w:val="en-GB"/>
        </w:rPr>
        <w:t>Inter partial discharge test.</w:t>
      </w:r>
    </w:p>
    <w:p w14:paraId="16E1B8E7" w14:textId="77777777" w:rsidR="00F64BDC" w:rsidRPr="00C21C34" w:rsidRDefault="00F64BDC" w:rsidP="00F64BDC">
      <w:pPr>
        <w:widowControl w:val="0"/>
        <w:numPr>
          <w:ilvl w:val="0"/>
          <w:numId w:val="8"/>
        </w:numPr>
        <w:tabs>
          <w:tab w:val="clear" w:pos="0"/>
          <w:tab w:val="clear" w:pos="1134"/>
          <w:tab w:val="left" w:pos="851"/>
        </w:tabs>
        <w:autoSpaceDE/>
        <w:autoSpaceDN/>
        <w:adjustRightInd/>
        <w:spacing w:line="264" w:lineRule="auto"/>
        <w:ind w:left="851" w:hanging="284"/>
        <w:jc w:val="left"/>
        <w:rPr>
          <w:rFonts w:asciiTheme="majorHAnsi" w:hAnsiTheme="majorHAnsi" w:cstheme="majorHAnsi"/>
          <w:szCs w:val="26"/>
          <w:lang w:val="en-GB"/>
        </w:rPr>
      </w:pPr>
      <w:r w:rsidRPr="00C21C34">
        <w:rPr>
          <w:rFonts w:asciiTheme="majorHAnsi" w:hAnsiTheme="majorHAnsi" w:cstheme="majorHAnsi"/>
          <w:szCs w:val="26"/>
          <w:lang w:val="en-GB"/>
        </w:rPr>
        <w:t>Power - frequence voltage test</w:t>
      </w:r>
    </w:p>
    <w:p w14:paraId="6C7F3DB2" w14:textId="77777777" w:rsidR="00F64BDC" w:rsidRPr="00C21C34" w:rsidRDefault="00F64BDC" w:rsidP="00B54049">
      <w:pPr>
        <w:pStyle w:val="m4"/>
        <w:ind w:left="810"/>
        <w:rPr>
          <w:rFonts w:asciiTheme="majorHAnsi" w:hAnsiTheme="majorHAnsi" w:cstheme="majorHAnsi"/>
          <w:color w:val="auto"/>
          <w:szCs w:val="26"/>
        </w:rPr>
      </w:pPr>
      <w:r w:rsidRPr="00C21C34">
        <w:rPr>
          <w:rFonts w:asciiTheme="majorHAnsi" w:hAnsiTheme="majorHAnsi" w:cstheme="majorHAnsi"/>
          <w:color w:val="auto"/>
          <w:szCs w:val="26"/>
        </w:rPr>
        <w:lastRenderedPageBreak/>
        <w:t>Type test:</w:t>
      </w:r>
    </w:p>
    <w:p w14:paraId="686ED650" w14:textId="77777777" w:rsidR="00F64BDC" w:rsidRPr="00C21C34" w:rsidRDefault="00F64BDC" w:rsidP="00F64BDC">
      <w:pPr>
        <w:widowControl w:val="0"/>
        <w:numPr>
          <w:ilvl w:val="0"/>
          <w:numId w:val="32"/>
        </w:numPr>
        <w:tabs>
          <w:tab w:val="clear" w:pos="0"/>
          <w:tab w:val="left" w:pos="567"/>
        </w:tabs>
        <w:autoSpaceDE/>
        <w:autoSpaceDN/>
        <w:adjustRightInd/>
        <w:spacing w:line="264" w:lineRule="auto"/>
        <w:ind w:left="0" w:firstLine="567"/>
        <w:rPr>
          <w:rFonts w:asciiTheme="majorHAnsi" w:hAnsiTheme="majorHAnsi" w:cstheme="majorHAnsi"/>
          <w:noProof/>
          <w:szCs w:val="26"/>
          <w:lang w:val="en-GB" w:eastAsia="x-none"/>
        </w:rPr>
      </w:pPr>
      <w:r w:rsidRPr="00C21C34">
        <w:rPr>
          <w:rFonts w:asciiTheme="majorHAnsi" w:hAnsiTheme="majorHAnsi" w:cstheme="majorHAnsi"/>
          <w:noProof/>
          <w:szCs w:val="26"/>
          <w:lang w:val="en-GB" w:eastAsia="x-none"/>
        </w:rPr>
        <w:t>SA must be performed by an ISO laboratory or manufacturer's laboratory but test results must be witnessed by independent international testing bodies (with ISO certifications), such as: KEMA, CESI etc.</w:t>
      </w:r>
    </w:p>
    <w:p w14:paraId="7F20B69E" w14:textId="77777777" w:rsidR="00F64BDC" w:rsidRPr="00C21C34" w:rsidRDefault="00F64BDC" w:rsidP="00F64BDC">
      <w:pPr>
        <w:widowControl w:val="0"/>
        <w:numPr>
          <w:ilvl w:val="0"/>
          <w:numId w:val="32"/>
        </w:numPr>
        <w:tabs>
          <w:tab w:val="clear" w:pos="0"/>
          <w:tab w:val="left" w:pos="567"/>
        </w:tabs>
        <w:autoSpaceDE/>
        <w:autoSpaceDN/>
        <w:adjustRightInd/>
        <w:spacing w:line="264" w:lineRule="auto"/>
        <w:ind w:left="0" w:firstLine="567"/>
        <w:rPr>
          <w:rFonts w:asciiTheme="majorHAnsi" w:hAnsiTheme="majorHAnsi" w:cstheme="majorHAnsi"/>
          <w:noProof/>
          <w:szCs w:val="26"/>
          <w:lang w:val="en-GB" w:eastAsia="x-none"/>
        </w:rPr>
      </w:pPr>
      <w:r w:rsidRPr="00C21C34">
        <w:rPr>
          <w:rFonts w:asciiTheme="majorHAnsi" w:hAnsiTheme="majorHAnsi" w:cstheme="majorHAnsi"/>
          <w:noProof/>
          <w:szCs w:val="26"/>
          <w:lang w:val="en-GB" w:eastAsia="x-none"/>
        </w:rPr>
        <w:t>Type test comply with the latest edition of IEC 60099-4 or equivalent and as follows:</w:t>
      </w:r>
    </w:p>
    <w:p w14:paraId="250AB965" w14:textId="77777777" w:rsidR="00F64BDC" w:rsidRPr="00C21C34" w:rsidRDefault="00F64BDC" w:rsidP="00F64BDC">
      <w:pPr>
        <w:widowControl w:val="0"/>
        <w:numPr>
          <w:ilvl w:val="0"/>
          <w:numId w:val="8"/>
        </w:numPr>
        <w:tabs>
          <w:tab w:val="clear" w:pos="0"/>
          <w:tab w:val="clear" w:pos="1134"/>
          <w:tab w:val="left" w:pos="851"/>
        </w:tabs>
        <w:autoSpaceDE/>
        <w:autoSpaceDN/>
        <w:adjustRightInd/>
        <w:spacing w:line="264" w:lineRule="auto"/>
        <w:ind w:left="851" w:hanging="284"/>
        <w:jc w:val="left"/>
        <w:rPr>
          <w:rFonts w:asciiTheme="majorHAnsi" w:hAnsiTheme="majorHAnsi" w:cstheme="majorHAnsi"/>
          <w:szCs w:val="26"/>
          <w:lang w:val="en-GB"/>
        </w:rPr>
      </w:pPr>
      <w:r w:rsidRPr="00C21C34">
        <w:rPr>
          <w:rFonts w:asciiTheme="majorHAnsi" w:hAnsiTheme="majorHAnsi" w:cstheme="majorHAnsi"/>
          <w:szCs w:val="26"/>
          <w:lang w:val="en-GB"/>
        </w:rPr>
        <w:t>Insulation withstand test on the arrester housing.</w:t>
      </w:r>
    </w:p>
    <w:p w14:paraId="2777240C" w14:textId="77777777" w:rsidR="00F64BDC" w:rsidRPr="00C21C34" w:rsidRDefault="00F64BDC" w:rsidP="00F64BDC">
      <w:pPr>
        <w:widowControl w:val="0"/>
        <w:numPr>
          <w:ilvl w:val="0"/>
          <w:numId w:val="8"/>
        </w:numPr>
        <w:tabs>
          <w:tab w:val="clear" w:pos="0"/>
          <w:tab w:val="clear" w:pos="1134"/>
          <w:tab w:val="left" w:pos="851"/>
        </w:tabs>
        <w:autoSpaceDE/>
        <w:autoSpaceDN/>
        <w:adjustRightInd/>
        <w:spacing w:line="264" w:lineRule="auto"/>
        <w:ind w:left="851" w:hanging="284"/>
        <w:jc w:val="left"/>
        <w:rPr>
          <w:rFonts w:asciiTheme="majorHAnsi" w:hAnsiTheme="majorHAnsi" w:cstheme="majorHAnsi"/>
          <w:szCs w:val="26"/>
          <w:lang w:val="en-GB"/>
        </w:rPr>
      </w:pPr>
      <w:r w:rsidRPr="00C21C34">
        <w:rPr>
          <w:rFonts w:asciiTheme="majorHAnsi" w:hAnsiTheme="majorHAnsi" w:cstheme="majorHAnsi"/>
          <w:szCs w:val="26"/>
          <w:lang w:val="en-GB"/>
        </w:rPr>
        <w:t>Residual Voltage;</w:t>
      </w:r>
    </w:p>
    <w:p w14:paraId="20AE975C" w14:textId="77777777" w:rsidR="00F64BDC" w:rsidRPr="00C21C34" w:rsidRDefault="00F64BDC" w:rsidP="00F64BDC">
      <w:pPr>
        <w:widowControl w:val="0"/>
        <w:numPr>
          <w:ilvl w:val="0"/>
          <w:numId w:val="8"/>
        </w:numPr>
        <w:tabs>
          <w:tab w:val="clear" w:pos="0"/>
          <w:tab w:val="clear" w:pos="1134"/>
          <w:tab w:val="left" w:pos="851"/>
        </w:tabs>
        <w:autoSpaceDE/>
        <w:autoSpaceDN/>
        <w:adjustRightInd/>
        <w:spacing w:line="264" w:lineRule="auto"/>
        <w:ind w:left="851" w:hanging="284"/>
        <w:jc w:val="left"/>
        <w:rPr>
          <w:rFonts w:asciiTheme="majorHAnsi" w:hAnsiTheme="majorHAnsi" w:cstheme="majorHAnsi"/>
          <w:szCs w:val="26"/>
          <w:lang w:val="en-GB"/>
        </w:rPr>
      </w:pPr>
      <w:r w:rsidRPr="00C21C34">
        <w:rPr>
          <w:rFonts w:asciiTheme="majorHAnsi" w:hAnsiTheme="majorHAnsi" w:cstheme="majorHAnsi"/>
          <w:szCs w:val="26"/>
          <w:lang w:val="en-GB"/>
        </w:rPr>
        <w:t>Test to verify long term stability under continous operation voltage)</w:t>
      </w:r>
    </w:p>
    <w:p w14:paraId="64F16455" w14:textId="77777777" w:rsidR="00F64BDC" w:rsidRPr="00C21C34" w:rsidRDefault="00F64BDC" w:rsidP="00F64BDC">
      <w:pPr>
        <w:widowControl w:val="0"/>
        <w:numPr>
          <w:ilvl w:val="0"/>
          <w:numId w:val="8"/>
        </w:numPr>
        <w:tabs>
          <w:tab w:val="clear" w:pos="0"/>
          <w:tab w:val="clear" w:pos="1134"/>
          <w:tab w:val="left" w:pos="851"/>
        </w:tabs>
        <w:autoSpaceDE/>
        <w:autoSpaceDN/>
        <w:adjustRightInd/>
        <w:spacing w:line="264" w:lineRule="auto"/>
        <w:ind w:left="851" w:hanging="284"/>
        <w:jc w:val="left"/>
        <w:rPr>
          <w:rFonts w:asciiTheme="majorHAnsi" w:hAnsiTheme="majorHAnsi" w:cstheme="majorHAnsi"/>
          <w:szCs w:val="26"/>
          <w:lang w:val="en-GB"/>
        </w:rPr>
      </w:pPr>
      <w:r w:rsidRPr="00C21C34">
        <w:rPr>
          <w:rFonts w:asciiTheme="majorHAnsi" w:hAnsiTheme="majorHAnsi" w:cstheme="majorHAnsi"/>
          <w:szCs w:val="26"/>
          <w:lang w:val="en-GB"/>
        </w:rPr>
        <w:t>Repetive charge transfer withstand</w:t>
      </w:r>
    </w:p>
    <w:p w14:paraId="1BA30EC3" w14:textId="77777777" w:rsidR="00F64BDC" w:rsidRPr="00C21C34" w:rsidRDefault="00F64BDC" w:rsidP="00F64BDC">
      <w:pPr>
        <w:widowControl w:val="0"/>
        <w:numPr>
          <w:ilvl w:val="0"/>
          <w:numId w:val="8"/>
        </w:numPr>
        <w:tabs>
          <w:tab w:val="clear" w:pos="0"/>
          <w:tab w:val="clear" w:pos="1134"/>
          <w:tab w:val="left" w:pos="851"/>
        </w:tabs>
        <w:autoSpaceDE/>
        <w:autoSpaceDN/>
        <w:adjustRightInd/>
        <w:spacing w:line="264" w:lineRule="auto"/>
        <w:ind w:left="851" w:hanging="284"/>
        <w:jc w:val="left"/>
        <w:rPr>
          <w:rFonts w:asciiTheme="majorHAnsi" w:hAnsiTheme="majorHAnsi" w:cstheme="majorHAnsi"/>
          <w:szCs w:val="26"/>
          <w:lang w:val="en-GB"/>
        </w:rPr>
      </w:pPr>
      <w:r w:rsidRPr="00C21C34">
        <w:rPr>
          <w:rFonts w:asciiTheme="majorHAnsi" w:hAnsiTheme="majorHAnsi" w:cstheme="majorHAnsi"/>
          <w:szCs w:val="26"/>
          <w:lang w:val="en-GB"/>
        </w:rPr>
        <w:t>Heat dissipation behaviour verification of test sample.</w:t>
      </w:r>
    </w:p>
    <w:p w14:paraId="597A084F" w14:textId="77777777" w:rsidR="00F64BDC" w:rsidRPr="00C21C34" w:rsidRDefault="00F64BDC" w:rsidP="00F64BDC">
      <w:pPr>
        <w:widowControl w:val="0"/>
        <w:numPr>
          <w:ilvl w:val="0"/>
          <w:numId w:val="8"/>
        </w:numPr>
        <w:tabs>
          <w:tab w:val="clear" w:pos="0"/>
          <w:tab w:val="clear" w:pos="1134"/>
          <w:tab w:val="left" w:pos="851"/>
        </w:tabs>
        <w:autoSpaceDE/>
        <w:autoSpaceDN/>
        <w:adjustRightInd/>
        <w:spacing w:line="264" w:lineRule="auto"/>
        <w:ind w:left="851" w:hanging="284"/>
        <w:jc w:val="left"/>
        <w:rPr>
          <w:rFonts w:asciiTheme="majorHAnsi" w:hAnsiTheme="majorHAnsi" w:cstheme="majorHAnsi"/>
          <w:szCs w:val="26"/>
          <w:lang w:val="en-GB"/>
        </w:rPr>
      </w:pPr>
      <w:r w:rsidRPr="00C21C34">
        <w:rPr>
          <w:rFonts w:asciiTheme="majorHAnsi" w:hAnsiTheme="majorHAnsi" w:cstheme="majorHAnsi"/>
          <w:szCs w:val="26"/>
          <w:lang w:val="en-GB"/>
        </w:rPr>
        <w:t>Operation duty test.</w:t>
      </w:r>
    </w:p>
    <w:p w14:paraId="399DA4C1" w14:textId="77777777" w:rsidR="00F64BDC" w:rsidRPr="00C21C34" w:rsidRDefault="00F64BDC" w:rsidP="00F64BDC">
      <w:pPr>
        <w:widowControl w:val="0"/>
        <w:numPr>
          <w:ilvl w:val="0"/>
          <w:numId w:val="8"/>
        </w:numPr>
        <w:tabs>
          <w:tab w:val="clear" w:pos="0"/>
          <w:tab w:val="clear" w:pos="1134"/>
          <w:tab w:val="left" w:pos="851"/>
        </w:tabs>
        <w:autoSpaceDE/>
        <w:autoSpaceDN/>
        <w:adjustRightInd/>
        <w:spacing w:line="264" w:lineRule="auto"/>
        <w:ind w:left="851" w:hanging="284"/>
        <w:jc w:val="left"/>
        <w:rPr>
          <w:rFonts w:asciiTheme="majorHAnsi" w:hAnsiTheme="majorHAnsi" w:cstheme="majorHAnsi"/>
          <w:szCs w:val="26"/>
          <w:lang w:val="en-GB"/>
        </w:rPr>
      </w:pPr>
      <w:r w:rsidRPr="00C21C34">
        <w:rPr>
          <w:rFonts w:asciiTheme="majorHAnsi" w:hAnsiTheme="majorHAnsi" w:cstheme="majorHAnsi"/>
          <w:szCs w:val="26"/>
          <w:lang w:val="en-GB"/>
        </w:rPr>
        <w:t>Power Frequency voltage versus time -TOV.</w:t>
      </w:r>
    </w:p>
    <w:p w14:paraId="6FC642B9" w14:textId="77777777" w:rsidR="00F64BDC" w:rsidRPr="00C21C34" w:rsidRDefault="00F64BDC" w:rsidP="00F64BDC">
      <w:pPr>
        <w:widowControl w:val="0"/>
        <w:numPr>
          <w:ilvl w:val="0"/>
          <w:numId w:val="8"/>
        </w:numPr>
        <w:tabs>
          <w:tab w:val="clear" w:pos="0"/>
          <w:tab w:val="clear" w:pos="1134"/>
          <w:tab w:val="left" w:pos="851"/>
        </w:tabs>
        <w:autoSpaceDE/>
        <w:autoSpaceDN/>
        <w:adjustRightInd/>
        <w:spacing w:line="264" w:lineRule="auto"/>
        <w:ind w:left="851" w:hanging="284"/>
        <w:jc w:val="left"/>
        <w:rPr>
          <w:rFonts w:asciiTheme="majorHAnsi" w:hAnsiTheme="majorHAnsi" w:cstheme="majorHAnsi"/>
          <w:szCs w:val="26"/>
          <w:lang w:val="en-GB"/>
        </w:rPr>
      </w:pPr>
      <w:r w:rsidRPr="00C21C34">
        <w:rPr>
          <w:rFonts w:asciiTheme="majorHAnsi" w:hAnsiTheme="majorHAnsi" w:cstheme="majorHAnsi"/>
          <w:szCs w:val="26"/>
          <w:lang w:val="en-GB"/>
        </w:rPr>
        <w:t>Short circuit test.</w:t>
      </w:r>
    </w:p>
    <w:p w14:paraId="23FA9F68" w14:textId="77777777" w:rsidR="00F64BDC" w:rsidRPr="00C21C34" w:rsidRDefault="00F64BDC" w:rsidP="00F64BDC">
      <w:pPr>
        <w:widowControl w:val="0"/>
        <w:numPr>
          <w:ilvl w:val="0"/>
          <w:numId w:val="8"/>
        </w:numPr>
        <w:tabs>
          <w:tab w:val="clear" w:pos="0"/>
          <w:tab w:val="clear" w:pos="1134"/>
          <w:tab w:val="left" w:pos="851"/>
        </w:tabs>
        <w:autoSpaceDE/>
        <w:autoSpaceDN/>
        <w:adjustRightInd/>
        <w:spacing w:line="264" w:lineRule="auto"/>
        <w:ind w:left="851" w:hanging="284"/>
        <w:jc w:val="left"/>
        <w:rPr>
          <w:rFonts w:asciiTheme="majorHAnsi" w:hAnsiTheme="majorHAnsi" w:cstheme="majorHAnsi"/>
          <w:szCs w:val="26"/>
          <w:lang w:val="en-GB"/>
        </w:rPr>
      </w:pPr>
      <w:r w:rsidRPr="00C21C34">
        <w:rPr>
          <w:rFonts w:asciiTheme="majorHAnsi" w:hAnsiTheme="majorHAnsi" w:cstheme="majorHAnsi"/>
          <w:szCs w:val="26"/>
          <w:lang w:val="en-GB"/>
        </w:rPr>
        <w:t>Bending test.</w:t>
      </w:r>
    </w:p>
    <w:p w14:paraId="60C21758" w14:textId="77777777" w:rsidR="00F64BDC" w:rsidRPr="00C21C34" w:rsidRDefault="00F64BDC" w:rsidP="00F64BDC">
      <w:pPr>
        <w:widowControl w:val="0"/>
        <w:numPr>
          <w:ilvl w:val="0"/>
          <w:numId w:val="8"/>
        </w:numPr>
        <w:tabs>
          <w:tab w:val="clear" w:pos="0"/>
          <w:tab w:val="clear" w:pos="1134"/>
          <w:tab w:val="left" w:pos="851"/>
        </w:tabs>
        <w:autoSpaceDE/>
        <w:autoSpaceDN/>
        <w:adjustRightInd/>
        <w:spacing w:line="264" w:lineRule="auto"/>
        <w:ind w:left="851" w:hanging="284"/>
        <w:jc w:val="left"/>
        <w:rPr>
          <w:rFonts w:asciiTheme="majorHAnsi" w:hAnsiTheme="majorHAnsi" w:cstheme="majorHAnsi"/>
          <w:szCs w:val="26"/>
          <w:lang w:val="en-GB"/>
        </w:rPr>
      </w:pPr>
      <w:r w:rsidRPr="00C21C34">
        <w:rPr>
          <w:rFonts w:asciiTheme="majorHAnsi" w:hAnsiTheme="majorHAnsi" w:cstheme="majorHAnsi"/>
          <w:szCs w:val="26"/>
          <w:lang w:val="en-GB"/>
        </w:rPr>
        <w:t>For Polymer-housed surge arresters: Weather ageing test.</w:t>
      </w:r>
    </w:p>
    <w:p w14:paraId="11067E83" w14:textId="77777777" w:rsidR="00F64BDC" w:rsidRPr="00C21C34" w:rsidRDefault="00F64BDC" w:rsidP="00F64BDC">
      <w:pPr>
        <w:widowControl w:val="0"/>
        <w:spacing w:line="264" w:lineRule="auto"/>
        <w:outlineLvl w:val="6"/>
        <w:rPr>
          <w:rFonts w:asciiTheme="majorHAnsi" w:hAnsiTheme="majorHAnsi" w:cstheme="majorHAnsi"/>
          <w:b/>
          <w:bCs/>
          <w:noProof/>
          <w:szCs w:val="26"/>
          <w:lang w:val="en-GB"/>
        </w:rPr>
      </w:pPr>
      <w:r w:rsidRPr="00C21C34">
        <w:rPr>
          <w:rFonts w:asciiTheme="majorHAnsi" w:hAnsiTheme="majorHAnsi" w:cstheme="majorHAnsi"/>
          <w:b/>
          <w:bCs/>
          <w:szCs w:val="26"/>
          <w:u w:val="single"/>
        </w:rPr>
        <w:t>Note:</w:t>
      </w:r>
      <w:r w:rsidRPr="00C21C34">
        <w:rPr>
          <w:rFonts w:asciiTheme="majorHAnsi" w:hAnsiTheme="majorHAnsi" w:cstheme="majorHAnsi"/>
          <w:b/>
          <w:bCs/>
          <w:szCs w:val="26"/>
        </w:rPr>
        <w:t xml:space="preserve"> </w:t>
      </w:r>
      <w:r w:rsidRPr="00C21C34">
        <w:rPr>
          <w:rFonts w:asciiTheme="majorHAnsi" w:hAnsiTheme="majorHAnsi" w:cstheme="majorHAnsi"/>
          <w:b/>
          <w:bCs/>
          <w:noProof/>
          <w:szCs w:val="26"/>
          <w:lang w:val="en-GB"/>
        </w:rPr>
        <w:t>All test have fully demonstrated the responsiveness of the equipment offered by bidders. The contractors may be rejected if does not meet the above requirements</w:t>
      </w:r>
    </w:p>
    <w:p w14:paraId="6B1647A8" w14:textId="1C699401" w:rsidR="00F64BDC" w:rsidRPr="00C21C34" w:rsidRDefault="00F64BDC" w:rsidP="00B54049">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Accessories</w:t>
      </w:r>
    </w:p>
    <w:p w14:paraId="7BA9F3B7" w14:textId="432A9F51" w:rsidR="00F64BDC" w:rsidRPr="00C21C34" w:rsidRDefault="00F64BDC" w:rsidP="00F64BDC">
      <w:pPr>
        <w:widowControl w:val="0"/>
        <w:numPr>
          <w:ilvl w:val="0"/>
          <w:numId w:val="32"/>
        </w:numPr>
        <w:tabs>
          <w:tab w:val="clear" w:pos="0"/>
          <w:tab w:val="left" w:pos="567"/>
        </w:tabs>
        <w:autoSpaceDE/>
        <w:autoSpaceDN/>
        <w:adjustRightInd/>
        <w:spacing w:line="264" w:lineRule="auto"/>
        <w:ind w:left="0" w:firstLine="567"/>
        <w:rPr>
          <w:rFonts w:asciiTheme="majorHAnsi" w:hAnsiTheme="majorHAnsi" w:cstheme="majorHAnsi"/>
          <w:noProof/>
          <w:szCs w:val="26"/>
          <w:lang w:val="en-GB" w:eastAsia="x-none"/>
        </w:rPr>
      </w:pPr>
      <w:r w:rsidRPr="00C21C34">
        <w:rPr>
          <w:rFonts w:asciiTheme="majorHAnsi" w:hAnsiTheme="majorHAnsi" w:cstheme="majorHAnsi"/>
          <w:noProof/>
          <w:szCs w:val="26"/>
          <w:lang w:val="en-GB" w:eastAsia="x-none"/>
        </w:rPr>
        <w:t>Terminal clamps for connections.</w:t>
      </w:r>
    </w:p>
    <w:p w14:paraId="392ED27B" w14:textId="552EAFA1" w:rsidR="00F64BDC" w:rsidRPr="00C21C34" w:rsidRDefault="00F64BDC" w:rsidP="00F64BDC">
      <w:pPr>
        <w:widowControl w:val="0"/>
        <w:numPr>
          <w:ilvl w:val="0"/>
          <w:numId w:val="32"/>
        </w:numPr>
        <w:tabs>
          <w:tab w:val="clear" w:pos="0"/>
          <w:tab w:val="left" w:pos="567"/>
        </w:tabs>
        <w:autoSpaceDE/>
        <w:autoSpaceDN/>
        <w:adjustRightInd/>
        <w:spacing w:line="264" w:lineRule="auto"/>
        <w:ind w:left="0" w:firstLine="567"/>
        <w:rPr>
          <w:rFonts w:asciiTheme="majorHAnsi" w:hAnsiTheme="majorHAnsi" w:cstheme="majorHAnsi"/>
          <w:noProof/>
          <w:szCs w:val="26"/>
          <w:lang w:val="en-GB" w:eastAsia="x-none"/>
        </w:rPr>
      </w:pPr>
      <w:r w:rsidRPr="00C21C34">
        <w:rPr>
          <w:rFonts w:asciiTheme="majorHAnsi" w:hAnsiTheme="majorHAnsi" w:cstheme="majorHAnsi"/>
          <w:noProof/>
          <w:szCs w:val="26"/>
          <w:lang w:val="en-GB" w:eastAsia="x-none"/>
        </w:rPr>
        <w:t>Bolt-type grounding clamps compatible with copper conductors.</w:t>
      </w:r>
    </w:p>
    <w:p w14:paraId="20C698C4" w14:textId="7B149F15" w:rsidR="00F64BDC" w:rsidRPr="00C21C34" w:rsidRDefault="00F64BDC" w:rsidP="00F64BDC">
      <w:pPr>
        <w:widowControl w:val="0"/>
        <w:numPr>
          <w:ilvl w:val="0"/>
          <w:numId w:val="32"/>
        </w:numPr>
        <w:tabs>
          <w:tab w:val="clear" w:pos="0"/>
          <w:tab w:val="left" w:pos="567"/>
        </w:tabs>
        <w:autoSpaceDE/>
        <w:autoSpaceDN/>
        <w:adjustRightInd/>
        <w:spacing w:line="264" w:lineRule="auto"/>
        <w:ind w:left="0" w:firstLine="567"/>
        <w:rPr>
          <w:rFonts w:asciiTheme="majorHAnsi" w:hAnsiTheme="majorHAnsi" w:cstheme="majorHAnsi"/>
          <w:noProof/>
          <w:szCs w:val="26"/>
          <w:lang w:val="en-GB" w:eastAsia="x-none"/>
        </w:rPr>
      </w:pPr>
      <w:r w:rsidRPr="00C21C34">
        <w:rPr>
          <w:rFonts w:asciiTheme="majorHAnsi" w:hAnsiTheme="majorHAnsi" w:cstheme="majorHAnsi"/>
          <w:noProof/>
          <w:szCs w:val="26"/>
          <w:lang w:val="en-GB" w:eastAsia="x-none"/>
        </w:rPr>
        <w:t>Corresponding bolts and nuts.</w:t>
      </w:r>
    </w:p>
    <w:p w14:paraId="7C633DF6" w14:textId="6127E289" w:rsidR="00F64BDC" w:rsidRPr="00C21C34" w:rsidRDefault="00F64BDC" w:rsidP="00F64BDC">
      <w:pPr>
        <w:widowControl w:val="0"/>
        <w:numPr>
          <w:ilvl w:val="0"/>
          <w:numId w:val="32"/>
        </w:numPr>
        <w:tabs>
          <w:tab w:val="clear" w:pos="0"/>
          <w:tab w:val="left" w:pos="567"/>
        </w:tabs>
        <w:autoSpaceDE/>
        <w:autoSpaceDN/>
        <w:adjustRightInd/>
        <w:spacing w:line="264" w:lineRule="auto"/>
        <w:ind w:left="0" w:firstLine="567"/>
        <w:rPr>
          <w:rFonts w:asciiTheme="majorHAnsi" w:hAnsiTheme="majorHAnsi" w:cstheme="majorHAnsi"/>
          <w:noProof/>
          <w:szCs w:val="26"/>
          <w:lang w:val="en-GB" w:eastAsia="x-none"/>
        </w:rPr>
      </w:pPr>
      <w:r w:rsidRPr="00C21C34">
        <w:rPr>
          <w:rFonts w:asciiTheme="majorHAnsi" w:hAnsiTheme="majorHAnsi" w:cstheme="majorHAnsi"/>
          <w:noProof/>
          <w:szCs w:val="26"/>
          <w:lang w:val="en-GB" w:eastAsia="x-none"/>
        </w:rPr>
        <w:t>Surge arrester support structures and brackets (if any).</w:t>
      </w:r>
    </w:p>
    <w:p w14:paraId="5BC995BE" w14:textId="522A8FFD" w:rsidR="00F64BDC" w:rsidRPr="00C21C34" w:rsidRDefault="00F64BDC" w:rsidP="00F64BDC">
      <w:pPr>
        <w:widowControl w:val="0"/>
        <w:numPr>
          <w:ilvl w:val="0"/>
          <w:numId w:val="32"/>
        </w:numPr>
        <w:tabs>
          <w:tab w:val="clear" w:pos="0"/>
          <w:tab w:val="left" w:pos="567"/>
        </w:tabs>
        <w:autoSpaceDE/>
        <w:autoSpaceDN/>
        <w:adjustRightInd/>
        <w:spacing w:line="264" w:lineRule="auto"/>
        <w:ind w:left="0" w:firstLine="567"/>
        <w:rPr>
          <w:rFonts w:asciiTheme="majorHAnsi" w:hAnsiTheme="majorHAnsi" w:cstheme="majorHAnsi"/>
          <w:noProof/>
          <w:szCs w:val="26"/>
          <w:lang w:val="en-GB" w:eastAsia="x-none"/>
        </w:rPr>
      </w:pPr>
      <w:r w:rsidRPr="00C21C34">
        <w:rPr>
          <w:rFonts w:asciiTheme="majorHAnsi" w:hAnsiTheme="majorHAnsi" w:cstheme="majorHAnsi"/>
          <w:noProof/>
          <w:szCs w:val="26"/>
          <w:lang w:val="en-GB" w:eastAsia="x-none"/>
        </w:rPr>
        <w:t>Surge arrester mounting base.. Lightning counter.</w:t>
      </w:r>
    </w:p>
    <w:p w14:paraId="649D5BE6" w14:textId="45E2BE2B" w:rsidR="00F64BDC" w:rsidRPr="00C21C34" w:rsidRDefault="00F64BDC" w:rsidP="00F64BDC">
      <w:pPr>
        <w:widowControl w:val="0"/>
        <w:numPr>
          <w:ilvl w:val="0"/>
          <w:numId w:val="32"/>
        </w:numPr>
        <w:tabs>
          <w:tab w:val="clear" w:pos="0"/>
          <w:tab w:val="left" w:pos="567"/>
        </w:tabs>
        <w:autoSpaceDE/>
        <w:autoSpaceDN/>
        <w:adjustRightInd/>
        <w:spacing w:line="264" w:lineRule="auto"/>
        <w:ind w:left="0" w:firstLine="567"/>
        <w:rPr>
          <w:rFonts w:asciiTheme="majorHAnsi" w:hAnsiTheme="majorHAnsi" w:cstheme="majorHAnsi"/>
          <w:noProof/>
          <w:szCs w:val="26"/>
          <w:lang w:val="en-GB" w:eastAsia="x-none"/>
        </w:rPr>
      </w:pPr>
      <w:r w:rsidRPr="00C21C34">
        <w:rPr>
          <w:rFonts w:asciiTheme="majorHAnsi" w:hAnsiTheme="majorHAnsi" w:cstheme="majorHAnsi"/>
          <w:noProof/>
          <w:szCs w:val="26"/>
          <w:lang w:val="en-GB" w:eastAsia="x-none"/>
        </w:rPr>
        <w:t>Disconnector (applicable for surge arresters in substations/switchgear).</w:t>
      </w:r>
    </w:p>
    <w:p w14:paraId="41301E83" w14:textId="77777777" w:rsidR="00F64BDC" w:rsidRPr="00C21C34" w:rsidRDefault="00F64BDC" w:rsidP="00B54049">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Drawings and Technical document:</w:t>
      </w:r>
    </w:p>
    <w:p w14:paraId="6E0F66E5" w14:textId="77777777" w:rsidR="00F64BDC" w:rsidRPr="00C21C34" w:rsidRDefault="00F64BDC" w:rsidP="00F64BDC">
      <w:pPr>
        <w:widowControl w:val="0"/>
        <w:numPr>
          <w:ilvl w:val="0"/>
          <w:numId w:val="32"/>
        </w:numPr>
        <w:tabs>
          <w:tab w:val="clear" w:pos="0"/>
          <w:tab w:val="left" w:pos="567"/>
        </w:tabs>
        <w:autoSpaceDE/>
        <w:autoSpaceDN/>
        <w:adjustRightInd/>
        <w:spacing w:line="264" w:lineRule="auto"/>
        <w:ind w:left="0" w:firstLine="567"/>
        <w:rPr>
          <w:rFonts w:asciiTheme="majorHAnsi" w:hAnsiTheme="majorHAnsi" w:cstheme="majorHAnsi"/>
          <w:szCs w:val="26"/>
          <w:lang w:val="en-GB" w:eastAsia="x-none"/>
        </w:rPr>
      </w:pPr>
      <w:r w:rsidRPr="00C21C34">
        <w:rPr>
          <w:rFonts w:asciiTheme="majorHAnsi" w:hAnsiTheme="majorHAnsi" w:cstheme="majorHAnsi"/>
          <w:szCs w:val="26"/>
          <w:lang w:val="en-GB" w:eastAsia="x-none"/>
        </w:rPr>
        <w:t>Equipment shall be provided with the following drawings and technical documentation:</w:t>
      </w:r>
    </w:p>
    <w:p w14:paraId="5FEB6131" w14:textId="77777777" w:rsidR="00F64BDC" w:rsidRPr="00C21C34" w:rsidRDefault="00F64BDC" w:rsidP="00F64BDC">
      <w:pPr>
        <w:widowControl w:val="0"/>
        <w:numPr>
          <w:ilvl w:val="0"/>
          <w:numId w:val="8"/>
        </w:numPr>
        <w:tabs>
          <w:tab w:val="clear" w:pos="0"/>
          <w:tab w:val="clear" w:pos="1134"/>
          <w:tab w:val="left" w:pos="567"/>
        </w:tabs>
        <w:autoSpaceDE/>
        <w:autoSpaceDN/>
        <w:adjustRightInd/>
        <w:spacing w:line="264" w:lineRule="auto"/>
        <w:ind w:left="0" w:firstLine="567"/>
        <w:rPr>
          <w:rFonts w:asciiTheme="majorHAnsi" w:hAnsiTheme="majorHAnsi" w:cstheme="majorHAnsi"/>
          <w:szCs w:val="26"/>
          <w:lang w:val="en-GB"/>
        </w:rPr>
      </w:pPr>
      <w:r w:rsidRPr="00C21C34">
        <w:rPr>
          <w:rFonts w:asciiTheme="majorHAnsi" w:hAnsiTheme="majorHAnsi" w:cstheme="majorHAnsi"/>
          <w:szCs w:val="26"/>
          <w:lang w:val="en-GB"/>
        </w:rPr>
        <w:t xml:space="preserve"> Drawing depicting the structure.</w:t>
      </w:r>
    </w:p>
    <w:p w14:paraId="63FC7455" w14:textId="77777777" w:rsidR="00F64BDC" w:rsidRPr="00C21C34" w:rsidRDefault="00F64BDC" w:rsidP="00F64BDC">
      <w:pPr>
        <w:widowControl w:val="0"/>
        <w:numPr>
          <w:ilvl w:val="0"/>
          <w:numId w:val="8"/>
        </w:numPr>
        <w:tabs>
          <w:tab w:val="clear" w:pos="0"/>
          <w:tab w:val="clear" w:pos="1134"/>
          <w:tab w:val="left" w:pos="567"/>
        </w:tabs>
        <w:autoSpaceDE/>
        <w:autoSpaceDN/>
        <w:adjustRightInd/>
        <w:spacing w:line="264" w:lineRule="auto"/>
        <w:ind w:left="0" w:firstLine="567"/>
        <w:rPr>
          <w:rFonts w:asciiTheme="majorHAnsi" w:hAnsiTheme="majorHAnsi" w:cstheme="majorHAnsi"/>
          <w:szCs w:val="26"/>
          <w:lang w:val="en-GB"/>
        </w:rPr>
      </w:pPr>
      <w:r w:rsidRPr="00C21C34">
        <w:rPr>
          <w:rFonts w:asciiTheme="majorHAnsi" w:hAnsiTheme="majorHAnsi" w:cstheme="majorHAnsi"/>
          <w:szCs w:val="26"/>
          <w:lang w:val="en-GB"/>
        </w:rPr>
        <w:t xml:space="preserve"> Installation instructions drawings (including equipment bracket drawings).</w:t>
      </w:r>
    </w:p>
    <w:p w14:paraId="6707D16B" w14:textId="77777777" w:rsidR="00F64BDC" w:rsidRPr="00C21C34" w:rsidRDefault="00F64BDC" w:rsidP="00F64BDC">
      <w:pPr>
        <w:widowControl w:val="0"/>
        <w:numPr>
          <w:ilvl w:val="0"/>
          <w:numId w:val="8"/>
        </w:numPr>
        <w:tabs>
          <w:tab w:val="clear" w:pos="0"/>
          <w:tab w:val="clear" w:pos="1134"/>
          <w:tab w:val="left" w:pos="567"/>
        </w:tabs>
        <w:autoSpaceDE/>
        <w:autoSpaceDN/>
        <w:adjustRightInd/>
        <w:spacing w:line="264" w:lineRule="auto"/>
        <w:ind w:left="0" w:firstLine="567"/>
        <w:rPr>
          <w:rFonts w:asciiTheme="majorHAnsi" w:hAnsiTheme="majorHAnsi" w:cstheme="majorHAnsi"/>
          <w:szCs w:val="26"/>
          <w:lang w:val="en-GB"/>
        </w:rPr>
      </w:pPr>
      <w:r w:rsidRPr="00C21C34">
        <w:rPr>
          <w:rFonts w:asciiTheme="majorHAnsi" w:hAnsiTheme="majorHAnsi" w:cstheme="majorHAnsi"/>
          <w:szCs w:val="26"/>
          <w:lang w:val="en-GB"/>
        </w:rPr>
        <w:t xml:space="preserve"> Documentation for installation, operation, repair and maintenance of equipment and accessories.</w:t>
      </w:r>
    </w:p>
    <w:p w14:paraId="31F9EF55" w14:textId="77777777" w:rsidR="00F64BDC" w:rsidRPr="00C21C34" w:rsidRDefault="00F64BDC" w:rsidP="00F64BDC">
      <w:pPr>
        <w:widowControl w:val="0"/>
        <w:numPr>
          <w:ilvl w:val="0"/>
          <w:numId w:val="8"/>
        </w:numPr>
        <w:tabs>
          <w:tab w:val="clear" w:pos="0"/>
          <w:tab w:val="clear" w:pos="1134"/>
          <w:tab w:val="left" w:pos="567"/>
        </w:tabs>
        <w:autoSpaceDE/>
        <w:autoSpaceDN/>
        <w:adjustRightInd/>
        <w:spacing w:line="264" w:lineRule="auto"/>
        <w:ind w:left="0" w:firstLine="567"/>
        <w:rPr>
          <w:rFonts w:asciiTheme="majorHAnsi" w:hAnsiTheme="majorHAnsi" w:cstheme="majorHAnsi"/>
          <w:szCs w:val="26"/>
          <w:lang w:val="en-GB"/>
        </w:rPr>
      </w:pPr>
      <w:r w:rsidRPr="00C21C34">
        <w:rPr>
          <w:rFonts w:asciiTheme="majorHAnsi" w:hAnsiTheme="majorHAnsi" w:cstheme="majorHAnsi"/>
          <w:szCs w:val="26"/>
          <w:lang w:val="en-GB"/>
        </w:rPr>
        <w:t xml:space="preserve"> Test records and ISO quality management certificates</w:t>
      </w:r>
    </w:p>
    <w:p w14:paraId="5C5F5436" w14:textId="77777777" w:rsidR="00F64BDC" w:rsidRPr="00C21C34" w:rsidRDefault="00F64BDC" w:rsidP="00F64BDC">
      <w:pPr>
        <w:widowControl w:val="0"/>
        <w:numPr>
          <w:ilvl w:val="0"/>
          <w:numId w:val="8"/>
        </w:numPr>
        <w:tabs>
          <w:tab w:val="clear" w:pos="0"/>
          <w:tab w:val="clear" w:pos="1134"/>
          <w:tab w:val="left" w:pos="567"/>
        </w:tabs>
        <w:autoSpaceDE/>
        <w:autoSpaceDN/>
        <w:adjustRightInd/>
        <w:spacing w:line="264" w:lineRule="auto"/>
        <w:ind w:left="0" w:firstLine="567"/>
        <w:rPr>
          <w:rFonts w:asciiTheme="majorHAnsi" w:hAnsiTheme="majorHAnsi" w:cstheme="majorHAnsi"/>
          <w:szCs w:val="26"/>
          <w:lang w:val="en-GB"/>
        </w:rPr>
      </w:pPr>
      <w:r w:rsidRPr="00C21C34">
        <w:rPr>
          <w:rFonts w:asciiTheme="majorHAnsi" w:hAnsiTheme="majorHAnsi" w:cstheme="majorHAnsi"/>
          <w:szCs w:val="26"/>
          <w:lang w:val="en-GB"/>
        </w:rPr>
        <w:t xml:space="preserve"> And other requirements according to the content of dispatch No. 2152/EVNNPT-QLĐT-KT dated 02/06/2016.</w:t>
      </w:r>
    </w:p>
    <w:p w14:paraId="502E8EA2" w14:textId="77777777" w:rsidR="00F64BDC" w:rsidRPr="00C21C34" w:rsidRDefault="00F64BDC" w:rsidP="00B54049">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Other requirements:</w:t>
      </w:r>
    </w:p>
    <w:p w14:paraId="2522AFB9" w14:textId="77777777" w:rsidR="00F64BDC" w:rsidRPr="00C21C34" w:rsidRDefault="00F64BDC" w:rsidP="00F64BDC">
      <w:pPr>
        <w:widowControl w:val="0"/>
        <w:numPr>
          <w:ilvl w:val="0"/>
          <w:numId w:val="32"/>
        </w:numPr>
        <w:tabs>
          <w:tab w:val="clear" w:pos="0"/>
          <w:tab w:val="left" w:pos="567"/>
        </w:tabs>
        <w:autoSpaceDE/>
        <w:autoSpaceDN/>
        <w:adjustRightInd/>
        <w:spacing w:line="264" w:lineRule="auto"/>
        <w:ind w:left="0" w:firstLine="567"/>
        <w:rPr>
          <w:rFonts w:asciiTheme="majorHAnsi" w:hAnsiTheme="majorHAnsi" w:cstheme="majorHAnsi"/>
          <w:noProof/>
          <w:szCs w:val="26"/>
          <w:lang w:val="en-GB" w:eastAsia="x-none"/>
        </w:rPr>
      </w:pPr>
      <w:r w:rsidRPr="00C21C34">
        <w:rPr>
          <w:rFonts w:asciiTheme="majorHAnsi" w:hAnsiTheme="majorHAnsi" w:cstheme="majorHAnsi"/>
          <w:noProof/>
          <w:szCs w:val="26"/>
          <w:lang w:val="en-GB" w:eastAsia="x-none"/>
        </w:rPr>
        <w:lastRenderedPageBreak/>
        <w:t>Equipment is 100% new and original, without defects, has a clear and legal certificate of origin (CO) and has a certificate of goods quality (CQ), together with relevant documents to prove it. Verify that the goods provided are in accordance with the design requirements and specified in the signed contract.</w:t>
      </w:r>
    </w:p>
    <w:p w14:paraId="3EBC2200" w14:textId="77777777" w:rsidR="00F64BDC" w:rsidRPr="00C21C34" w:rsidRDefault="00F64BDC" w:rsidP="00F64BDC">
      <w:pPr>
        <w:widowControl w:val="0"/>
        <w:numPr>
          <w:ilvl w:val="0"/>
          <w:numId w:val="32"/>
        </w:numPr>
        <w:tabs>
          <w:tab w:val="clear" w:pos="0"/>
          <w:tab w:val="left" w:pos="567"/>
        </w:tabs>
        <w:autoSpaceDE/>
        <w:autoSpaceDN/>
        <w:adjustRightInd/>
        <w:spacing w:line="264" w:lineRule="auto"/>
        <w:ind w:left="0" w:firstLine="567"/>
        <w:rPr>
          <w:rFonts w:asciiTheme="majorHAnsi" w:hAnsiTheme="majorHAnsi" w:cstheme="majorHAnsi"/>
          <w:noProof/>
          <w:szCs w:val="26"/>
          <w:lang w:val="en-GB" w:eastAsia="x-none"/>
        </w:rPr>
      </w:pPr>
      <w:r w:rsidRPr="00C21C34">
        <w:rPr>
          <w:rFonts w:asciiTheme="majorHAnsi" w:hAnsiTheme="majorHAnsi" w:cstheme="majorHAnsi"/>
          <w:noProof/>
          <w:szCs w:val="26"/>
          <w:lang w:val="en-GB" w:eastAsia="x-none"/>
        </w:rPr>
        <w:t>Surge arresters must meet the durability requirements for climate and environmental conditions in Vietnam: tropicalized, suitable for operating environment conditions.</w:t>
      </w:r>
    </w:p>
    <w:p w14:paraId="52713304" w14:textId="53B0080D" w:rsidR="00F64BDC" w:rsidRPr="003848A4" w:rsidRDefault="00F64BDC" w:rsidP="00F64BDC">
      <w:pPr>
        <w:widowControl w:val="0"/>
        <w:numPr>
          <w:ilvl w:val="0"/>
          <w:numId w:val="32"/>
        </w:numPr>
        <w:tabs>
          <w:tab w:val="clear" w:pos="0"/>
          <w:tab w:val="left" w:pos="567"/>
        </w:tabs>
        <w:autoSpaceDE/>
        <w:autoSpaceDN/>
        <w:adjustRightInd/>
        <w:spacing w:line="264" w:lineRule="auto"/>
        <w:ind w:left="0" w:firstLine="567"/>
        <w:rPr>
          <w:rFonts w:asciiTheme="majorHAnsi" w:hAnsiTheme="majorHAnsi" w:cstheme="majorHAnsi"/>
          <w:noProof/>
          <w:color w:val="00B050"/>
          <w:szCs w:val="26"/>
          <w:lang w:val="en-GB" w:eastAsia="x-none"/>
        </w:rPr>
      </w:pPr>
      <w:r w:rsidRPr="00C21C34">
        <w:rPr>
          <w:rFonts w:asciiTheme="majorHAnsi" w:hAnsiTheme="majorHAnsi" w:cstheme="majorHAnsi"/>
          <w:noProof/>
          <w:szCs w:val="26"/>
          <w:lang w:val="en-GB" w:eastAsia="x-none"/>
        </w:rPr>
        <w:t xml:space="preserve">Steel structure, beams, brackets, grounding, bolts, nuts and steel parts are hot-dip galvanized with coating thickness in compliance with </w:t>
      </w:r>
      <w:r w:rsidRPr="003848A4">
        <w:rPr>
          <w:rFonts w:asciiTheme="majorHAnsi" w:hAnsiTheme="majorHAnsi" w:cstheme="majorHAnsi"/>
          <w:noProof/>
          <w:color w:val="00B050"/>
          <w:szCs w:val="26"/>
          <w:lang w:val="en-GB" w:eastAsia="x-none"/>
        </w:rPr>
        <w:t xml:space="preserve">Decision No. </w:t>
      </w:r>
      <w:r w:rsidR="003848A4" w:rsidRPr="003848A4">
        <w:rPr>
          <w:rFonts w:asciiTheme="majorHAnsi" w:hAnsiTheme="majorHAnsi" w:cstheme="majorHAnsi"/>
          <w:noProof/>
          <w:color w:val="00B050"/>
          <w:szCs w:val="26"/>
          <w:lang w:val="en-GB" w:eastAsia="x-none"/>
        </w:rPr>
        <w:t>426/QĐ-EVN dated 26/03/2025</w:t>
      </w:r>
      <w:r w:rsidRPr="003848A4">
        <w:rPr>
          <w:rFonts w:asciiTheme="majorHAnsi" w:hAnsiTheme="majorHAnsi" w:cstheme="majorHAnsi"/>
          <w:noProof/>
          <w:color w:val="00B050"/>
          <w:szCs w:val="26"/>
          <w:lang w:val="en-GB" w:eastAsia="x-none"/>
        </w:rPr>
        <w:t>.</w:t>
      </w:r>
    </w:p>
    <w:p w14:paraId="5BBEF233" w14:textId="77777777" w:rsidR="00F64BDC" w:rsidRPr="00C21C34" w:rsidRDefault="00F64BDC" w:rsidP="00F64BDC">
      <w:pPr>
        <w:widowControl w:val="0"/>
        <w:numPr>
          <w:ilvl w:val="0"/>
          <w:numId w:val="32"/>
        </w:numPr>
        <w:tabs>
          <w:tab w:val="clear" w:pos="0"/>
          <w:tab w:val="left" w:pos="567"/>
        </w:tabs>
        <w:autoSpaceDE/>
        <w:autoSpaceDN/>
        <w:adjustRightInd/>
        <w:spacing w:line="264" w:lineRule="auto"/>
        <w:ind w:left="0" w:firstLine="567"/>
        <w:rPr>
          <w:rFonts w:asciiTheme="majorHAnsi" w:hAnsiTheme="majorHAnsi" w:cstheme="majorHAnsi"/>
          <w:noProof/>
          <w:szCs w:val="26"/>
          <w:lang w:val="en-GB" w:eastAsia="x-none"/>
        </w:rPr>
      </w:pPr>
      <w:r w:rsidRPr="00C21C34">
        <w:rPr>
          <w:rFonts w:asciiTheme="majorHAnsi" w:hAnsiTheme="majorHAnsi" w:cstheme="majorHAnsi"/>
          <w:noProof/>
          <w:szCs w:val="26"/>
          <w:lang w:val="en-GB" w:eastAsia="x-none"/>
        </w:rPr>
        <w:t>Bolts manufactured according to TCVN 5571-1991, TCVN 1916-1995; nuts - washers according to standard TCVN 1905-76.</w:t>
      </w:r>
    </w:p>
    <w:p w14:paraId="475E6EE3" w14:textId="77777777" w:rsidR="00F64BDC" w:rsidRPr="00C21C34" w:rsidRDefault="00F64BDC" w:rsidP="00F64BDC">
      <w:pPr>
        <w:widowControl w:val="0"/>
        <w:numPr>
          <w:ilvl w:val="0"/>
          <w:numId w:val="32"/>
        </w:numPr>
        <w:tabs>
          <w:tab w:val="clear" w:pos="0"/>
          <w:tab w:val="left" w:pos="567"/>
        </w:tabs>
        <w:autoSpaceDE/>
        <w:autoSpaceDN/>
        <w:adjustRightInd/>
        <w:spacing w:line="264" w:lineRule="auto"/>
        <w:ind w:left="0" w:firstLine="567"/>
        <w:rPr>
          <w:rFonts w:asciiTheme="majorHAnsi" w:hAnsiTheme="majorHAnsi" w:cstheme="majorHAnsi"/>
          <w:noProof/>
          <w:szCs w:val="26"/>
          <w:lang w:val="en-GB" w:eastAsia="x-none"/>
        </w:rPr>
      </w:pPr>
      <w:r w:rsidRPr="00C21C34">
        <w:rPr>
          <w:rFonts w:asciiTheme="majorHAnsi" w:hAnsiTheme="majorHAnsi" w:cstheme="majorHAnsi"/>
          <w:noProof/>
          <w:szCs w:val="26"/>
          <w:lang w:val="en-GB" w:eastAsia="x-none"/>
        </w:rPr>
        <w:t>It is permissible to unpack and pack each part separately for transport and a list of the number of supplies in each packing is required.</w:t>
      </w:r>
    </w:p>
    <w:p w14:paraId="0CD0C493" w14:textId="455E2F39" w:rsidR="00F64BDC" w:rsidRPr="00C21C34" w:rsidRDefault="00F64BDC" w:rsidP="00B54049">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Basic Data of</w:t>
      </w:r>
      <w:r w:rsidR="00F37277" w:rsidRPr="00C21C34">
        <w:rPr>
          <w:rFonts w:asciiTheme="majorHAnsi" w:hAnsiTheme="majorHAnsi" w:cstheme="majorHAnsi"/>
          <w:color w:val="auto"/>
          <w:szCs w:val="26"/>
        </w:rPr>
        <w:t xml:space="preserve"> </w:t>
      </w:r>
      <w:r w:rsidRPr="00C21C34">
        <w:rPr>
          <w:rFonts w:asciiTheme="majorHAnsi" w:hAnsiTheme="majorHAnsi" w:cstheme="majorHAnsi"/>
          <w:color w:val="auto"/>
          <w:szCs w:val="26"/>
        </w:rPr>
        <w:t>35kV Surge Arrester:</w:t>
      </w:r>
    </w:p>
    <w:p w14:paraId="4011E12B" w14:textId="1D3DCB1B" w:rsidR="00F64BDC" w:rsidRPr="00C21C34" w:rsidRDefault="00F64BDC" w:rsidP="00F64BDC">
      <w:pPr>
        <w:tabs>
          <w:tab w:val="clear" w:pos="0"/>
          <w:tab w:val="left" w:pos="540"/>
          <w:tab w:val="left" w:pos="5103"/>
          <w:tab w:val="left" w:pos="7655"/>
        </w:tabs>
        <w:autoSpaceDE/>
        <w:autoSpaceDN/>
        <w:adjustRightInd/>
        <w:spacing w:beforeLines="20" w:before="48" w:afterLines="20" w:after="48" w:line="288" w:lineRule="auto"/>
        <w:outlineLvl w:val="6"/>
        <w:rPr>
          <w:rFonts w:asciiTheme="majorHAnsi" w:hAnsiTheme="majorHAnsi" w:cstheme="majorHAnsi"/>
          <w:noProof/>
          <w:szCs w:val="26"/>
          <w:lang w:val="en-GB" w:eastAsia="x-none"/>
        </w:rPr>
      </w:pPr>
      <w:r w:rsidRPr="00C21C34">
        <w:rPr>
          <w:rFonts w:asciiTheme="majorHAnsi" w:hAnsiTheme="majorHAnsi" w:cstheme="majorHAnsi"/>
          <w:noProof/>
          <w:szCs w:val="26"/>
          <w:lang w:val="en-GB" w:eastAsia="x-none"/>
        </w:rPr>
        <w:t>Refer to Technical Data Sheet to have data of</w:t>
      </w:r>
      <w:r w:rsidR="00F37277" w:rsidRPr="00C21C34">
        <w:rPr>
          <w:rFonts w:asciiTheme="majorHAnsi" w:hAnsiTheme="majorHAnsi" w:cstheme="majorHAnsi"/>
          <w:noProof/>
          <w:szCs w:val="26"/>
          <w:lang w:val="en-GB" w:eastAsia="x-none"/>
        </w:rPr>
        <w:t xml:space="preserve"> </w:t>
      </w:r>
      <w:r w:rsidRPr="00C21C34">
        <w:rPr>
          <w:rFonts w:asciiTheme="majorHAnsi" w:hAnsiTheme="majorHAnsi" w:cstheme="majorHAnsi"/>
          <w:noProof/>
          <w:szCs w:val="26"/>
          <w:lang w:val="en-GB" w:eastAsia="x-none"/>
        </w:rPr>
        <w:t>35kV Surge Arrester</w:t>
      </w:r>
    </w:p>
    <w:p w14:paraId="56AD42DC" w14:textId="2772B496" w:rsidR="00F64BDC" w:rsidRPr="00C21C34" w:rsidRDefault="00DB6E94" w:rsidP="002148E3">
      <w:pPr>
        <w:pStyle w:val="m2"/>
        <w:ind w:left="450"/>
        <w:outlineLvl w:val="1"/>
        <w:rPr>
          <w:rFonts w:asciiTheme="majorHAnsi" w:hAnsiTheme="majorHAnsi" w:cstheme="majorHAnsi"/>
          <w:color w:val="auto"/>
          <w:szCs w:val="26"/>
        </w:rPr>
      </w:pPr>
      <w:r w:rsidRPr="00C21C34">
        <w:rPr>
          <w:rFonts w:asciiTheme="majorHAnsi" w:hAnsiTheme="majorHAnsi" w:cstheme="majorHAnsi"/>
          <w:noProof w:val="0"/>
          <w:color w:val="auto"/>
          <w:szCs w:val="26"/>
          <w:lang w:val="en-US"/>
        </w:rPr>
        <w:t xml:space="preserve"> 35kV Current limiting reactor (CLR)</w:t>
      </w:r>
    </w:p>
    <w:p w14:paraId="17EA91C6" w14:textId="4D71474E" w:rsidR="00DB6E94" w:rsidRPr="00C21C34" w:rsidRDefault="00DB6E94" w:rsidP="00DB6E94">
      <w:pPr>
        <w:pStyle w:val="ListParagraph"/>
        <w:widowControl w:val="0"/>
        <w:tabs>
          <w:tab w:val="left" w:pos="567"/>
        </w:tabs>
        <w:spacing w:before="60" w:after="60" w:line="250" w:lineRule="auto"/>
        <w:ind w:left="0" w:firstLine="540"/>
        <w:jc w:val="both"/>
        <w:rPr>
          <w:rFonts w:asciiTheme="majorHAnsi" w:hAnsiTheme="majorHAnsi" w:cstheme="majorHAnsi"/>
          <w:sz w:val="26"/>
          <w:szCs w:val="26"/>
        </w:rPr>
      </w:pPr>
      <w:r w:rsidRPr="00C21C34">
        <w:rPr>
          <w:rFonts w:asciiTheme="majorHAnsi" w:hAnsiTheme="majorHAnsi" w:cstheme="majorHAnsi"/>
          <w:sz w:val="26"/>
          <w:szCs w:val="26"/>
        </w:rPr>
        <w:t>Currently, there are no specific regulations for 35kV Current limiting reactor, so the technical requirements for 35kV Current limiting reactor will apply regulation Decision No. 1846/QĐ-EVNNPT dated September 18, 2025, of the National Power Transmission Corporation promulgating regulations on basic technical characteristics of 500kV, 220kV, 110kV Current limiting reactor on the transmission grid.</w:t>
      </w:r>
    </w:p>
    <w:p w14:paraId="1CE70DD5" w14:textId="77777777" w:rsidR="00DB6E94" w:rsidRPr="00C21C34" w:rsidRDefault="00DB6E94" w:rsidP="00DB6E94">
      <w:pPr>
        <w:pStyle w:val="m3"/>
        <w:tabs>
          <w:tab w:val="clear" w:pos="567"/>
          <w:tab w:val="left" w:pos="630"/>
        </w:tabs>
        <w:spacing w:line="250" w:lineRule="auto"/>
        <w:ind w:left="450"/>
        <w:outlineLvl w:val="2"/>
        <w:rPr>
          <w:rFonts w:asciiTheme="majorHAnsi" w:hAnsiTheme="majorHAnsi" w:cstheme="majorHAnsi"/>
          <w:noProof w:val="0"/>
          <w:color w:val="auto"/>
          <w:szCs w:val="26"/>
          <w:lang w:val="en-US"/>
        </w:rPr>
      </w:pPr>
      <w:bookmarkStart w:id="75" w:name="_Toc85607444"/>
      <w:r w:rsidRPr="00C21C34">
        <w:rPr>
          <w:rFonts w:asciiTheme="majorHAnsi" w:hAnsiTheme="majorHAnsi" w:cstheme="majorHAnsi"/>
          <w:noProof w:val="0"/>
          <w:color w:val="auto"/>
          <w:szCs w:val="26"/>
          <w:lang w:val="en-US"/>
        </w:rPr>
        <w:t xml:space="preserve">General requirements </w:t>
      </w:r>
      <w:bookmarkEnd w:id="75"/>
    </w:p>
    <w:p w14:paraId="670A60FE" w14:textId="77777777" w:rsidR="00DB6E94" w:rsidRPr="00C21C34" w:rsidRDefault="00DB6E94" w:rsidP="00DB6E94">
      <w:pPr>
        <w:numPr>
          <w:ilvl w:val="0"/>
          <w:numId w:val="57"/>
        </w:numPr>
        <w:tabs>
          <w:tab w:val="clear" w:pos="0"/>
        </w:tabs>
        <w:autoSpaceDE/>
        <w:autoSpaceDN/>
        <w:adjustRightInd/>
        <w:spacing w:line="250" w:lineRule="auto"/>
        <w:ind w:left="450" w:hanging="270"/>
        <w:rPr>
          <w:rFonts w:asciiTheme="majorHAnsi" w:hAnsiTheme="majorHAnsi" w:cstheme="majorHAnsi"/>
          <w:szCs w:val="26"/>
        </w:rPr>
      </w:pPr>
      <w:r w:rsidRPr="00C21C34">
        <w:rPr>
          <w:rFonts w:asciiTheme="majorHAnsi" w:hAnsiTheme="majorHAnsi" w:cstheme="majorHAnsi"/>
          <w:szCs w:val="26"/>
        </w:rPr>
        <w:t>The current limiting reactors (CLR) must be designed for outdoor installation, suitable for the conditions of the substation construction site, without any limitations.</w:t>
      </w:r>
    </w:p>
    <w:p w14:paraId="1437EE75" w14:textId="23C6A68D" w:rsidR="00DB6E94" w:rsidRPr="00C21C34" w:rsidRDefault="00DB6E94" w:rsidP="00DB6E94">
      <w:pPr>
        <w:numPr>
          <w:ilvl w:val="0"/>
          <w:numId w:val="57"/>
        </w:numPr>
        <w:tabs>
          <w:tab w:val="clear" w:pos="0"/>
        </w:tabs>
        <w:autoSpaceDE/>
        <w:autoSpaceDN/>
        <w:adjustRightInd/>
        <w:spacing w:line="250" w:lineRule="auto"/>
        <w:ind w:left="450" w:hanging="270"/>
        <w:rPr>
          <w:rFonts w:asciiTheme="majorHAnsi" w:hAnsiTheme="majorHAnsi" w:cstheme="majorHAnsi"/>
          <w:szCs w:val="26"/>
        </w:rPr>
      </w:pPr>
      <w:r w:rsidRPr="00C21C34">
        <w:rPr>
          <w:rFonts w:asciiTheme="majorHAnsi" w:hAnsiTheme="majorHAnsi" w:cstheme="majorHAnsi"/>
          <w:szCs w:val="26"/>
        </w:rPr>
        <w:t>The CLR</w:t>
      </w:r>
      <w:r w:rsidR="0044782C">
        <w:rPr>
          <w:rFonts w:asciiTheme="majorHAnsi" w:hAnsiTheme="majorHAnsi" w:cstheme="majorHAnsi"/>
          <w:szCs w:val="26"/>
        </w:rPr>
        <w:t>s</w:t>
      </w:r>
      <w:r w:rsidRPr="00C21C34">
        <w:rPr>
          <w:rFonts w:asciiTheme="majorHAnsi" w:hAnsiTheme="majorHAnsi" w:cstheme="majorHAnsi"/>
          <w:szCs w:val="26"/>
        </w:rPr>
        <w:t xml:space="preserve"> is single-phase type, naturally air-cooled.</w:t>
      </w:r>
    </w:p>
    <w:p w14:paraId="40C3AD7C" w14:textId="77777777" w:rsidR="00DB6E94" w:rsidRPr="00C21C34" w:rsidRDefault="00DB6E94" w:rsidP="00DB6E94">
      <w:pPr>
        <w:numPr>
          <w:ilvl w:val="0"/>
          <w:numId w:val="57"/>
        </w:numPr>
        <w:tabs>
          <w:tab w:val="clear" w:pos="0"/>
        </w:tabs>
        <w:autoSpaceDE/>
        <w:autoSpaceDN/>
        <w:adjustRightInd/>
        <w:spacing w:line="250" w:lineRule="auto"/>
        <w:ind w:left="450" w:hanging="270"/>
        <w:rPr>
          <w:rFonts w:asciiTheme="majorHAnsi" w:hAnsiTheme="majorHAnsi" w:cstheme="majorHAnsi"/>
          <w:szCs w:val="26"/>
        </w:rPr>
      </w:pPr>
      <w:r w:rsidRPr="00C21C34">
        <w:rPr>
          <w:rFonts w:asciiTheme="majorHAnsi" w:hAnsiTheme="majorHAnsi" w:cstheme="majorHAnsi"/>
          <w:szCs w:val="26"/>
        </w:rPr>
        <w:t>Changes in overvoltage within the substation cannot cause discharges between the winding turns of the current limiting reactor (CLR), discharges between the KHD insulation and ground, or partial discharges</w:t>
      </w:r>
    </w:p>
    <w:p w14:paraId="2DE3439E" w14:textId="77777777" w:rsidR="00DB6E94" w:rsidRPr="00C21C34" w:rsidRDefault="00DB6E94" w:rsidP="00DB6E94">
      <w:pPr>
        <w:numPr>
          <w:ilvl w:val="0"/>
          <w:numId w:val="57"/>
        </w:numPr>
        <w:tabs>
          <w:tab w:val="clear" w:pos="0"/>
        </w:tabs>
        <w:autoSpaceDE/>
        <w:autoSpaceDN/>
        <w:adjustRightInd/>
        <w:spacing w:line="250" w:lineRule="auto"/>
        <w:ind w:left="450" w:hanging="270"/>
        <w:rPr>
          <w:rFonts w:asciiTheme="majorHAnsi" w:hAnsiTheme="majorHAnsi" w:cstheme="majorHAnsi"/>
          <w:szCs w:val="26"/>
        </w:rPr>
      </w:pPr>
      <w:r w:rsidRPr="00C21C34">
        <w:rPr>
          <w:rFonts w:asciiTheme="majorHAnsi" w:hAnsiTheme="majorHAnsi" w:cstheme="majorHAnsi"/>
          <w:szCs w:val="26"/>
        </w:rPr>
        <w:t>The current limiting reactors (CLR) must be designed and manufactured to eliminate any fault phenomena between the winding turns that may occur (overvoltage, overheating, electromagnetic force effects) under normal operating conditions and grid faults over their design lifespan.</w:t>
      </w:r>
    </w:p>
    <w:p w14:paraId="02A5C883" w14:textId="77777777" w:rsidR="00DB6E94" w:rsidRPr="00C21C34" w:rsidRDefault="00DB6E94" w:rsidP="00DB6E94">
      <w:pPr>
        <w:numPr>
          <w:ilvl w:val="0"/>
          <w:numId w:val="57"/>
        </w:numPr>
        <w:tabs>
          <w:tab w:val="clear" w:pos="0"/>
        </w:tabs>
        <w:autoSpaceDE/>
        <w:autoSpaceDN/>
        <w:adjustRightInd/>
        <w:spacing w:line="250" w:lineRule="auto"/>
        <w:ind w:left="450" w:hanging="270"/>
        <w:rPr>
          <w:rFonts w:asciiTheme="majorHAnsi" w:hAnsiTheme="majorHAnsi" w:cstheme="majorHAnsi"/>
          <w:szCs w:val="26"/>
        </w:rPr>
      </w:pPr>
      <w:r w:rsidRPr="00C21C34">
        <w:rPr>
          <w:rFonts w:asciiTheme="majorHAnsi" w:hAnsiTheme="majorHAnsi" w:cstheme="majorHAnsi"/>
          <w:szCs w:val="26"/>
        </w:rPr>
        <w:t>The CLRs must withstand thermal stability and dynamic stability conditions. The winding turns of the CLR must have sufficient mechanical strength to prevent residual deformation or breakage during a short circuit. The winding turns of the CLR must be designed and constructed from materials capable of withstanding high temperatures and significant electromagnetic forces caused by the maximum calculated short-circuit current through the reactor.</w:t>
      </w:r>
    </w:p>
    <w:p w14:paraId="2D0A0157" w14:textId="77777777" w:rsidR="00DB6E94" w:rsidRPr="00C21C34" w:rsidRDefault="00DB6E94" w:rsidP="00DB6E94">
      <w:pPr>
        <w:numPr>
          <w:ilvl w:val="0"/>
          <w:numId w:val="57"/>
        </w:numPr>
        <w:tabs>
          <w:tab w:val="clear" w:pos="0"/>
        </w:tabs>
        <w:autoSpaceDE/>
        <w:autoSpaceDN/>
        <w:adjustRightInd/>
        <w:spacing w:line="250" w:lineRule="auto"/>
        <w:ind w:left="450" w:hanging="270"/>
        <w:rPr>
          <w:rFonts w:asciiTheme="majorHAnsi" w:hAnsiTheme="majorHAnsi" w:cstheme="majorHAnsi"/>
          <w:szCs w:val="26"/>
        </w:rPr>
      </w:pPr>
      <w:r w:rsidRPr="00C21C34">
        <w:rPr>
          <w:rFonts w:asciiTheme="majorHAnsi" w:hAnsiTheme="majorHAnsi" w:cstheme="majorHAnsi"/>
          <w:szCs w:val="26"/>
        </w:rPr>
        <w:lastRenderedPageBreak/>
        <w:t>The power losses in the current limiting reactors (CLR) must be minimized to prevent overheating compared to the specified values.</w:t>
      </w:r>
    </w:p>
    <w:p w14:paraId="73E21F7A" w14:textId="77777777" w:rsidR="00DB6E94" w:rsidRPr="00C21C34" w:rsidRDefault="00DB6E94" w:rsidP="00DB6E94">
      <w:pPr>
        <w:numPr>
          <w:ilvl w:val="0"/>
          <w:numId w:val="57"/>
        </w:numPr>
        <w:tabs>
          <w:tab w:val="clear" w:pos="0"/>
        </w:tabs>
        <w:autoSpaceDE/>
        <w:autoSpaceDN/>
        <w:adjustRightInd/>
        <w:spacing w:line="250" w:lineRule="auto"/>
        <w:ind w:left="450" w:hanging="270"/>
        <w:rPr>
          <w:rFonts w:asciiTheme="majorHAnsi" w:hAnsiTheme="majorHAnsi" w:cstheme="majorHAnsi"/>
          <w:szCs w:val="26"/>
        </w:rPr>
      </w:pPr>
      <w:r w:rsidRPr="00C21C34">
        <w:rPr>
          <w:rFonts w:asciiTheme="majorHAnsi" w:hAnsiTheme="majorHAnsi" w:cstheme="majorHAnsi"/>
          <w:szCs w:val="26"/>
        </w:rPr>
        <w:t>The phases of the CLR must be manufactured to maintain their designed operation under short circuit conditions in the electrical system.</w:t>
      </w:r>
    </w:p>
    <w:p w14:paraId="44DE76FE" w14:textId="77777777" w:rsidR="00DB6E94" w:rsidRPr="00C21C34" w:rsidRDefault="00DB6E94" w:rsidP="00DB6E94">
      <w:pPr>
        <w:numPr>
          <w:ilvl w:val="0"/>
          <w:numId w:val="57"/>
        </w:numPr>
        <w:tabs>
          <w:tab w:val="clear" w:pos="0"/>
        </w:tabs>
        <w:autoSpaceDE/>
        <w:autoSpaceDN/>
        <w:adjustRightInd/>
        <w:spacing w:line="250" w:lineRule="auto"/>
        <w:ind w:left="450" w:hanging="270"/>
        <w:rPr>
          <w:rFonts w:asciiTheme="majorHAnsi" w:hAnsiTheme="majorHAnsi" w:cstheme="majorHAnsi"/>
          <w:szCs w:val="26"/>
        </w:rPr>
      </w:pPr>
      <w:r w:rsidRPr="00C21C34">
        <w:rPr>
          <w:rFonts w:asciiTheme="majorHAnsi" w:hAnsiTheme="majorHAnsi" w:cstheme="majorHAnsi"/>
          <w:szCs w:val="26"/>
        </w:rPr>
        <w:t>Under short circuit conditions, the reactance value of the CLR must not degrade. The CLR must be designed and constructed with the lowest possible resistance; dimensions and weight should be minimized to meet installation requirements in specific locations within the substation.</w:t>
      </w:r>
    </w:p>
    <w:p w14:paraId="2587C8DD" w14:textId="77777777" w:rsidR="00DB6E94" w:rsidRPr="00C21C34" w:rsidRDefault="00DB6E94" w:rsidP="00DB6E94">
      <w:pPr>
        <w:numPr>
          <w:ilvl w:val="0"/>
          <w:numId w:val="57"/>
        </w:numPr>
        <w:tabs>
          <w:tab w:val="clear" w:pos="0"/>
        </w:tabs>
        <w:autoSpaceDE/>
        <w:autoSpaceDN/>
        <w:adjustRightInd/>
        <w:spacing w:line="250" w:lineRule="auto"/>
        <w:ind w:left="450" w:hanging="270"/>
        <w:rPr>
          <w:rFonts w:asciiTheme="majorHAnsi" w:hAnsiTheme="majorHAnsi" w:cstheme="majorHAnsi"/>
          <w:szCs w:val="26"/>
        </w:rPr>
      </w:pPr>
      <w:r w:rsidRPr="00C21C34">
        <w:rPr>
          <w:rFonts w:asciiTheme="majorHAnsi" w:hAnsiTheme="majorHAnsi" w:cstheme="majorHAnsi"/>
          <w:szCs w:val="26"/>
        </w:rPr>
        <w:t>The current limiting reactors (CLR) must be designed with sufficient mechanical strength to withstand forces during operation and installation without damage or reduction in lifespan. The loads considered in the design must include those generated by electromagnetic forces, wind, seismic effects, and forces due to thermal expansion and contraction from the surrounding temperature and changes in loading. The CLR must be manufactured for easy installation with minimal auxiliary lifting equipment, without requiring special frames for assembly, disassembly, storage, or future transportation.</w:t>
      </w:r>
    </w:p>
    <w:p w14:paraId="653190E9" w14:textId="77777777" w:rsidR="00DB6E94" w:rsidRPr="00C21C34" w:rsidRDefault="00DB6E94" w:rsidP="00DB6E94">
      <w:pPr>
        <w:numPr>
          <w:ilvl w:val="0"/>
          <w:numId w:val="57"/>
        </w:numPr>
        <w:tabs>
          <w:tab w:val="clear" w:pos="0"/>
        </w:tabs>
        <w:autoSpaceDE/>
        <w:autoSpaceDN/>
        <w:adjustRightInd/>
        <w:spacing w:line="250" w:lineRule="auto"/>
        <w:ind w:left="450" w:hanging="270"/>
        <w:rPr>
          <w:rFonts w:asciiTheme="majorHAnsi" w:hAnsiTheme="majorHAnsi" w:cstheme="majorHAnsi"/>
          <w:szCs w:val="26"/>
        </w:rPr>
      </w:pPr>
      <w:r w:rsidRPr="00C21C34">
        <w:rPr>
          <w:rFonts w:asciiTheme="majorHAnsi" w:hAnsiTheme="majorHAnsi" w:cstheme="majorHAnsi"/>
          <w:szCs w:val="26"/>
        </w:rPr>
        <w:t>Insulating porcelain strings, supports, and feet must be provided in synchronization with the CLR.</w:t>
      </w:r>
    </w:p>
    <w:p w14:paraId="3991378D" w14:textId="77777777" w:rsidR="00DB6E94" w:rsidRPr="00C21C34" w:rsidRDefault="00DB6E94" w:rsidP="00DB6E94">
      <w:pPr>
        <w:numPr>
          <w:ilvl w:val="0"/>
          <w:numId w:val="57"/>
        </w:numPr>
        <w:tabs>
          <w:tab w:val="clear" w:pos="0"/>
        </w:tabs>
        <w:autoSpaceDE/>
        <w:autoSpaceDN/>
        <w:adjustRightInd/>
        <w:spacing w:line="250" w:lineRule="auto"/>
        <w:ind w:left="450" w:hanging="270"/>
        <w:rPr>
          <w:rFonts w:asciiTheme="majorHAnsi" w:hAnsiTheme="majorHAnsi" w:cstheme="majorHAnsi"/>
          <w:szCs w:val="26"/>
        </w:rPr>
      </w:pPr>
      <w:r w:rsidRPr="00C21C34">
        <w:rPr>
          <w:rFonts w:asciiTheme="majorHAnsi" w:hAnsiTheme="majorHAnsi" w:cstheme="majorHAnsi"/>
          <w:szCs w:val="26"/>
        </w:rPr>
        <w:t>The CLR are manufactured using special conductive materials, with the size and quality of the materials at the manufacturer's discretion to ensure optimal performance and cost savings. The coils are mechanically reinforced with fiberglass impregnated with epoxy resin, carefully heat-treated to create an insulated coil that safely protects the exterior and withstands high mechanical loads and stresses, rated for a minimum temperature class of F to ensure long-term operation in the environmental conditions of the substation. The end connectors of each coil are made of aluminum or copper alloy for conductor attachment. The CLR are coated with a protective paint against ultraviolet rays on all surfaces exposed to sunlight.</w:t>
      </w:r>
    </w:p>
    <w:p w14:paraId="130CEE33" w14:textId="77777777" w:rsidR="00DB6E94" w:rsidRPr="00C21C34" w:rsidRDefault="00DB6E94" w:rsidP="00DB6E94">
      <w:pPr>
        <w:pStyle w:val="m3"/>
        <w:tabs>
          <w:tab w:val="clear" w:pos="567"/>
          <w:tab w:val="left" w:pos="630"/>
        </w:tabs>
        <w:spacing w:line="250" w:lineRule="auto"/>
        <w:ind w:left="450"/>
        <w:outlineLvl w:val="2"/>
        <w:rPr>
          <w:rFonts w:asciiTheme="majorHAnsi" w:hAnsiTheme="majorHAnsi" w:cstheme="majorHAnsi"/>
          <w:noProof w:val="0"/>
          <w:color w:val="auto"/>
          <w:szCs w:val="26"/>
          <w:lang w:val="en-US"/>
        </w:rPr>
      </w:pPr>
      <w:bookmarkStart w:id="76" w:name="_Toc85607445"/>
      <w:r w:rsidRPr="00C21C34">
        <w:rPr>
          <w:rFonts w:asciiTheme="majorHAnsi" w:hAnsiTheme="majorHAnsi" w:cstheme="majorHAnsi"/>
          <w:noProof w:val="0"/>
          <w:color w:val="auto"/>
          <w:szCs w:val="26"/>
          <w:lang w:val="en-US"/>
        </w:rPr>
        <w:t>Manufacturing Requirements</w:t>
      </w:r>
      <w:bookmarkEnd w:id="76"/>
    </w:p>
    <w:p w14:paraId="721AC310" w14:textId="77777777" w:rsidR="00DB6E94" w:rsidRPr="00C21C34" w:rsidRDefault="00DB6E94" w:rsidP="00DB6E94">
      <w:pPr>
        <w:spacing w:line="250" w:lineRule="auto"/>
        <w:ind w:firstLine="540"/>
        <w:rPr>
          <w:rFonts w:asciiTheme="majorHAnsi" w:hAnsiTheme="majorHAnsi" w:cstheme="majorHAnsi"/>
          <w:szCs w:val="26"/>
          <w:lang w:eastAsia="x-none"/>
        </w:rPr>
      </w:pPr>
      <w:r w:rsidRPr="00C21C34">
        <w:rPr>
          <w:rFonts w:asciiTheme="majorHAnsi" w:hAnsiTheme="majorHAnsi" w:cstheme="majorHAnsi"/>
          <w:szCs w:val="26"/>
          <w:lang w:eastAsia="x-none"/>
        </w:rPr>
        <w:t>1. Manufacturing and installation</w:t>
      </w:r>
    </w:p>
    <w:p w14:paraId="07BA20EC" w14:textId="77777777" w:rsidR="00DB6E94" w:rsidRPr="00C21C34" w:rsidRDefault="00DB6E94" w:rsidP="00DB6E94">
      <w:pPr>
        <w:spacing w:line="250" w:lineRule="auto"/>
        <w:ind w:firstLine="540"/>
        <w:rPr>
          <w:rFonts w:asciiTheme="majorHAnsi" w:hAnsiTheme="majorHAnsi" w:cstheme="majorHAnsi"/>
          <w:szCs w:val="26"/>
          <w:lang w:eastAsia="x-none"/>
        </w:rPr>
      </w:pPr>
      <w:r w:rsidRPr="00C21C34">
        <w:rPr>
          <w:rFonts w:asciiTheme="majorHAnsi" w:hAnsiTheme="majorHAnsi" w:cstheme="majorHAnsi"/>
          <w:szCs w:val="26"/>
          <w:lang w:eastAsia="x-none"/>
        </w:rPr>
        <w:t>When manufacturing, the manufacturer must recalculate and check the CLR parameters to ensure that the equipment in the CLR planned for installation can withstand the working environment conditions and working requirements of the electrical system, including and not limited to the following additional calculations:</w:t>
      </w:r>
    </w:p>
    <w:p w14:paraId="0A8DA4A0" w14:textId="77777777" w:rsidR="00DB6E94" w:rsidRPr="00C21C34" w:rsidRDefault="00DB6E94" w:rsidP="00DB6E94">
      <w:pPr>
        <w:widowControl w:val="0"/>
        <w:numPr>
          <w:ilvl w:val="0"/>
          <w:numId w:val="35"/>
        </w:numPr>
        <w:tabs>
          <w:tab w:val="clear" w:pos="0"/>
          <w:tab w:val="left" w:pos="851"/>
        </w:tabs>
        <w:autoSpaceDE/>
        <w:autoSpaceDN/>
        <w:adjustRightInd/>
        <w:spacing w:line="250" w:lineRule="auto"/>
        <w:ind w:left="0" w:firstLine="567"/>
        <w:rPr>
          <w:rFonts w:asciiTheme="majorHAnsi" w:hAnsiTheme="majorHAnsi" w:cstheme="majorHAnsi"/>
          <w:szCs w:val="26"/>
          <w:lang w:eastAsia="x-none"/>
        </w:rPr>
      </w:pPr>
      <w:r w:rsidRPr="00C21C34">
        <w:rPr>
          <w:rFonts w:asciiTheme="majorHAnsi" w:hAnsiTheme="majorHAnsi" w:cstheme="majorHAnsi"/>
          <w:szCs w:val="26"/>
          <w:lang w:eastAsia="x-none"/>
        </w:rPr>
        <w:t>Reactance, inductance, rated voltage and rated current;</w:t>
      </w:r>
    </w:p>
    <w:p w14:paraId="76F14C03" w14:textId="77777777" w:rsidR="00DB6E94" w:rsidRPr="00C21C34" w:rsidRDefault="00DB6E94" w:rsidP="00DB6E94">
      <w:pPr>
        <w:widowControl w:val="0"/>
        <w:numPr>
          <w:ilvl w:val="0"/>
          <w:numId w:val="35"/>
        </w:numPr>
        <w:tabs>
          <w:tab w:val="clear" w:pos="0"/>
          <w:tab w:val="left" w:pos="851"/>
        </w:tabs>
        <w:autoSpaceDE/>
        <w:autoSpaceDN/>
        <w:adjustRightInd/>
        <w:spacing w:line="250" w:lineRule="auto"/>
        <w:ind w:left="0" w:firstLine="567"/>
        <w:rPr>
          <w:rFonts w:asciiTheme="majorHAnsi" w:hAnsiTheme="majorHAnsi" w:cstheme="majorHAnsi"/>
          <w:szCs w:val="26"/>
          <w:lang w:eastAsia="x-none"/>
        </w:rPr>
      </w:pPr>
      <w:r w:rsidRPr="00C21C34">
        <w:rPr>
          <w:rFonts w:asciiTheme="majorHAnsi" w:hAnsiTheme="majorHAnsi" w:cstheme="majorHAnsi"/>
          <w:szCs w:val="26"/>
          <w:lang w:eastAsia="x-none"/>
        </w:rPr>
        <w:t>The maximum voltage and maximum short-circuit current of the CLR satisfy the conditions stated in the request documents;</w:t>
      </w:r>
    </w:p>
    <w:p w14:paraId="21FE10A5" w14:textId="77777777" w:rsidR="00DB6E94" w:rsidRPr="00C21C34" w:rsidRDefault="00DB6E94" w:rsidP="00DB6E94">
      <w:pPr>
        <w:spacing w:line="250" w:lineRule="auto"/>
        <w:ind w:firstLine="540"/>
        <w:rPr>
          <w:rFonts w:asciiTheme="majorHAnsi" w:hAnsiTheme="majorHAnsi" w:cstheme="majorHAnsi"/>
          <w:szCs w:val="26"/>
          <w:lang w:eastAsia="x-none"/>
        </w:rPr>
      </w:pPr>
      <w:r w:rsidRPr="00C21C34">
        <w:rPr>
          <w:rFonts w:asciiTheme="majorHAnsi" w:hAnsiTheme="majorHAnsi" w:cstheme="majorHAnsi"/>
          <w:szCs w:val="26"/>
          <w:lang w:eastAsia="x-none"/>
        </w:rPr>
        <w:t>- Calculation results according to IEC 60076-6 requirements;</w:t>
      </w:r>
    </w:p>
    <w:p w14:paraId="2AD13FAB" w14:textId="77777777" w:rsidR="00DB6E94" w:rsidRPr="00C21C34" w:rsidRDefault="00DB6E94" w:rsidP="00DB6E94">
      <w:pPr>
        <w:spacing w:line="250" w:lineRule="auto"/>
        <w:ind w:firstLine="540"/>
        <w:rPr>
          <w:rFonts w:asciiTheme="majorHAnsi" w:hAnsiTheme="majorHAnsi" w:cstheme="majorHAnsi"/>
          <w:szCs w:val="26"/>
          <w:lang w:eastAsia="x-none"/>
        </w:rPr>
      </w:pPr>
      <w:r w:rsidRPr="00C21C34">
        <w:rPr>
          <w:rFonts w:asciiTheme="majorHAnsi" w:hAnsiTheme="majorHAnsi" w:cstheme="majorHAnsi"/>
          <w:szCs w:val="26"/>
          <w:lang w:eastAsia="x-none"/>
        </w:rPr>
        <w:t>- Test standards and test reports meet the requirements of the Bidding Documents.</w:t>
      </w:r>
    </w:p>
    <w:p w14:paraId="38843FAA" w14:textId="24E90DEF" w:rsidR="00DB6E94" w:rsidRPr="00C21C34" w:rsidRDefault="00DB6E94" w:rsidP="00DB6E94">
      <w:pPr>
        <w:pStyle w:val="m3"/>
        <w:tabs>
          <w:tab w:val="clear" w:pos="567"/>
          <w:tab w:val="left" w:pos="630"/>
        </w:tabs>
        <w:spacing w:line="250" w:lineRule="auto"/>
        <w:ind w:left="450"/>
        <w:outlineLvl w:val="2"/>
        <w:rPr>
          <w:rFonts w:asciiTheme="majorHAnsi" w:hAnsiTheme="majorHAnsi" w:cstheme="majorHAnsi"/>
          <w:noProof w:val="0"/>
          <w:color w:val="auto"/>
          <w:szCs w:val="26"/>
          <w:lang w:val="en-US"/>
        </w:rPr>
      </w:pPr>
      <w:r w:rsidRPr="00C21C34">
        <w:rPr>
          <w:rFonts w:asciiTheme="majorHAnsi" w:hAnsiTheme="majorHAnsi" w:cstheme="majorHAnsi"/>
          <w:noProof w:val="0"/>
          <w:color w:val="auto"/>
          <w:szCs w:val="26"/>
          <w:lang w:val="en-US"/>
        </w:rPr>
        <w:t>Basic Data of 35kV CLR</w:t>
      </w:r>
    </w:p>
    <w:p w14:paraId="448B2D9B" w14:textId="3667645A" w:rsidR="00DB6E94" w:rsidRPr="00C21C34" w:rsidRDefault="00DB6E94" w:rsidP="00DB6E94">
      <w:pPr>
        <w:spacing w:line="250" w:lineRule="auto"/>
        <w:ind w:firstLine="540"/>
        <w:rPr>
          <w:rFonts w:asciiTheme="majorHAnsi" w:hAnsiTheme="majorHAnsi" w:cstheme="majorHAnsi"/>
          <w:szCs w:val="26"/>
          <w:lang w:eastAsia="x-none"/>
        </w:rPr>
      </w:pPr>
      <w:bookmarkStart w:id="77" w:name="_Toc57278535"/>
      <w:r w:rsidRPr="00C21C34">
        <w:rPr>
          <w:rFonts w:asciiTheme="majorHAnsi" w:hAnsiTheme="majorHAnsi" w:cstheme="majorHAnsi"/>
          <w:szCs w:val="26"/>
          <w:lang w:eastAsia="x-none"/>
        </w:rPr>
        <w:t>Refer to Technical Data Sheet to have data of 35kV CLR.</w:t>
      </w:r>
    </w:p>
    <w:p w14:paraId="2A616CC6" w14:textId="77777777" w:rsidR="00DB6E94" w:rsidRPr="00C21C34" w:rsidRDefault="00DB6E94" w:rsidP="00DB6E94">
      <w:pPr>
        <w:pStyle w:val="m3"/>
        <w:tabs>
          <w:tab w:val="clear" w:pos="567"/>
          <w:tab w:val="left" w:pos="630"/>
        </w:tabs>
        <w:spacing w:line="250" w:lineRule="auto"/>
        <w:ind w:left="450"/>
        <w:outlineLvl w:val="2"/>
        <w:rPr>
          <w:rFonts w:asciiTheme="majorHAnsi" w:hAnsiTheme="majorHAnsi" w:cstheme="majorHAnsi"/>
          <w:noProof w:val="0"/>
          <w:color w:val="auto"/>
          <w:szCs w:val="26"/>
          <w:lang w:val="en-US"/>
        </w:rPr>
      </w:pPr>
      <w:bookmarkStart w:id="78" w:name="_Toc85607447"/>
      <w:bookmarkEnd w:id="77"/>
      <w:r w:rsidRPr="00C21C34">
        <w:rPr>
          <w:rFonts w:asciiTheme="majorHAnsi" w:hAnsiTheme="majorHAnsi" w:cstheme="majorHAnsi"/>
          <w:noProof w:val="0"/>
          <w:color w:val="auto"/>
          <w:szCs w:val="26"/>
          <w:lang w:val="en-US"/>
        </w:rPr>
        <w:t xml:space="preserve">Requirements for </w:t>
      </w:r>
      <w:bookmarkEnd w:id="78"/>
      <w:r w:rsidRPr="00C21C34">
        <w:rPr>
          <w:rFonts w:asciiTheme="majorHAnsi" w:hAnsiTheme="majorHAnsi" w:cstheme="majorHAnsi"/>
          <w:noProof w:val="0"/>
          <w:color w:val="auto"/>
          <w:szCs w:val="26"/>
          <w:lang w:val="en-US"/>
        </w:rPr>
        <w:t>testing</w:t>
      </w:r>
    </w:p>
    <w:p w14:paraId="7696BD1F" w14:textId="77777777" w:rsidR="00DB6E94" w:rsidRPr="00C21C34" w:rsidRDefault="00DB6E94" w:rsidP="00DB6E94">
      <w:pPr>
        <w:pStyle w:val="m4"/>
        <w:tabs>
          <w:tab w:val="clear" w:pos="567"/>
          <w:tab w:val="left" w:pos="993"/>
        </w:tabs>
        <w:spacing w:line="250" w:lineRule="auto"/>
        <w:ind w:left="540"/>
        <w:rPr>
          <w:rFonts w:asciiTheme="majorHAnsi" w:hAnsiTheme="majorHAnsi" w:cstheme="majorHAnsi"/>
          <w:noProof w:val="0"/>
          <w:color w:val="auto"/>
          <w:szCs w:val="26"/>
          <w:lang w:val="en-US"/>
        </w:rPr>
      </w:pPr>
      <w:r w:rsidRPr="00C21C34">
        <w:rPr>
          <w:rFonts w:asciiTheme="majorHAnsi" w:hAnsiTheme="majorHAnsi" w:cstheme="majorHAnsi"/>
          <w:noProof w:val="0"/>
          <w:color w:val="auto"/>
          <w:szCs w:val="26"/>
          <w:lang w:val="en-US"/>
        </w:rPr>
        <w:t>General requirements for test documents</w:t>
      </w:r>
    </w:p>
    <w:p w14:paraId="0FE23C42" w14:textId="77777777" w:rsidR="00DB6E94" w:rsidRPr="00C21C34" w:rsidRDefault="00DB6E94" w:rsidP="00DB6E94">
      <w:pPr>
        <w:pStyle w:val="ListParagraph"/>
        <w:numPr>
          <w:ilvl w:val="0"/>
          <w:numId w:val="93"/>
        </w:numPr>
        <w:spacing w:before="60" w:after="60" w:line="250" w:lineRule="auto"/>
        <w:ind w:left="540"/>
        <w:jc w:val="both"/>
        <w:rPr>
          <w:rFonts w:asciiTheme="majorHAnsi" w:hAnsiTheme="majorHAnsi" w:cstheme="majorHAnsi"/>
          <w:sz w:val="26"/>
          <w:szCs w:val="26"/>
          <w:lang w:eastAsia="x-none"/>
        </w:rPr>
      </w:pPr>
      <w:r w:rsidRPr="00C21C34">
        <w:rPr>
          <w:rFonts w:asciiTheme="majorHAnsi" w:hAnsiTheme="majorHAnsi" w:cstheme="majorHAnsi"/>
          <w:sz w:val="26"/>
          <w:szCs w:val="26"/>
          <w:lang w:eastAsia="x-none"/>
        </w:rPr>
        <w:lastRenderedPageBreak/>
        <w:t>The equipment for the feeder bay where the current limiting reactor is installed must be supplied with full documentation proving its ability to meet the technical requirements specified in this regulation, as well as other technical requirements set by EVN and EVNNPT for each type of equipment.</w:t>
      </w:r>
    </w:p>
    <w:p w14:paraId="752E7C53" w14:textId="77777777" w:rsidR="00DB6E94" w:rsidRPr="00C21C34" w:rsidRDefault="00DB6E94" w:rsidP="00DB6E94">
      <w:pPr>
        <w:pStyle w:val="ListParagraph"/>
        <w:numPr>
          <w:ilvl w:val="0"/>
          <w:numId w:val="93"/>
        </w:numPr>
        <w:spacing w:before="60" w:after="60" w:line="250" w:lineRule="auto"/>
        <w:ind w:left="540"/>
        <w:jc w:val="both"/>
        <w:rPr>
          <w:rFonts w:asciiTheme="majorHAnsi" w:hAnsiTheme="majorHAnsi" w:cstheme="majorHAnsi"/>
          <w:sz w:val="26"/>
          <w:szCs w:val="26"/>
          <w:lang w:eastAsia="x-none"/>
        </w:rPr>
      </w:pPr>
      <w:r w:rsidRPr="00C21C34">
        <w:rPr>
          <w:rFonts w:asciiTheme="majorHAnsi" w:hAnsiTheme="majorHAnsi" w:cstheme="majorHAnsi"/>
          <w:sz w:val="26"/>
          <w:szCs w:val="26"/>
          <w:lang w:eastAsia="x-none"/>
        </w:rPr>
        <w:t>The manufacturer of the equipment installed in the feeder bay is responsible for providing full reports and test results, including type tests, routine tests, and special tests, demonstrating the ability of the supplied equipment to meet operational requirements.</w:t>
      </w:r>
    </w:p>
    <w:p w14:paraId="13647FE1" w14:textId="77777777" w:rsidR="00DB6E94" w:rsidRPr="00C21C34" w:rsidRDefault="00DB6E94" w:rsidP="00DB6E94">
      <w:pPr>
        <w:pStyle w:val="ListParagraph"/>
        <w:numPr>
          <w:ilvl w:val="0"/>
          <w:numId w:val="93"/>
        </w:numPr>
        <w:spacing w:before="60" w:after="60" w:line="250" w:lineRule="auto"/>
        <w:ind w:left="540"/>
        <w:jc w:val="both"/>
        <w:rPr>
          <w:rFonts w:asciiTheme="majorHAnsi" w:hAnsiTheme="majorHAnsi" w:cstheme="majorHAnsi"/>
          <w:sz w:val="26"/>
          <w:szCs w:val="26"/>
          <w:lang w:eastAsia="x-none"/>
        </w:rPr>
      </w:pPr>
      <w:r w:rsidRPr="00C21C34">
        <w:rPr>
          <w:rFonts w:asciiTheme="majorHAnsi" w:hAnsiTheme="majorHAnsi" w:cstheme="majorHAnsi"/>
          <w:sz w:val="26"/>
          <w:szCs w:val="26"/>
          <w:lang w:eastAsia="x-none"/>
        </w:rPr>
        <w:t>In particular, the type test reports must be conducted and issued by one of the following testing laboratories in accordance with equipment testing standards:</w:t>
      </w:r>
    </w:p>
    <w:p w14:paraId="118A9ACE" w14:textId="77777777" w:rsidR="00DB6E94" w:rsidRPr="00C21C34" w:rsidRDefault="00DB6E94" w:rsidP="00DB6E94">
      <w:pPr>
        <w:pStyle w:val="ListParagraph"/>
        <w:numPr>
          <w:ilvl w:val="0"/>
          <w:numId w:val="93"/>
        </w:numPr>
        <w:spacing w:before="60" w:after="60" w:line="250" w:lineRule="auto"/>
        <w:ind w:left="540"/>
        <w:jc w:val="both"/>
        <w:rPr>
          <w:rFonts w:asciiTheme="majorHAnsi" w:hAnsiTheme="majorHAnsi" w:cstheme="majorHAnsi"/>
          <w:sz w:val="26"/>
          <w:szCs w:val="26"/>
          <w:lang w:eastAsia="x-none"/>
        </w:rPr>
      </w:pPr>
      <w:r w:rsidRPr="00C21C34">
        <w:rPr>
          <w:rFonts w:asciiTheme="majorHAnsi" w:hAnsiTheme="majorHAnsi" w:cstheme="majorHAnsi"/>
          <w:sz w:val="26"/>
          <w:szCs w:val="26"/>
          <w:lang w:eastAsia="x-none"/>
        </w:rPr>
        <w:t>A laboratory internationally recognized as a member of the Short-Circuit Testing Liaison (STL) organization;</w:t>
      </w:r>
    </w:p>
    <w:p w14:paraId="0D618FEE" w14:textId="77777777" w:rsidR="00DB6E94" w:rsidRPr="00C21C34" w:rsidRDefault="00DB6E94" w:rsidP="00DB6E94">
      <w:pPr>
        <w:pStyle w:val="ListParagraph"/>
        <w:numPr>
          <w:ilvl w:val="0"/>
          <w:numId w:val="93"/>
        </w:numPr>
        <w:spacing w:before="60" w:after="60" w:line="250" w:lineRule="auto"/>
        <w:ind w:left="540"/>
        <w:jc w:val="both"/>
        <w:rPr>
          <w:rFonts w:asciiTheme="majorHAnsi" w:hAnsiTheme="majorHAnsi" w:cstheme="majorHAnsi"/>
          <w:sz w:val="26"/>
          <w:szCs w:val="26"/>
          <w:lang w:eastAsia="x-none"/>
        </w:rPr>
      </w:pPr>
      <w:r w:rsidRPr="00C21C34">
        <w:rPr>
          <w:rFonts w:asciiTheme="majorHAnsi" w:hAnsiTheme="majorHAnsi" w:cstheme="majorHAnsi"/>
          <w:sz w:val="26"/>
          <w:szCs w:val="26"/>
          <w:lang w:eastAsia="x-none"/>
        </w:rPr>
        <w:t>A laboratory internationally accredited to ISO/IEC 17025:2017 standards, which performs the test under the supervision of and issues the test report in collaboration with a laboratory internationally recognized as a member of the STL organization.</w:t>
      </w:r>
    </w:p>
    <w:p w14:paraId="72DB4EB0" w14:textId="77777777" w:rsidR="00DB6E94" w:rsidRPr="00C21C34" w:rsidRDefault="00DB6E94" w:rsidP="00DB6E94">
      <w:pPr>
        <w:pStyle w:val="ListParagraph"/>
        <w:numPr>
          <w:ilvl w:val="0"/>
          <w:numId w:val="93"/>
        </w:numPr>
        <w:spacing w:before="60" w:after="60" w:line="250" w:lineRule="auto"/>
        <w:ind w:left="540"/>
        <w:jc w:val="both"/>
        <w:rPr>
          <w:rFonts w:asciiTheme="majorHAnsi" w:hAnsiTheme="majorHAnsi" w:cstheme="majorHAnsi"/>
          <w:sz w:val="26"/>
          <w:szCs w:val="26"/>
          <w:lang w:eastAsia="x-none"/>
        </w:rPr>
      </w:pPr>
      <w:r w:rsidRPr="00C21C34">
        <w:rPr>
          <w:rFonts w:asciiTheme="majorHAnsi" w:hAnsiTheme="majorHAnsi" w:cstheme="majorHAnsi"/>
          <w:sz w:val="26"/>
          <w:szCs w:val="26"/>
          <w:lang w:eastAsia="x-none"/>
        </w:rPr>
        <w:t xml:space="preserve"> A laboratory internationally accredited to ISO/IEC 17025:2017 standards and recognized as a member of the International Laboratory Accreditation Cooperation (ILAC).</w:t>
      </w:r>
    </w:p>
    <w:p w14:paraId="62669CBD" w14:textId="77777777" w:rsidR="00DB6E94" w:rsidRPr="00C21C34" w:rsidRDefault="00DB6E94" w:rsidP="00DB6E94">
      <w:pPr>
        <w:pStyle w:val="m4"/>
        <w:spacing w:line="250" w:lineRule="auto"/>
        <w:ind w:left="540"/>
        <w:rPr>
          <w:rFonts w:asciiTheme="majorHAnsi" w:hAnsiTheme="majorHAnsi" w:cstheme="majorHAnsi"/>
          <w:noProof w:val="0"/>
          <w:color w:val="auto"/>
          <w:szCs w:val="26"/>
          <w:lang w:val="en-US"/>
        </w:rPr>
      </w:pPr>
      <w:r w:rsidRPr="00C21C34">
        <w:rPr>
          <w:rFonts w:asciiTheme="majorHAnsi" w:hAnsiTheme="majorHAnsi" w:cstheme="majorHAnsi"/>
          <w:noProof w:val="0"/>
          <w:color w:val="auto"/>
          <w:szCs w:val="26"/>
          <w:lang w:val="en-US"/>
        </w:rPr>
        <w:t>Test requirements for dry type current limit resistance</w:t>
      </w:r>
    </w:p>
    <w:p w14:paraId="1597E098" w14:textId="77777777" w:rsidR="00DB6E94" w:rsidRPr="00C21C34" w:rsidRDefault="00DB6E94" w:rsidP="00DB6E94">
      <w:pPr>
        <w:spacing w:line="250" w:lineRule="auto"/>
        <w:ind w:firstLine="540"/>
        <w:rPr>
          <w:rFonts w:asciiTheme="majorHAnsi" w:hAnsiTheme="majorHAnsi" w:cstheme="majorHAnsi"/>
          <w:szCs w:val="26"/>
          <w:lang w:eastAsia="x-none"/>
        </w:rPr>
      </w:pPr>
      <w:r w:rsidRPr="00C21C34">
        <w:rPr>
          <w:rFonts w:asciiTheme="majorHAnsi" w:hAnsiTheme="majorHAnsi" w:cstheme="majorHAnsi"/>
          <w:szCs w:val="26"/>
          <w:lang w:eastAsia="x-none"/>
        </w:rPr>
        <w:t>When designing, manufacturing and testing, dry current limiting reactors type shall comply with IEC 60076-6:2007 or IEEE C57.16-2011 or higher. The manufacturer shall provide at least the following tests for the offered or similar single phase current limiting reactors (or above) documentation:</w:t>
      </w:r>
    </w:p>
    <w:p w14:paraId="7E8FEA33" w14:textId="77777777" w:rsidR="00DB6E94" w:rsidRPr="00C21C34" w:rsidRDefault="00DB6E94" w:rsidP="00DB6E94">
      <w:pPr>
        <w:spacing w:line="250" w:lineRule="auto"/>
        <w:ind w:firstLine="540"/>
        <w:jc w:val="left"/>
        <w:rPr>
          <w:rFonts w:asciiTheme="majorHAnsi" w:hAnsiTheme="majorHAnsi" w:cstheme="majorHAnsi"/>
          <w:i/>
          <w:szCs w:val="26"/>
          <w:lang w:eastAsia="x-none"/>
        </w:rPr>
      </w:pPr>
      <w:r w:rsidRPr="00C21C34">
        <w:rPr>
          <w:rFonts w:asciiTheme="majorHAnsi" w:hAnsiTheme="majorHAnsi" w:cstheme="majorHAnsi"/>
          <w:i/>
          <w:szCs w:val="26"/>
          <w:lang w:eastAsia="x-none"/>
        </w:rPr>
        <w:t>a. Type test</w:t>
      </w:r>
    </w:p>
    <w:p w14:paraId="7218B590" w14:textId="77777777" w:rsidR="00DB6E94" w:rsidRPr="00C21C34" w:rsidRDefault="00DB6E94" w:rsidP="00DB6E94">
      <w:pPr>
        <w:pStyle w:val="ListParagraph"/>
        <w:numPr>
          <w:ilvl w:val="0"/>
          <w:numId w:val="93"/>
        </w:numPr>
        <w:spacing w:before="60" w:after="60" w:line="250" w:lineRule="auto"/>
        <w:ind w:left="900"/>
        <w:jc w:val="both"/>
        <w:rPr>
          <w:rFonts w:asciiTheme="majorHAnsi" w:hAnsiTheme="majorHAnsi" w:cstheme="majorHAnsi"/>
          <w:sz w:val="26"/>
          <w:szCs w:val="26"/>
          <w:lang w:eastAsia="x-none"/>
        </w:rPr>
      </w:pPr>
      <w:r w:rsidRPr="00C21C34">
        <w:rPr>
          <w:rFonts w:asciiTheme="majorHAnsi" w:hAnsiTheme="majorHAnsi" w:cstheme="majorHAnsi"/>
          <w:sz w:val="26"/>
          <w:szCs w:val="26"/>
          <w:lang w:eastAsia="x-none"/>
        </w:rPr>
        <w:t>Short circuit current test;</w:t>
      </w:r>
    </w:p>
    <w:p w14:paraId="38FA4C13" w14:textId="77777777" w:rsidR="00DB6E94" w:rsidRPr="00C21C34" w:rsidRDefault="00DB6E94" w:rsidP="00DB6E94">
      <w:pPr>
        <w:pStyle w:val="ListParagraph"/>
        <w:numPr>
          <w:ilvl w:val="0"/>
          <w:numId w:val="93"/>
        </w:numPr>
        <w:spacing w:before="60" w:after="60" w:line="250" w:lineRule="auto"/>
        <w:ind w:left="900"/>
        <w:jc w:val="both"/>
        <w:rPr>
          <w:rFonts w:asciiTheme="majorHAnsi" w:hAnsiTheme="majorHAnsi" w:cstheme="majorHAnsi"/>
          <w:sz w:val="26"/>
          <w:szCs w:val="26"/>
          <w:lang w:eastAsia="x-none"/>
        </w:rPr>
      </w:pPr>
      <w:r w:rsidRPr="00C21C34">
        <w:rPr>
          <w:rFonts w:asciiTheme="majorHAnsi" w:hAnsiTheme="majorHAnsi" w:cstheme="majorHAnsi"/>
          <w:sz w:val="26"/>
          <w:szCs w:val="26"/>
          <w:lang w:eastAsia="x-none"/>
        </w:rPr>
        <w:t>Temperature rise test at rated current condition.</w:t>
      </w:r>
    </w:p>
    <w:p w14:paraId="75454AFE" w14:textId="77777777" w:rsidR="00DB6E94" w:rsidRPr="00C21C34" w:rsidRDefault="00DB6E94" w:rsidP="00DB6E94">
      <w:pPr>
        <w:pStyle w:val="ListParagraph"/>
        <w:numPr>
          <w:ilvl w:val="0"/>
          <w:numId w:val="93"/>
        </w:numPr>
        <w:spacing w:before="60" w:after="60" w:line="250" w:lineRule="auto"/>
        <w:ind w:left="900"/>
        <w:jc w:val="both"/>
        <w:rPr>
          <w:rFonts w:asciiTheme="majorHAnsi" w:hAnsiTheme="majorHAnsi" w:cstheme="majorHAnsi"/>
          <w:sz w:val="26"/>
          <w:szCs w:val="26"/>
          <w:lang w:eastAsia="x-none"/>
        </w:rPr>
      </w:pPr>
      <w:r w:rsidRPr="00C21C34">
        <w:rPr>
          <w:rFonts w:asciiTheme="majorHAnsi" w:hAnsiTheme="majorHAnsi" w:cstheme="majorHAnsi"/>
          <w:sz w:val="26"/>
          <w:szCs w:val="26"/>
          <w:lang w:eastAsia="x-none"/>
        </w:rPr>
        <w:t>Lightning impulse voltage test;</w:t>
      </w:r>
    </w:p>
    <w:p w14:paraId="7E5AE728" w14:textId="77777777" w:rsidR="00DB6E94" w:rsidRPr="00C21C34" w:rsidRDefault="00DB6E94" w:rsidP="00DB6E94">
      <w:pPr>
        <w:spacing w:line="250" w:lineRule="auto"/>
        <w:ind w:firstLine="540"/>
        <w:jc w:val="left"/>
        <w:rPr>
          <w:rFonts w:asciiTheme="majorHAnsi" w:hAnsiTheme="majorHAnsi" w:cstheme="majorHAnsi"/>
          <w:i/>
          <w:szCs w:val="26"/>
          <w:lang w:eastAsia="x-none"/>
        </w:rPr>
      </w:pPr>
      <w:r w:rsidRPr="00C21C34">
        <w:rPr>
          <w:rFonts w:asciiTheme="majorHAnsi" w:hAnsiTheme="majorHAnsi" w:cstheme="majorHAnsi"/>
          <w:i/>
          <w:szCs w:val="26"/>
          <w:lang w:eastAsia="x-none"/>
        </w:rPr>
        <w:t>b. Routine test</w:t>
      </w:r>
    </w:p>
    <w:p w14:paraId="0062F786" w14:textId="77777777" w:rsidR="00DB6E94" w:rsidRPr="00C21C34" w:rsidRDefault="00DB6E94" w:rsidP="00DB6E94">
      <w:pPr>
        <w:pStyle w:val="ListParagraph"/>
        <w:numPr>
          <w:ilvl w:val="0"/>
          <w:numId w:val="93"/>
        </w:numPr>
        <w:spacing w:before="60" w:after="60" w:line="250" w:lineRule="auto"/>
        <w:ind w:left="900"/>
        <w:jc w:val="both"/>
        <w:rPr>
          <w:rFonts w:asciiTheme="majorHAnsi" w:hAnsiTheme="majorHAnsi" w:cstheme="majorHAnsi"/>
          <w:sz w:val="26"/>
          <w:szCs w:val="26"/>
          <w:lang w:eastAsia="x-none"/>
        </w:rPr>
      </w:pPr>
      <w:r w:rsidRPr="00C21C34">
        <w:rPr>
          <w:rFonts w:asciiTheme="majorHAnsi" w:hAnsiTheme="majorHAnsi" w:cstheme="majorHAnsi"/>
          <w:sz w:val="26"/>
          <w:szCs w:val="26"/>
          <w:lang w:eastAsia="x-none"/>
        </w:rPr>
        <w:t>Measurement of DC resistance</w:t>
      </w:r>
    </w:p>
    <w:p w14:paraId="6FBE8B3F" w14:textId="77777777" w:rsidR="00DB6E94" w:rsidRPr="00C21C34" w:rsidRDefault="00DB6E94" w:rsidP="00DB6E94">
      <w:pPr>
        <w:pStyle w:val="ListParagraph"/>
        <w:numPr>
          <w:ilvl w:val="0"/>
          <w:numId w:val="93"/>
        </w:numPr>
        <w:spacing w:before="60" w:after="60" w:line="250" w:lineRule="auto"/>
        <w:ind w:left="900"/>
        <w:jc w:val="both"/>
        <w:rPr>
          <w:rFonts w:asciiTheme="majorHAnsi" w:hAnsiTheme="majorHAnsi" w:cstheme="majorHAnsi"/>
          <w:sz w:val="26"/>
          <w:szCs w:val="26"/>
          <w:lang w:eastAsia="x-none"/>
        </w:rPr>
      </w:pPr>
      <w:r w:rsidRPr="00C21C34">
        <w:rPr>
          <w:rFonts w:asciiTheme="majorHAnsi" w:hAnsiTheme="majorHAnsi" w:cstheme="majorHAnsi"/>
          <w:sz w:val="26"/>
          <w:szCs w:val="26"/>
          <w:lang w:eastAsia="x-none"/>
        </w:rPr>
        <w:t>measurement of the impedance at rated continuous current;</w:t>
      </w:r>
    </w:p>
    <w:p w14:paraId="7BF0D93C" w14:textId="77777777" w:rsidR="00DB6E94" w:rsidRPr="00C21C34" w:rsidRDefault="00DB6E94" w:rsidP="00DB6E94">
      <w:pPr>
        <w:pStyle w:val="ListParagraph"/>
        <w:numPr>
          <w:ilvl w:val="0"/>
          <w:numId w:val="93"/>
        </w:numPr>
        <w:spacing w:before="60" w:after="60" w:line="250" w:lineRule="auto"/>
        <w:ind w:left="900"/>
        <w:jc w:val="both"/>
        <w:rPr>
          <w:rFonts w:asciiTheme="majorHAnsi" w:hAnsiTheme="majorHAnsi" w:cstheme="majorHAnsi"/>
          <w:sz w:val="26"/>
          <w:szCs w:val="26"/>
          <w:lang w:eastAsia="x-none"/>
        </w:rPr>
      </w:pPr>
      <w:r w:rsidRPr="00C21C34">
        <w:rPr>
          <w:rFonts w:asciiTheme="majorHAnsi" w:hAnsiTheme="majorHAnsi" w:cstheme="majorHAnsi"/>
          <w:sz w:val="26"/>
          <w:szCs w:val="26"/>
          <w:lang w:eastAsia="x-none"/>
        </w:rPr>
        <w:t>Measurement of loss at ambient temperature;</w:t>
      </w:r>
    </w:p>
    <w:p w14:paraId="61CAC9DB" w14:textId="77777777" w:rsidR="00DB6E94" w:rsidRPr="00C21C34" w:rsidRDefault="00DB6E94" w:rsidP="00DB6E94">
      <w:pPr>
        <w:pStyle w:val="ListParagraph"/>
        <w:numPr>
          <w:ilvl w:val="0"/>
          <w:numId w:val="93"/>
        </w:numPr>
        <w:spacing w:before="60" w:after="60" w:line="250" w:lineRule="auto"/>
        <w:ind w:left="900"/>
        <w:jc w:val="both"/>
        <w:rPr>
          <w:rFonts w:asciiTheme="majorHAnsi" w:hAnsiTheme="majorHAnsi" w:cstheme="majorHAnsi"/>
          <w:sz w:val="26"/>
          <w:szCs w:val="26"/>
          <w:lang w:eastAsia="x-none"/>
        </w:rPr>
      </w:pPr>
      <w:r w:rsidRPr="00C21C34">
        <w:rPr>
          <w:rFonts w:asciiTheme="majorHAnsi" w:hAnsiTheme="majorHAnsi" w:cstheme="majorHAnsi"/>
          <w:sz w:val="26"/>
          <w:szCs w:val="26"/>
          <w:lang w:eastAsia="x-none"/>
        </w:rPr>
        <w:t xml:space="preserve">Winding overvoltage test. </w:t>
      </w:r>
    </w:p>
    <w:p w14:paraId="3BAEC886" w14:textId="77777777" w:rsidR="00DB6E94" w:rsidRPr="00C21C34" w:rsidRDefault="00DB6E94" w:rsidP="00DB6E94">
      <w:pPr>
        <w:spacing w:line="250" w:lineRule="auto"/>
        <w:ind w:firstLine="540"/>
        <w:rPr>
          <w:rFonts w:asciiTheme="majorHAnsi" w:hAnsiTheme="majorHAnsi" w:cstheme="majorHAnsi"/>
          <w:szCs w:val="26"/>
          <w:lang w:eastAsia="x-none"/>
        </w:rPr>
      </w:pPr>
      <w:r w:rsidRPr="00C21C34">
        <w:rPr>
          <w:rFonts w:asciiTheme="majorHAnsi" w:hAnsiTheme="majorHAnsi" w:cstheme="majorHAnsi"/>
          <w:i/>
          <w:iCs/>
          <w:szCs w:val="26"/>
          <w:lang w:eastAsia="x-none"/>
        </w:rPr>
        <w:t xml:space="preserve">c. </w:t>
      </w:r>
      <w:r w:rsidRPr="000F3F9A">
        <w:rPr>
          <w:rFonts w:asciiTheme="majorHAnsi" w:hAnsiTheme="majorHAnsi" w:cstheme="majorHAnsi"/>
          <w:szCs w:val="26"/>
          <w:lang w:eastAsia="x-none"/>
        </w:rPr>
        <w:t>Special test items</w:t>
      </w:r>
      <w:r w:rsidRPr="00C21C34">
        <w:rPr>
          <w:rFonts w:asciiTheme="majorHAnsi" w:hAnsiTheme="majorHAnsi" w:cstheme="majorHAnsi"/>
          <w:i/>
          <w:iCs/>
          <w:szCs w:val="26"/>
          <w:lang w:eastAsia="x-none"/>
        </w:rPr>
        <w:t xml:space="preserve"> </w:t>
      </w:r>
      <w:r w:rsidRPr="00C21C34">
        <w:rPr>
          <w:rFonts w:asciiTheme="majorHAnsi" w:hAnsiTheme="majorHAnsi" w:cstheme="majorHAnsi"/>
          <w:szCs w:val="26"/>
          <w:lang w:eastAsia="x-none"/>
        </w:rPr>
        <w:t>for CLR required to apply in list 8.9.4 of IEC 60076-6:2007:</w:t>
      </w:r>
    </w:p>
    <w:p w14:paraId="3B4FA116" w14:textId="77777777" w:rsidR="00DB6E94" w:rsidRPr="00C21C34" w:rsidRDefault="00DB6E94" w:rsidP="00DB6E94">
      <w:pPr>
        <w:pStyle w:val="ListParagraph"/>
        <w:numPr>
          <w:ilvl w:val="0"/>
          <w:numId w:val="93"/>
        </w:numPr>
        <w:spacing w:before="60" w:after="60" w:line="250" w:lineRule="auto"/>
        <w:ind w:left="900"/>
        <w:jc w:val="both"/>
        <w:rPr>
          <w:rFonts w:asciiTheme="majorHAnsi" w:hAnsiTheme="majorHAnsi" w:cstheme="majorHAnsi"/>
          <w:sz w:val="26"/>
          <w:szCs w:val="26"/>
          <w:lang w:eastAsia="x-none"/>
        </w:rPr>
      </w:pPr>
      <w:r w:rsidRPr="00C21C34">
        <w:rPr>
          <w:rFonts w:asciiTheme="majorHAnsi" w:hAnsiTheme="majorHAnsi" w:cstheme="majorHAnsi"/>
          <w:sz w:val="26"/>
          <w:szCs w:val="26"/>
          <w:lang w:eastAsia="x-none"/>
        </w:rPr>
        <w:t>Short-circuit test for current-limiting reactors</w:t>
      </w:r>
    </w:p>
    <w:p w14:paraId="78E38BC0" w14:textId="77777777" w:rsidR="00DB6E94" w:rsidRPr="00C21C34" w:rsidRDefault="00DB6E94" w:rsidP="00DB6E94">
      <w:pPr>
        <w:pStyle w:val="ListParagraph"/>
        <w:numPr>
          <w:ilvl w:val="0"/>
          <w:numId w:val="93"/>
        </w:numPr>
        <w:spacing w:before="60" w:after="60" w:line="250" w:lineRule="auto"/>
        <w:ind w:left="900"/>
        <w:jc w:val="both"/>
        <w:rPr>
          <w:rFonts w:asciiTheme="majorHAnsi" w:hAnsiTheme="majorHAnsi" w:cstheme="majorHAnsi"/>
          <w:sz w:val="26"/>
          <w:szCs w:val="26"/>
          <w:lang w:eastAsia="x-none"/>
        </w:rPr>
      </w:pPr>
      <w:r w:rsidRPr="00C21C34">
        <w:rPr>
          <w:rFonts w:asciiTheme="majorHAnsi" w:hAnsiTheme="majorHAnsi" w:cstheme="majorHAnsi"/>
          <w:sz w:val="26"/>
          <w:szCs w:val="26"/>
          <w:lang w:eastAsia="x-none"/>
        </w:rPr>
        <w:t>Measurement of sound level.</w:t>
      </w:r>
    </w:p>
    <w:p w14:paraId="4C753EE2" w14:textId="77777777" w:rsidR="00DB6E94" w:rsidRPr="00C21C34" w:rsidRDefault="00DB6E94" w:rsidP="00DB6E94">
      <w:pPr>
        <w:spacing w:line="250" w:lineRule="auto"/>
        <w:ind w:firstLine="540"/>
        <w:rPr>
          <w:rFonts w:asciiTheme="majorHAnsi" w:hAnsiTheme="majorHAnsi" w:cstheme="majorHAnsi"/>
          <w:szCs w:val="26"/>
          <w:lang w:eastAsia="x-none"/>
        </w:rPr>
      </w:pPr>
      <w:r w:rsidRPr="00C21C34">
        <w:rPr>
          <w:rFonts w:asciiTheme="majorHAnsi" w:hAnsiTheme="majorHAnsi" w:cstheme="majorHAnsi"/>
          <w:szCs w:val="26"/>
          <w:lang w:eastAsia="x-none"/>
        </w:rPr>
        <w:t>The manufacturer 's responsibility to provide all records and results of the above tests.</w:t>
      </w:r>
    </w:p>
    <w:p w14:paraId="48FA40F0" w14:textId="77777777" w:rsidR="00DB6E94" w:rsidRPr="00C21C34" w:rsidRDefault="00DB6E94" w:rsidP="00DB6E94">
      <w:pPr>
        <w:widowControl w:val="0"/>
        <w:spacing w:line="250" w:lineRule="auto"/>
        <w:outlineLvl w:val="6"/>
        <w:rPr>
          <w:rFonts w:asciiTheme="majorHAnsi" w:hAnsiTheme="majorHAnsi" w:cstheme="majorHAnsi"/>
          <w:b/>
          <w:bCs/>
          <w:szCs w:val="26"/>
        </w:rPr>
      </w:pPr>
      <w:r w:rsidRPr="00C21C34">
        <w:rPr>
          <w:rFonts w:asciiTheme="majorHAnsi" w:hAnsiTheme="majorHAnsi" w:cstheme="majorHAnsi"/>
          <w:b/>
          <w:bCs/>
          <w:szCs w:val="26"/>
          <w:u w:val="single"/>
        </w:rPr>
        <w:t>Note:</w:t>
      </w:r>
      <w:r w:rsidRPr="00C21C34">
        <w:rPr>
          <w:rFonts w:asciiTheme="majorHAnsi" w:hAnsiTheme="majorHAnsi" w:cstheme="majorHAnsi"/>
          <w:b/>
          <w:bCs/>
          <w:szCs w:val="26"/>
        </w:rPr>
        <w:t xml:space="preserve"> All test have fully demonstrated the responsiveness of the equipment offered by bidders. The contractors may be rejected if does not meet the above requirements</w:t>
      </w:r>
    </w:p>
    <w:p w14:paraId="439A130D" w14:textId="77777777" w:rsidR="00DB6E94" w:rsidRPr="00C21C34" w:rsidRDefault="00DB6E94" w:rsidP="00DB6E94">
      <w:pPr>
        <w:pStyle w:val="m4"/>
        <w:spacing w:line="250" w:lineRule="auto"/>
        <w:ind w:left="540"/>
        <w:rPr>
          <w:rFonts w:asciiTheme="majorHAnsi" w:hAnsiTheme="majorHAnsi" w:cstheme="majorHAnsi"/>
          <w:noProof w:val="0"/>
          <w:color w:val="auto"/>
          <w:szCs w:val="26"/>
          <w:lang w:val="en-US"/>
        </w:rPr>
      </w:pPr>
      <w:r w:rsidRPr="00C21C34">
        <w:rPr>
          <w:rFonts w:asciiTheme="majorHAnsi" w:hAnsiTheme="majorHAnsi" w:cstheme="majorHAnsi"/>
          <w:noProof w:val="0"/>
          <w:color w:val="auto"/>
          <w:szCs w:val="26"/>
          <w:lang w:val="en-US"/>
        </w:rPr>
        <w:t>Requirements for transporting CLR</w:t>
      </w:r>
    </w:p>
    <w:p w14:paraId="08D9A7BA" w14:textId="77777777" w:rsidR="00DB6E94" w:rsidRPr="00C21C34" w:rsidRDefault="00DB6E94" w:rsidP="00DB6E94">
      <w:pPr>
        <w:pStyle w:val="ListParagraph"/>
        <w:numPr>
          <w:ilvl w:val="0"/>
          <w:numId w:val="93"/>
        </w:numPr>
        <w:spacing w:before="60" w:after="60" w:line="250" w:lineRule="auto"/>
        <w:ind w:left="540"/>
        <w:jc w:val="both"/>
        <w:rPr>
          <w:rFonts w:asciiTheme="majorHAnsi" w:hAnsiTheme="majorHAnsi" w:cstheme="majorHAnsi"/>
          <w:sz w:val="26"/>
          <w:szCs w:val="26"/>
          <w:lang w:eastAsia="x-none"/>
        </w:rPr>
      </w:pPr>
      <w:r w:rsidRPr="00C21C34">
        <w:rPr>
          <w:rFonts w:asciiTheme="majorHAnsi" w:hAnsiTheme="majorHAnsi" w:cstheme="majorHAnsi"/>
          <w:sz w:val="26"/>
          <w:szCs w:val="26"/>
          <w:lang w:eastAsia="x-none"/>
        </w:rPr>
        <w:lastRenderedPageBreak/>
        <w:t>The current limiting reactor (CLR) must be designed for easy disassembly and packaging of components, facilitating storage and transportation either by machinery or manually, and must allow for easy reinstallation and operation.</w:t>
      </w:r>
    </w:p>
    <w:p w14:paraId="2104416C" w14:textId="77777777" w:rsidR="00DB6E94" w:rsidRPr="00C21C34" w:rsidRDefault="00DB6E94" w:rsidP="00DB6E94">
      <w:pPr>
        <w:pStyle w:val="ListParagraph"/>
        <w:numPr>
          <w:ilvl w:val="0"/>
          <w:numId w:val="93"/>
        </w:numPr>
        <w:spacing w:before="60" w:after="60" w:line="250" w:lineRule="auto"/>
        <w:ind w:left="540"/>
        <w:jc w:val="both"/>
        <w:rPr>
          <w:rFonts w:asciiTheme="majorHAnsi" w:hAnsiTheme="majorHAnsi" w:cstheme="majorHAnsi"/>
          <w:sz w:val="26"/>
          <w:szCs w:val="26"/>
          <w:lang w:eastAsia="x-none"/>
        </w:rPr>
      </w:pPr>
      <w:r w:rsidRPr="00C21C34">
        <w:rPr>
          <w:rFonts w:asciiTheme="majorHAnsi" w:hAnsiTheme="majorHAnsi" w:cstheme="majorHAnsi"/>
          <w:sz w:val="26"/>
          <w:szCs w:val="26"/>
          <w:lang w:eastAsia="x-none"/>
        </w:rPr>
        <w:t xml:space="preserve"> Each CLR must be accompanied by a list of materials in each package. Measures must be taken to prevent the ingress of moisture, the effects of seawater, storms, and other environmental factors.</w:t>
      </w:r>
    </w:p>
    <w:p w14:paraId="3B4E7E36" w14:textId="77777777" w:rsidR="00DB6E94" w:rsidRPr="00C21C34" w:rsidRDefault="00DB6E94" w:rsidP="00DB6E94">
      <w:pPr>
        <w:pStyle w:val="m4"/>
        <w:spacing w:line="250" w:lineRule="auto"/>
        <w:ind w:left="540"/>
        <w:rPr>
          <w:rFonts w:asciiTheme="majorHAnsi" w:hAnsiTheme="majorHAnsi" w:cstheme="majorHAnsi"/>
          <w:noProof w:val="0"/>
          <w:color w:val="auto"/>
          <w:szCs w:val="26"/>
          <w:lang w:val="en-US"/>
        </w:rPr>
      </w:pPr>
      <w:bookmarkStart w:id="79" w:name="_Toc85607450"/>
      <w:r w:rsidRPr="00C21C34">
        <w:rPr>
          <w:rFonts w:asciiTheme="majorHAnsi" w:hAnsiTheme="majorHAnsi" w:cstheme="majorHAnsi"/>
          <w:noProof w:val="0"/>
          <w:color w:val="auto"/>
          <w:szCs w:val="26"/>
          <w:lang w:val="en-US"/>
        </w:rPr>
        <w:t xml:space="preserve">Documentation requirements for </w:t>
      </w:r>
      <w:bookmarkEnd w:id="79"/>
      <w:r w:rsidRPr="00C21C34">
        <w:rPr>
          <w:rFonts w:asciiTheme="majorHAnsi" w:hAnsiTheme="majorHAnsi" w:cstheme="majorHAnsi"/>
          <w:noProof w:val="0"/>
          <w:color w:val="auto"/>
          <w:szCs w:val="26"/>
          <w:lang w:val="en-US"/>
        </w:rPr>
        <w:t>CLR</w:t>
      </w:r>
    </w:p>
    <w:p w14:paraId="4D4CBD60" w14:textId="77777777" w:rsidR="00DB6E94" w:rsidRPr="00C21C34" w:rsidRDefault="00DB6E94" w:rsidP="00DB6E94">
      <w:pPr>
        <w:spacing w:line="250" w:lineRule="auto"/>
        <w:ind w:firstLine="540"/>
        <w:rPr>
          <w:rFonts w:asciiTheme="majorHAnsi" w:hAnsiTheme="majorHAnsi" w:cstheme="majorHAnsi"/>
          <w:szCs w:val="26"/>
          <w:lang w:eastAsia="x-none"/>
        </w:rPr>
      </w:pPr>
      <w:r w:rsidRPr="00C21C34">
        <w:rPr>
          <w:rFonts w:asciiTheme="majorHAnsi" w:hAnsiTheme="majorHAnsi" w:cstheme="majorHAnsi"/>
          <w:szCs w:val="26"/>
          <w:lang w:eastAsia="x-none"/>
        </w:rPr>
        <w:t>The manufacturer is responsible for providing complete information on the following documents:</w:t>
      </w:r>
    </w:p>
    <w:p w14:paraId="1409EAF6" w14:textId="77777777" w:rsidR="00DB6E94" w:rsidRPr="00C21C34" w:rsidRDefault="00DB6E94" w:rsidP="00DB6E94">
      <w:pPr>
        <w:widowControl w:val="0"/>
        <w:numPr>
          <w:ilvl w:val="0"/>
          <w:numId w:val="35"/>
        </w:numPr>
        <w:tabs>
          <w:tab w:val="clear" w:pos="0"/>
          <w:tab w:val="left" w:pos="567"/>
        </w:tabs>
        <w:autoSpaceDE/>
        <w:autoSpaceDN/>
        <w:adjustRightInd/>
        <w:spacing w:line="250" w:lineRule="auto"/>
        <w:ind w:left="567" w:hanging="283"/>
        <w:jc w:val="left"/>
        <w:rPr>
          <w:rFonts w:asciiTheme="majorHAnsi" w:hAnsiTheme="majorHAnsi" w:cstheme="majorHAnsi"/>
          <w:szCs w:val="26"/>
          <w:lang w:eastAsia="x-none"/>
        </w:rPr>
      </w:pPr>
      <w:r w:rsidRPr="00C21C34">
        <w:rPr>
          <w:rFonts w:asciiTheme="majorHAnsi" w:hAnsiTheme="majorHAnsi" w:cstheme="majorHAnsi"/>
          <w:szCs w:val="26"/>
          <w:lang w:eastAsia="x-none"/>
        </w:rPr>
        <w:t>A table of required specifications for the current limiting reactor (CLR);</w:t>
      </w:r>
    </w:p>
    <w:p w14:paraId="5B87A619" w14:textId="77777777" w:rsidR="00DB6E94" w:rsidRPr="00C21C34" w:rsidRDefault="00DB6E94" w:rsidP="00DB6E94">
      <w:pPr>
        <w:widowControl w:val="0"/>
        <w:numPr>
          <w:ilvl w:val="0"/>
          <w:numId w:val="35"/>
        </w:numPr>
        <w:tabs>
          <w:tab w:val="clear" w:pos="0"/>
          <w:tab w:val="left" w:pos="567"/>
        </w:tabs>
        <w:autoSpaceDE/>
        <w:autoSpaceDN/>
        <w:adjustRightInd/>
        <w:spacing w:line="250" w:lineRule="auto"/>
        <w:ind w:left="567" w:hanging="283"/>
        <w:jc w:val="left"/>
        <w:rPr>
          <w:rFonts w:asciiTheme="majorHAnsi" w:hAnsiTheme="majorHAnsi" w:cstheme="majorHAnsi"/>
          <w:szCs w:val="26"/>
          <w:lang w:eastAsia="x-none"/>
        </w:rPr>
      </w:pPr>
      <w:r w:rsidRPr="00C21C34">
        <w:rPr>
          <w:rFonts w:asciiTheme="majorHAnsi" w:hAnsiTheme="majorHAnsi" w:cstheme="majorHAnsi"/>
          <w:szCs w:val="26"/>
          <w:lang w:eastAsia="x-none"/>
        </w:rPr>
        <w:t>Test reports that meet IEC standards;</w:t>
      </w:r>
    </w:p>
    <w:p w14:paraId="7DFBF8E6" w14:textId="77777777" w:rsidR="00DB6E94" w:rsidRPr="00C21C34" w:rsidRDefault="00DB6E94" w:rsidP="00DB6E94">
      <w:pPr>
        <w:widowControl w:val="0"/>
        <w:numPr>
          <w:ilvl w:val="0"/>
          <w:numId w:val="35"/>
        </w:numPr>
        <w:tabs>
          <w:tab w:val="clear" w:pos="0"/>
          <w:tab w:val="left" w:pos="567"/>
        </w:tabs>
        <w:autoSpaceDE/>
        <w:autoSpaceDN/>
        <w:adjustRightInd/>
        <w:spacing w:line="250" w:lineRule="auto"/>
        <w:ind w:left="567" w:hanging="283"/>
        <w:jc w:val="left"/>
        <w:rPr>
          <w:rFonts w:asciiTheme="majorHAnsi" w:hAnsiTheme="majorHAnsi" w:cstheme="majorHAnsi"/>
          <w:szCs w:val="26"/>
          <w:lang w:eastAsia="x-none"/>
        </w:rPr>
      </w:pPr>
      <w:r w:rsidRPr="00C21C34">
        <w:rPr>
          <w:rFonts w:asciiTheme="majorHAnsi" w:hAnsiTheme="majorHAnsi" w:cstheme="majorHAnsi"/>
          <w:szCs w:val="26"/>
          <w:lang w:eastAsia="x-none"/>
        </w:rPr>
        <w:t>Certificates of quality management systems and product origin;</w:t>
      </w:r>
    </w:p>
    <w:p w14:paraId="46889E5E" w14:textId="77777777" w:rsidR="00DB6E94" w:rsidRPr="00C21C34" w:rsidRDefault="00DB6E94" w:rsidP="00DB6E94">
      <w:pPr>
        <w:widowControl w:val="0"/>
        <w:numPr>
          <w:ilvl w:val="0"/>
          <w:numId w:val="35"/>
        </w:numPr>
        <w:tabs>
          <w:tab w:val="clear" w:pos="0"/>
          <w:tab w:val="left" w:pos="567"/>
        </w:tabs>
        <w:autoSpaceDE/>
        <w:autoSpaceDN/>
        <w:adjustRightInd/>
        <w:spacing w:line="250" w:lineRule="auto"/>
        <w:ind w:left="567" w:hanging="283"/>
        <w:jc w:val="left"/>
        <w:rPr>
          <w:rFonts w:asciiTheme="majorHAnsi" w:hAnsiTheme="majorHAnsi" w:cstheme="majorHAnsi"/>
          <w:szCs w:val="26"/>
          <w:lang w:eastAsia="x-none"/>
        </w:rPr>
      </w:pPr>
      <w:r w:rsidRPr="00C21C34">
        <w:rPr>
          <w:rFonts w:asciiTheme="majorHAnsi" w:hAnsiTheme="majorHAnsi" w:cstheme="majorHAnsi"/>
          <w:szCs w:val="26"/>
          <w:lang w:eastAsia="x-none"/>
        </w:rPr>
        <w:t>Manufacturer’s catalog;</w:t>
      </w:r>
    </w:p>
    <w:p w14:paraId="02305E15" w14:textId="77777777" w:rsidR="00DB6E94" w:rsidRPr="00C21C34" w:rsidRDefault="00DB6E94" w:rsidP="00DB6E94">
      <w:pPr>
        <w:pStyle w:val="ListParagraph"/>
        <w:numPr>
          <w:ilvl w:val="0"/>
          <w:numId w:val="93"/>
        </w:numPr>
        <w:spacing w:before="60" w:after="60" w:line="250" w:lineRule="auto"/>
        <w:ind w:left="540"/>
        <w:jc w:val="both"/>
        <w:rPr>
          <w:rFonts w:asciiTheme="majorHAnsi" w:hAnsiTheme="majorHAnsi" w:cstheme="majorHAnsi"/>
          <w:sz w:val="26"/>
          <w:szCs w:val="26"/>
          <w:lang w:eastAsia="x-none"/>
        </w:rPr>
      </w:pPr>
      <w:r w:rsidRPr="00C21C34">
        <w:rPr>
          <w:rFonts w:asciiTheme="majorHAnsi" w:hAnsiTheme="majorHAnsi" w:cstheme="majorHAnsi"/>
          <w:sz w:val="26"/>
          <w:szCs w:val="26"/>
          <w:lang w:eastAsia="x-none"/>
        </w:rPr>
        <w:t>Manuals and recommendations for transportation, installation, operation, maintenance, periodic testing, enhanced testing (such as frequency and work content); common defects and failures, and troubleshooting methods.</w:t>
      </w:r>
    </w:p>
    <w:p w14:paraId="14960E9E" w14:textId="77777777" w:rsidR="00DB6E94" w:rsidRPr="00C21C34" w:rsidRDefault="00DB6E94" w:rsidP="00DB6E94">
      <w:pPr>
        <w:pStyle w:val="ListParagraph"/>
        <w:numPr>
          <w:ilvl w:val="0"/>
          <w:numId w:val="93"/>
        </w:numPr>
        <w:spacing w:before="60" w:after="60" w:line="250" w:lineRule="auto"/>
        <w:ind w:left="540"/>
        <w:jc w:val="both"/>
        <w:rPr>
          <w:rFonts w:asciiTheme="majorHAnsi" w:hAnsiTheme="majorHAnsi" w:cstheme="majorHAnsi"/>
          <w:sz w:val="26"/>
          <w:szCs w:val="26"/>
        </w:rPr>
      </w:pPr>
      <w:r w:rsidRPr="00C21C34">
        <w:rPr>
          <w:rFonts w:asciiTheme="majorHAnsi" w:hAnsiTheme="majorHAnsi" w:cstheme="majorHAnsi"/>
          <w:sz w:val="26"/>
          <w:szCs w:val="26"/>
        </w:rPr>
        <w:t xml:space="preserve">And </w:t>
      </w:r>
      <w:r w:rsidRPr="00C21C34">
        <w:rPr>
          <w:rFonts w:asciiTheme="majorHAnsi" w:hAnsiTheme="majorHAnsi" w:cstheme="majorHAnsi"/>
          <w:sz w:val="26"/>
          <w:szCs w:val="26"/>
          <w:lang w:eastAsia="x-none"/>
        </w:rPr>
        <w:t>other</w:t>
      </w:r>
      <w:r w:rsidRPr="00C21C34">
        <w:rPr>
          <w:rFonts w:asciiTheme="majorHAnsi" w:hAnsiTheme="majorHAnsi" w:cstheme="majorHAnsi"/>
          <w:sz w:val="26"/>
          <w:szCs w:val="26"/>
        </w:rPr>
        <w:t xml:space="preserve"> requirements according to the content of dispatch No. 2152/EVNNPT-QLĐT-KT dated 02/06/2016.</w:t>
      </w:r>
    </w:p>
    <w:p w14:paraId="5BBB85B6" w14:textId="77777777" w:rsidR="00DB6E94" w:rsidRPr="00C21C34" w:rsidRDefault="00DB6E94" w:rsidP="00DB6E94">
      <w:pPr>
        <w:pStyle w:val="m4"/>
        <w:spacing w:line="250" w:lineRule="auto"/>
        <w:ind w:left="540" w:hanging="540"/>
        <w:rPr>
          <w:rFonts w:asciiTheme="majorHAnsi" w:hAnsiTheme="majorHAnsi" w:cstheme="majorHAnsi"/>
          <w:noProof w:val="0"/>
          <w:color w:val="auto"/>
          <w:szCs w:val="26"/>
          <w:lang w:val="en-US"/>
        </w:rPr>
      </w:pPr>
      <w:bookmarkStart w:id="80" w:name="_Toc85607451"/>
      <w:r w:rsidRPr="00C21C34">
        <w:rPr>
          <w:rFonts w:asciiTheme="majorHAnsi" w:hAnsiTheme="majorHAnsi" w:cstheme="majorHAnsi"/>
          <w:noProof w:val="0"/>
          <w:color w:val="auto"/>
          <w:szCs w:val="26"/>
          <w:lang w:val="en-US"/>
        </w:rPr>
        <w:t xml:space="preserve">Other requirements </w:t>
      </w:r>
      <w:bookmarkEnd w:id="80"/>
    </w:p>
    <w:p w14:paraId="17983CD9" w14:textId="112C6793" w:rsidR="00F85B54" w:rsidRPr="00C21C34" w:rsidRDefault="00DB6E94" w:rsidP="00DB6E94">
      <w:pPr>
        <w:widowControl w:val="0"/>
        <w:tabs>
          <w:tab w:val="clear" w:pos="0"/>
          <w:tab w:val="left" w:pos="851"/>
        </w:tabs>
        <w:autoSpaceDE/>
        <w:autoSpaceDN/>
        <w:adjustRightInd/>
        <w:spacing w:before="40" w:after="40" w:line="276" w:lineRule="auto"/>
        <w:ind w:firstLine="630"/>
        <w:rPr>
          <w:rFonts w:asciiTheme="majorHAnsi" w:hAnsiTheme="majorHAnsi" w:cstheme="majorHAnsi"/>
          <w:b/>
          <w:noProof/>
          <w:sz w:val="24"/>
        </w:rPr>
      </w:pPr>
      <w:r w:rsidRPr="00C21C34">
        <w:rPr>
          <w:rFonts w:asciiTheme="majorHAnsi" w:hAnsiTheme="majorHAnsi" w:cstheme="majorHAnsi"/>
          <w:szCs w:val="26"/>
          <w:lang w:eastAsia="x-none"/>
        </w:rPr>
        <w:t>Items not specified in the bidding documents for the 35kV dry-type reactor must comply with the technical regulations of EVN, EVNNPT, IEC standards, or equivalent standards.</w:t>
      </w:r>
    </w:p>
    <w:p w14:paraId="50521DE4" w14:textId="77777777" w:rsidR="00307B7E" w:rsidRPr="00C21C34" w:rsidRDefault="00307B7E" w:rsidP="0022149C">
      <w:pPr>
        <w:pStyle w:val="m2"/>
        <w:ind w:left="450"/>
        <w:outlineLvl w:val="1"/>
        <w:rPr>
          <w:rFonts w:asciiTheme="majorHAnsi" w:hAnsiTheme="majorHAnsi" w:cstheme="majorHAnsi"/>
          <w:color w:val="auto"/>
          <w:szCs w:val="26"/>
        </w:rPr>
      </w:pPr>
      <w:r w:rsidRPr="00C21C34">
        <w:rPr>
          <w:rFonts w:asciiTheme="majorHAnsi" w:hAnsiTheme="majorHAnsi" w:cstheme="majorHAnsi"/>
          <w:color w:val="auto"/>
          <w:szCs w:val="26"/>
        </w:rPr>
        <w:t>Post Insulator</w:t>
      </w:r>
    </w:p>
    <w:p w14:paraId="0CE846D2" w14:textId="77777777" w:rsidR="00425B32" w:rsidRPr="00C21C34" w:rsidRDefault="00425B32" w:rsidP="00ED5C08">
      <w:pPr>
        <w:pStyle w:val="ListParagraph"/>
        <w:numPr>
          <w:ilvl w:val="0"/>
          <w:numId w:val="56"/>
        </w:numPr>
        <w:tabs>
          <w:tab w:val="left" w:pos="567"/>
        </w:tabs>
        <w:suppressAutoHyphens w:val="0"/>
        <w:spacing w:beforeLines="20" w:before="48" w:afterLines="20" w:after="48" w:line="288" w:lineRule="auto"/>
        <w:contextualSpacing w:val="0"/>
        <w:jc w:val="both"/>
        <w:outlineLvl w:val="1"/>
        <w:rPr>
          <w:rFonts w:asciiTheme="majorHAnsi" w:hAnsiTheme="majorHAnsi" w:cstheme="majorHAnsi"/>
          <w:b/>
          <w:noProof/>
          <w:vanish/>
          <w:sz w:val="26"/>
          <w:szCs w:val="26"/>
          <w:lang w:val="en-GB"/>
        </w:rPr>
      </w:pPr>
    </w:p>
    <w:p w14:paraId="622E9428" w14:textId="77777777" w:rsidR="00425B32" w:rsidRPr="00C21C34" w:rsidRDefault="00425B32" w:rsidP="00ED5C08">
      <w:pPr>
        <w:pStyle w:val="ListParagraph"/>
        <w:numPr>
          <w:ilvl w:val="0"/>
          <w:numId w:val="56"/>
        </w:numPr>
        <w:tabs>
          <w:tab w:val="left" w:pos="567"/>
        </w:tabs>
        <w:suppressAutoHyphens w:val="0"/>
        <w:spacing w:beforeLines="20" w:before="48" w:afterLines="20" w:after="48" w:line="288" w:lineRule="auto"/>
        <w:contextualSpacing w:val="0"/>
        <w:jc w:val="both"/>
        <w:outlineLvl w:val="1"/>
        <w:rPr>
          <w:rFonts w:asciiTheme="majorHAnsi" w:hAnsiTheme="majorHAnsi" w:cstheme="majorHAnsi"/>
          <w:b/>
          <w:noProof/>
          <w:vanish/>
          <w:sz w:val="26"/>
          <w:szCs w:val="26"/>
          <w:lang w:val="en-GB"/>
        </w:rPr>
      </w:pPr>
    </w:p>
    <w:p w14:paraId="24694836" w14:textId="77777777" w:rsidR="00425B32" w:rsidRPr="00C21C34" w:rsidRDefault="00425B32" w:rsidP="00ED5C08">
      <w:pPr>
        <w:pStyle w:val="ListParagraph"/>
        <w:numPr>
          <w:ilvl w:val="1"/>
          <w:numId w:val="56"/>
        </w:numPr>
        <w:tabs>
          <w:tab w:val="left" w:pos="567"/>
        </w:tabs>
        <w:suppressAutoHyphens w:val="0"/>
        <w:spacing w:beforeLines="20" w:before="48" w:afterLines="20" w:after="48" w:line="288" w:lineRule="auto"/>
        <w:contextualSpacing w:val="0"/>
        <w:jc w:val="both"/>
        <w:outlineLvl w:val="1"/>
        <w:rPr>
          <w:rFonts w:asciiTheme="majorHAnsi" w:hAnsiTheme="majorHAnsi" w:cstheme="majorHAnsi"/>
          <w:b/>
          <w:noProof/>
          <w:vanish/>
          <w:sz w:val="26"/>
          <w:szCs w:val="26"/>
          <w:lang w:val="en-GB"/>
        </w:rPr>
      </w:pPr>
    </w:p>
    <w:p w14:paraId="79518905" w14:textId="0E986FD9" w:rsidR="00307B7E" w:rsidRPr="00C21C34" w:rsidRDefault="00307B7E" w:rsidP="00B54049">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General</w:t>
      </w:r>
    </w:p>
    <w:p w14:paraId="68182ECE" w14:textId="5787197B" w:rsidR="00C847A3" w:rsidRPr="00C21C34" w:rsidRDefault="00C847A3" w:rsidP="00FE63E8">
      <w:pPr>
        <w:tabs>
          <w:tab w:val="clear" w:pos="0"/>
          <w:tab w:val="left" w:pos="180"/>
        </w:tabs>
        <w:autoSpaceDE/>
        <w:autoSpaceDN/>
        <w:adjustRightInd/>
        <w:spacing w:beforeLines="20" w:before="48" w:afterLines="20" w:after="48" w:line="288" w:lineRule="auto"/>
        <w:ind w:firstLine="567"/>
        <w:outlineLvl w:val="6"/>
        <w:rPr>
          <w:rFonts w:asciiTheme="majorHAnsi" w:hAnsiTheme="majorHAnsi" w:cstheme="majorHAnsi"/>
          <w:szCs w:val="26"/>
        </w:rPr>
      </w:pPr>
      <w:r w:rsidRPr="00C21C34">
        <w:rPr>
          <w:rFonts w:asciiTheme="majorHAnsi" w:hAnsiTheme="majorHAnsi" w:cstheme="majorHAnsi"/>
          <w:szCs w:val="26"/>
        </w:rPr>
        <w:t>Post insulator according to the basic technical specification of transmission grid equipment, issued under Decision No. 103/QD-HĐTV dated July 11, 20</w:t>
      </w:r>
      <w:r w:rsidR="009C5552" w:rsidRPr="00C21C34">
        <w:rPr>
          <w:rFonts w:asciiTheme="majorHAnsi" w:hAnsiTheme="majorHAnsi" w:cstheme="majorHAnsi"/>
          <w:szCs w:val="26"/>
        </w:rPr>
        <w:t>19</w:t>
      </w:r>
      <w:r w:rsidRPr="00C21C34">
        <w:rPr>
          <w:rFonts w:asciiTheme="majorHAnsi" w:hAnsiTheme="majorHAnsi" w:cstheme="majorHAnsi"/>
          <w:szCs w:val="26"/>
        </w:rPr>
        <w:t xml:space="preserve"> of EVNNPT</w:t>
      </w:r>
    </w:p>
    <w:p w14:paraId="480272D0" w14:textId="024D3C8A" w:rsidR="00307B7E" w:rsidRPr="00C21C34" w:rsidRDefault="00307B7E" w:rsidP="00FE63E8">
      <w:pPr>
        <w:tabs>
          <w:tab w:val="clear" w:pos="0"/>
          <w:tab w:val="left" w:pos="180"/>
        </w:tabs>
        <w:autoSpaceDE/>
        <w:autoSpaceDN/>
        <w:adjustRightInd/>
        <w:spacing w:beforeLines="20" w:before="48" w:afterLines="20" w:after="48" w:line="288" w:lineRule="auto"/>
        <w:ind w:firstLine="567"/>
        <w:outlineLvl w:val="6"/>
        <w:rPr>
          <w:rFonts w:asciiTheme="majorHAnsi" w:hAnsiTheme="majorHAnsi" w:cstheme="majorHAnsi"/>
          <w:szCs w:val="26"/>
        </w:rPr>
      </w:pPr>
      <w:r w:rsidRPr="00C21C34">
        <w:rPr>
          <w:rFonts w:asciiTheme="majorHAnsi" w:hAnsiTheme="majorHAnsi" w:cstheme="majorHAnsi"/>
          <w:szCs w:val="26"/>
        </w:rPr>
        <w:t xml:space="preserve">Post insulator put into operation for power transmission grid is the type using single phase and outdoor. Post insulator was designed and manufactured by material such as porcelain and engineering which comply with Vietnamese standards, EVN/EVNNPT regulation and IEC standard and comply with Vietnamese weather condition. </w:t>
      </w:r>
    </w:p>
    <w:p w14:paraId="20FB61EB" w14:textId="77777777" w:rsidR="00CC1093" w:rsidRPr="00C21C34" w:rsidRDefault="00CC1093" w:rsidP="001843D8">
      <w:pPr>
        <w:numPr>
          <w:ilvl w:val="0"/>
          <w:numId w:val="32"/>
        </w:numPr>
        <w:tabs>
          <w:tab w:val="clear" w:pos="0"/>
          <w:tab w:val="left" w:pos="567"/>
        </w:tabs>
        <w:autoSpaceDE/>
        <w:autoSpaceDN/>
        <w:adjustRightInd/>
        <w:spacing w:beforeLines="20" w:before="48" w:afterLines="20" w:after="48" w:line="288" w:lineRule="auto"/>
        <w:ind w:left="900" w:hanging="616"/>
        <w:rPr>
          <w:rFonts w:asciiTheme="majorHAnsi" w:hAnsiTheme="majorHAnsi" w:cstheme="majorHAnsi"/>
          <w:szCs w:val="26"/>
          <w:lang w:val="en-GB"/>
        </w:rPr>
      </w:pPr>
      <w:r w:rsidRPr="00C21C34">
        <w:rPr>
          <w:rFonts w:asciiTheme="majorHAnsi" w:hAnsiTheme="majorHAnsi" w:cstheme="majorHAnsi"/>
          <w:szCs w:val="26"/>
        </w:rPr>
        <w:t xml:space="preserve">Environment conditions:  </w:t>
      </w:r>
    </w:p>
    <w:p w14:paraId="66E82B5E" w14:textId="77777777" w:rsidR="00CC1093" w:rsidRPr="00C21C34" w:rsidRDefault="00CC1093"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sz w:val="26"/>
          <w:szCs w:val="26"/>
        </w:rPr>
      </w:pPr>
      <w:r w:rsidRPr="00C21C34">
        <w:rPr>
          <w:rFonts w:asciiTheme="majorHAnsi" w:hAnsiTheme="majorHAnsi" w:cstheme="majorHAnsi"/>
          <w:sz w:val="26"/>
          <w:szCs w:val="26"/>
        </w:rPr>
        <w:t>Altitude above sea level</w:t>
      </w:r>
      <w:r w:rsidRPr="00C21C34">
        <w:rPr>
          <w:rFonts w:asciiTheme="majorHAnsi" w:hAnsiTheme="majorHAnsi" w:cstheme="majorHAnsi"/>
          <w:sz w:val="26"/>
          <w:szCs w:val="26"/>
        </w:rPr>
        <w:tab/>
      </w:r>
      <w:r w:rsidRPr="00C21C34">
        <w:rPr>
          <w:rFonts w:asciiTheme="majorHAnsi" w:hAnsiTheme="majorHAnsi" w:cstheme="majorHAnsi"/>
          <w:sz w:val="26"/>
          <w:szCs w:val="26"/>
        </w:rPr>
        <w:tab/>
        <w:t>: &lt;1000 m</w:t>
      </w:r>
    </w:p>
    <w:p w14:paraId="73D49B6C" w14:textId="77777777" w:rsidR="00CC1093" w:rsidRPr="00C21C34" w:rsidRDefault="00CC1093"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sz w:val="26"/>
          <w:szCs w:val="26"/>
        </w:rPr>
      </w:pPr>
      <w:r w:rsidRPr="00C21C34">
        <w:rPr>
          <w:rFonts w:asciiTheme="majorHAnsi" w:hAnsiTheme="majorHAnsi" w:cstheme="majorHAnsi"/>
          <w:sz w:val="26"/>
          <w:szCs w:val="26"/>
        </w:rPr>
        <w:t>Climatic condition</w:t>
      </w:r>
      <w:r w:rsidRPr="00C21C34">
        <w:rPr>
          <w:rFonts w:asciiTheme="majorHAnsi" w:hAnsiTheme="majorHAnsi" w:cstheme="majorHAnsi"/>
          <w:sz w:val="26"/>
          <w:szCs w:val="26"/>
        </w:rPr>
        <w:tab/>
      </w:r>
      <w:r w:rsidRPr="00C21C34">
        <w:rPr>
          <w:rFonts w:asciiTheme="majorHAnsi" w:hAnsiTheme="majorHAnsi" w:cstheme="majorHAnsi"/>
          <w:sz w:val="26"/>
          <w:szCs w:val="26"/>
        </w:rPr>
        <w:tab/>
        <w:t>: Tropical</w:t>
      </w:r>
    </w:p>
    <w:p w14:paraId="3E5B7C1D" w14:textId="77777777" w:rsidR="00CC1093" w:rsidRPr="00C21C34" w:rsidRDefault="00CC1093"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sz w:val="26"/>
          <w:szCs w:val="26"/>
        </w:rPr>
      </w:pPr>
      <w:r w:rsidRPr="00C21C34">
        <w:rPr>
          <w:rFonts w:asciiTheme="majorHAnsi" w:hAnsiTheme="majorHAnsi" w:cstheme="majorHAnsi"/>
          <w:sz w:val="26"/>
          <w:szCs w:val="26"/>
        </w:rPr>
        <w:t>Maximum air temperature</w:t>
      </w:r>
      <w:r w:rsidRPr="00C21C34">
        <w:rPr>
          <w:rFonts w:asciiTheme="majorHAnsi" w:hAnsiTheme="majorHAnsi" w:cstheme="majorHAnsi"/>
          <w:sz w:val="26"/>
          <w:szCs w:val="26"/>
        </w:rPr>
        <w:tab/>
        <w:t xml:space="preserve">: </w:t>
      </w:r>
      <w:smartTag w:uri="urn:schemas-microsoft-com:office:smarttags" w:element="stockticker">
        <w:smartTagPr>
          <w:attr w:name="ProductID" w:val="45ﾰC"/>
        </w:smartTagPr>
        <w:r w:rsidRPr="00C21C34">
          <w:rPr>
            <w:rFonts w:asciiTheme="majorHAnsi" w:hAnsiTheme="majorHAnsi" w:cstheme="majorHAnsi"/>
            <w:sz w:val="26"/>
            <w:szCs w:val="26"/>
          </w:rPr>
          <w:t>45°C</w:t>
        </w:r>
      </w:smartTag>
    </w:p>
    <w:p w14:paraId="56B5445E" w14:textId="77777777" w:rsidR="00CC1093" w:rsidRPr="00C21C34" w:rsidRDefault="00CC1093"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sz w:val="26"/>
          <w:szCs w:val="26"/>
        </w:rPr>
      </w:pPr>
      <w:r w:rsidRPr="00C21C34">
        <w:rPr>
          <w:rFonts w:asciiTheme="majorHAnsi" w:hAnsiTheme="majorHAnsi" w:cstheme="majorHAnsi"/>
          <w:sz w:val="26"/>
          <w:szCs w:val="26"/>
        </w:rPr>
        <w:t>Average air temperature</w:t>
      </w:r>
      <w:r w:rsidRPr="00C21C34">
        <w:rPr>
          <w:rFonts w:asciiTheme="majorHAnsi" w:hAnsiTheme="majorHAnsi" w:cstheme="majorHAnsi"/>
          <w:sz w:val="26"/>
          <w:szCs w:val="26"/>
        </w:rPr>
        <w:tab/>
      </w:r>
      <w:r w:rsidRPr="00C21C34">
        <w:rPr>
          <w:rFonts w:asciiTheme="majorHAnsi" w:hAnsiTheme="majorHAnsi" w:cstheme="majorHAnsi"/>
          <w:sz w:val="26"/>
          <w:szCs w:val="26"/>
        </w:rPr>
        <w:tab/>
        <w:t>: 25°C</w:t>
      </w:r>
    </w:p>
    <w:p w14:paraId="030CB034" w14:textId="77777777" w:rsidR="00CC1093" w:rsidRPr="00C21C34" w:rsidRDefault="00CC1093"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sz w:val="26"/>
          <w:szCs w:val="26"/>
        </w:rPr>
      </w:pPr>
      <w:r w:rsidRPr="00C21C34">
        <w:rPr>
          <w:rFonts w:asciiTheme="majorHAnsi" w:hAnsiTheme="majorHAnsi" w:cstheme="majorHAnsi"/>
          <w:sz w:val="26"/>
          <w:szCs w:val="26"/>
        </w:rPr>
        <w:t>Minimum air temperature</w:t>
      </w:r>
      <w:r w:rsidRPr="00C21C34">
        <w:rPr>
          <w:rFonts w:asciiTheme="majorHAnsi" w:hAnsiTheme="majorHAnsi" w:cstheme="majorHAnsi"/>
          <w:sz w:val="26"/>
          <w:szCs w:val="26"/>
        </w:rPr>
        <w:tab/>
      </w:r>
      <w:r w:rsidRPr="00C21C34">
        <w:rPr>
          <w:rFonts w:asciiTheme="majorHAnsi" w:hAnsiTheme="majorHAnsi" w:cstheme="majorHAnsi"/>
          <w:sz w:val="26"/>
          <w:szCs w:val="26"/>
        </w:rPr>
        <w:tab/>
        <w:t>: 0°C</w:t>
      </w:r>
    </w:p>
    <w:p w14:paraId="18D07D81" w14:textId="77777777" w:rsidR="00CC1093" w:rsidRPr="00C21C34" w:rsidRDefault="00CC1093"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sz w:val="26"/>
          <w:szCs w:val="26"/>
        </w:rPr>
      </w:pPr>
      <w:r w:rsidRPr="00C21C34">
        <w:rPr>
          <w:rFonts w:asciiTheme="majorHAnsi" w:hAnsiTheme="majorHAnsi" w:cstheme="majorHAnsi"/>
          <w:sz w:val="26"/>
          <w:szCs w:val="26"/>
        </w:rPr>
        <w:t>Maximum humidity</w:t>
      </w:r>
      <w:r w:rsidRPr="00C21C34">
        <w:rPr>
          <w:rFonts w:asciiTheme="majorHAnsi" w:hAnsiTheme="majorHAnsi" w:cstheme="majorHAnsi"/>
          <w:sz w:val="26"/>
          <w:szCs w:val="26"/>
        </w:rPr>
        <w:tab/>
      </w:r>
      <w:r w:rsidRPr="00C21C34">
        <w:rPr>
          <w:rFonts w:asciiTheme="majorHAnsi" w:hAnsiTheme="majorHAnsi" w:cstheme="majorHAnsi"/>
          <w:sz w:val="26"/>
          <w:szCs w:val="26"/>
        </w:rPr>
        <w:tab/>
        <w:t>: 100%</w:t>
      </w:r>
    </w:p>
    <w:p w14:paraId="116B83B4" w14:textId="77777777" w:rsidR="00CC1093" w:rsidRPr="00C21C34" w:rsidRDefault="00CC1093"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sz w:val="26"/>
          <w:szCs w:val="26"/>
        </w:rPr>
      </w:pPr>
      <w:r w:rsidRPr="00C21C34">
        <w:rPr>
          <w:rFonts w:asciiTheme="majorHAnsi" w:hAnsiTheme="majorHAnsi" w:cstheme="majorHAnsi"/>
          <w:sz w:val="26"/>
          <w:szCs w:val="26"/>
        </w:rPr>
        <w:t>Average humidity</w:t>
      </w:r>
      <w:r w:rsidRPr="00C21C34">
        <w:rPr>
          <w:rFonts w:asciiTheme="majorHAnsi" w:hAnsiTheme="majorHAnsi" w:cstheme="majorHAnsi"/>
          <w:sz w:val="26"/>
          <w:szCs w:val="26"/>
        </w:rPr>
        <w:tab/>
      </w:r>
      <w:r w:rsidRPr="00C21C34">
        <w:rPr>
          <w:rFonts w:asciiTheme="majorHAnsi" w:hAnsiTheme="majorHAnsi" w:cstheme="majorHAnsi"/>
          <w:sz w:val="26"/>
          <w:szCs w:val="26"/>
        </w:rPr>
        <w:tab/>
        <w:t>: 85%</w:t>
      </w:r>
    </w:p>
    <w:p w14:paraId="64A83F98" w14:textId="77777777" w:rsidR="00CC1093" w:rsidRPr="00C21C34" w:rsidRDefault="00CC1093"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sz w:val="26"/>
          <w:szCs w:val="26"/>
        </w:rPr>
      </w:pPr>
      <w:r w:rsidRPr="00C21C34">
        <w:rPr>
          <w:rFonts w:asciiTheme="majorHAnsi" w:hAnsiTheme="majorHAnsi" w:cstheme="majorHAnsi"/>
          <w:sz w:val="26"/>
          <w:szCs w:val="26"/>
        </w:rPr>
        <w:t xml:space="preserve">Seismic factor </w:t>
      </w:r>
      <w:r w:rsidRPr="00C21C34">
        <w:rPr>
          <w:rFonts w:asciiTheme="majorHAnsi" w:hAnsiTheme="majorHAnsi" w:cstheme="majorHAnsi"/>
          <w:sz w:val="26"/>
          <w:szCs w:val="26"/>
        </w:rPr>
        <w:tab/>
      </w:r>
      <w:r w:rsidRPr="00C21C34">
        <w:rPr>
          <w:rFonts w:asciiTheme="majorHAnsi" w:hAnsiTheme="majorHAnsi" w:cstheme="majorHAnsi"/>
          <w:sz w:val="26"/>
          <w:szCs w:val="26"/>
        </w:rPr>
        <w:tab/>
        <w:t>: 0.15g</w:t>
      </w:r>
    </w:p>
    <w:p w14:paraId="259C94B2" w14:textId="77777777" w:rsidR="00CC1093" w:rsidRPr="00C21C34" w:rsidRDefault="00CC1093"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sz w:val="26"/>
          <w:szCs w:val="26"/>
        </w:rPr>
      </w:pPr>
      <w:r w:rsidRPr="00C21C34">
        <w:rPr>
          <w:rFonts w:asciiTheme="majorHAnsi" w:hAnsiTheme="majorHAnsi" w:cstheme="majorHAnsi"/>
          <w:sz w:val="26"/>
          <w:szCs w:val="26"/>
        </w:rPr>
        <w:lastRenderedPageBreak/>
        <w:t xml:space="preserve">Maximum wind velocity </w:t>
      </w:r>
      <w:r w:rsidRPr="00C21C34">
        <w:rPr>
          <w:rFonts w:asciiTheme="majorHAnsi" w:hAnsiTheme="majorHAnsi" w:cstheme="majorHAnsi"/>
          <w:sz w:val="26"/>
          <w:szCs w:val="26"/>
        </w:rPr>
        <w:tab/>
      </w:r>
      <w:r w:rsidRPr="00C21C34">
        <w:rPr>
          <w:rFonts w:asciiTheme="majorHAnsi" w:hAnsiTheme="majorHAnsi" w:cstheme="majorHAnsi"/>
          <w:sz w:val="26"/>
          <w:szCs w:val="26"/>
        </w:rPr>
        <w:tab/>
        <w:t>: 160 km/h</w:t>
      </w:r>
    </w:p>
    <w:p w14:paraId="0301286A" w14:textId="17AC2945" w:rsidR="00CC1093" w:rsidRPr="00C21C34" w:rsidRDefault="00CC1093"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sz w:val="26"/>
          <w:szCs w:val="26"/>
        </w:rPr>
      </w:pPr>
      <w:r w:rsidRPr="00C21C34">
        <w:rPr>
          <w:rFonts w:asciiTheme="majorHAnsi" w:hAnsiTheme="majorHAnsi" w:cstheme="majorHAnsi"/>
          <w:sz w:val="26"/>
          <w:szCs w:val="26"/>
        </w:rPr>
        <w:t>Creepage distance</w:t>
      </w:r>
      <w:r w:rsidRPr="00C21C34">
        <w:rPr>
          <w:rFonts w:asciiTheme="majorHAnsi" w:hAnsiTheme="majorHAnsi" w:cstheme="majorHAnsi"/>
          <w:sz w:val="26"/>
          <w:szCs w:val="26"/>
        </w:rPr>
        <w:tab/>
      </w:r>
      <w:r w:rsidRPr="00C21C34">
        <w:rPr>
          <w:rFonts w:asciiTheme="majorHAnsi" w:hAnsiTheme="majorHAnsi" w:cstheme="majorHAnsi"/>
          <w:sz w:val="26"/>
          <w:szCs w:val="26"/>
        </w:rPr>
        <w:tab/>
        <w:t xml:space="preserve">: </w:t>
      </w:r>
      <w:r w:rsidR="00FD70F6" w:rsidRPr="00C21C34">
        <w:rPr>
          <w:rFonts w:asciiTheme="majorHAnsi" w:hAnsiTheme="majorHAnsi" w:cstheme="majorHAnsi"/>
          <w:sz w:val="26"/>
          <w:szCs w:val="26"/>
        </w:rPr>
        <w:t>31</w:t>
      </w:r>
      <w:r w:rsidRPr="00C21C34">
        <w:rPr>
          <w:rFonts w:asciiTheme="majorHAnsi" w:hAnsiTheme="majorHAnsi" w:cstheme="majorHAnsi"/>
          <w:sz w:val="26"/>
          <w:szCs w:val="26"/>
        </w:rPr>
        <w:t>mm/kV</w:t>
      </w:r>
    </w:p>
    <w:p w14:paraId="5E782360" w14:textId="77777777" w:rsidR="00307B7E" w:rsidRPr="00C21C34" w:rsidRDefault="00307B7E" w:rsidP="001843D8">
      <w:pPr>
        <w:numPr>
          <w:ilvl w:val="0"/>
          <w:numId w:val="32"/>
        </w:numPr>
        <w:tabs>
          <w:tab w:val="clear" w:pos="0"/>
          <w:tab w:val="left" w:pos="567"/>
        </w:tabs>
        <w:autoSpaceDE/>
        <w:autoSpaceDN/>
        <w:adjustRightInd/>
        <w:spacing w:beforeLines="20" w:before="48" w:afterLines="20" w:after="48" w:line="288" w:lineRule="auto"/>
        <w:ind w:left="900" w:hanging="616"/>
        <w:rPr>
          <w:rFonts w:asciiTheme="majorHAnsi" w:hAnsiTheme="majorHAnsi" w:cstheme="majorHAnsi"/>
          <w:szCs w:val="26"/>
        </w:rPr>
      </w:pPr>
      <w:r w:rsidRPr="00C21C34">
        <w:rPr>
          <w:rFonts w:asciiTheme="majorHAnsi" w:hAnsiTheme="majorHAnsi" w:cstheme="majorHAnsi"/>
          <w:szCs w:val="26"/>
        </w:rPr>
        <w:t>Requirements of the electrical system installing the post insulator</w:t>
      </w:r>
    </w:p>
    <w:p w14:paraId="41F214E9" w14:textId="3E75F2E4" w:rsidR="00307B7E" w:rsidRPr="00C21C34" w:rsidRDefault="00B23B1D" w:rsidP="009F139A">
      <w:pPr>
        <w:pStyle w:val="ListParagraph"/>
        <w:numPr>
          <w:ilvl w:val="0"/>
          <w:numId w:val="36"/>
        </w:numPr>
        <w:tabs>
          <w:tab w:val="left" w:pos="900"/>
        </w:tabs>
        <w:suppressAutoHyphens w:val="0"/>
        <w:spacing w:beforeLines="20" w:before="48" w:afterLines="20" w:after="48" w:line="288" w:lineRule="auto"/>
        <w:contextualSpacing w:val="0"/>
        <w:jc w:val="both"/>
        <w:outlineLvl w:val="3"/>
        <w:rPr>
          <w:rFonts w:asciiTheme="majorHAnsi" w:hAnsiTheme="majorHAnsi" w:cstheme="majorHAnsi"/>
          <w:b/>
          <w:noProof/>
          <w:vanish/>
          <w:sz w:val="26"/>
          <w:szCs w:val="26"/>
          <w:lang w:val="en-GB"/>
        </w:rPr>
      </w:pPr>
      <w:r w:rsidRPr="00C21C34">
        <w:rPr>
          <w:rFonts w:asciiTheme="majorHAnsi" w:hAnsiTheme="majorHAnsi" w:cstheme="majorHAnsi"/>
          <w:b/>
          <w:noProof/>
          <w:vanish/>
          <w:sz w:val="26"/>
          <w:szCs w:val="26"/>
          <w:lang w:val="en-GB"/>
        </w:rPr>
        <w:t>????????????</w:t>
      </w:r>
    </w:p>
    <w:p w14:paraId="7F1902DC" w14:textId="77777777" w:rsidR="00307B7E" w:rsidRPr="00C21C34" w:rsidRDefault="00307B7E" w:rsidP="009F139A">
      <w:pPr>
        <w:pStyle w:val="ListParagraph"/>
        <w:numPr>
          <w:ilvl w:val="1"/>
          <w:numId w:val="36"/>
        </w:numPr>
        <w:tabs>
          <w:tab w:val="left" w:pos="900"/>
        </w:tabs>
        <w:suppressAutoHyphens w:val="0"/>
        <w:spacing w:beforeLines="20" w:before="48" w:afterLines="20" w:after="48" w:line="288" w:lineRule="auto"/>
        <w:contextualSpacing w:val="0"/>
        <w:jc w:val="both"/>
        <w:outlineLvl w:val="3"/>
        <w:rPr>
          <w:rFonts w:asciiTheme="majorHAnsi" w:hAnsiTheme="majorHAnsi" w:cstheme="majorHAnsi"/>
          <w:b/>
          <w:strike/>
          <w:noProof/>
          <w:vanish/>
          <w:sz w:val="26"/>
          <w:szCs w:val="26"/>
          <w:lang w:val="en-GB"/>
        </w:rPr>
      </w:pPr>
    </w:p>
    <w:p w14:paraId="7D8FB86A" w14:textId="77777777" w:rsidR="00307B7E" w:rsidRPr="00C21C34" w:rsidRDefault="00307B7E" w:rsidP="009F139A">
      <w:pPr>
        <w:pStyle w:val="ListParagraph"/>
        <w:numPr>
          <w:ilvl w:val="1"/>
          <w:numId w:val="36"/>
        </w:numPr>
        <w:tabs>
          <w:tab w:val="left" w:pos="900"/>
        </w:tabs>
        <w:suppressAutoHyphens w:val="0"/>
        <w:spacing w:beforeLines="20" w:before="48" w:afterLines="20" w:after="48" w:line="288" w:lineRule="auto"/>
        <w:contextualSpacing w:val="0"/>
        <w:jc w:val="both"/>
        <w:outlineLvl w:val="3"/>
        <w:rPr>
          <w:rFonts w:asciiTheme="majorHAnsi" w:hAnsiTheme="majorHAnsi" w:cstheme="majorHAnsi"/>
          <w:b/>
          <w:strike/>
          <w:noProof/>
          <w:vanish/>
          <w:sz w:val="26"/>
          <w:szCs w:val="26"/>
          <w:lang w:val="en-GB"/>
        </w:rPr>
      </w:pPr>
    </w:p>
    <w:p w14:paraId="0DA2BC83" w14:textId="77777777" w:rsidR="00307B7E" w:rsidRPr="00C21C34" w:rsidRDefault="00307B7E" w:rsidP="009F139A">
      <w:pPr>
        <w:pStyle w:val="ListParagraph"/>
        <w:numPr>
          <w:ilvl w:val="1"/>
          <w:numId w:val="36"/>
        </w:numPr>
        <w:tabs>
          <w:tab w:val="left" w:pos="900"/>
        </w:tabs>
        <w:suppressAutoHyphens w:val="0"/>
        <w:spacing w:beforeLines="20" w:before="48" w:afterLines="20" w:after="48" w:line="288" w:lineRule="auto"/>
        <w:contextualSpacing w:val="0"/>
        <w:jc w:val="both"/>
        <w:outlineLvl w:val="3"/>
        <w:rPr>
          <w:rFonts w:asciiTheme="majorHAnsi" w:hAnsiTheme="majorHAnsi" w:cstheme="majorHAnsi"/>
          <w:b/>
          <w:strike/>
          <w:noProof/>
          <w:vanish/>
          <w:sz w:val="26"/>
          <w:szCs w:val="26"/>
          <w:lang w:val="en-GB"/>
        </w:rPr>
      </w:pPr>
    </w:p>
    <w:p w14:paraId="3726A6C3" w14:textId="77777777" w:rsidR="00307B7E" w:rsidRPr="00C21C34" w:rsidRDefault="00307B7E" w:rsidP="009F139A">
      <w:pPr>
        <w:pStyle w:val="ListParagraph"/>
        <w:numPr>
          <w:ilvl w:val="1"/>
          <w:numId w:val="36"/>
        </w:numPr>
        <w:tabs>
          <w:tab w:val="left" w:pos="900"/>
        </w:tabs>
        <w:suppressAutoHyphens w:val="0"/>
        <w:spacing w:beforeLines="20" w:before="48" w:afterLines="20" w:after="48" w:line="288" w:lineRule="auto"/>
        <w:contextualSpacing w:val="0"/>
        <w:jc w:val="both"/>
        <w:outlineLvl w:val="3"/>
        <w:rPr>
          <w:rFonts w:asciiTheme="majorHAnsi" w:hAnsiTheme="majorHAnsi" w:cstheme="majorHAnsi"/>
          <w:b/>
          <w:strike/>
          <w:noProof/>
          <w:vanish/>
          <w:sz w:val="26"/>
          <w:szCs w:val="26"/>
          <w:lang w:val="en-GB"/>
        </w:rPr>
      </w:pPr>
    </w:p>
    <w:p w14:paraId="60D85104" w14:textId="77777777" w:rsidR="00307B7E" w:rsidRPr="00C21C34" w:rsidRDefault="00307B7E" w:rsidP="009F139A">
      <w:pPr>
        <w:pStyle w:val="ListParagraph"/>
        <w:numPr>
          <w:ilvl w:val="1"/>
          <w:numId w:val="36"/>
        </w:numPr>
        <w:tabs>
          <w:tab w:val="left" w:pos="900"/>
        </w:tabs>
        <w:suppressAutoHyphens w:val="0"/>
        <w:spacing w:beforeLines="20" w:before="48" w:afterLines="20" w:after="48" w:line="288" w:lineRule="auto"/>
        <w:contextualSpacing w:val="0"/>
        <w:jc w:val="both"/>
        <w:outlineLvl w:val="3"/>
        <w:rPr>
          <w:rFonts w:asciiTheme="majorHAnsi" w:hAnsiTheme="majorHAnsi" w:cstheme="majorHAnsi"/>
          <w:b/>
          <w:strike/>
          <w:noProof/>
          <w:vanish/>
          <w:sz w:val="26"/>
          <w:szCs w:val="26"/>
          <w:lang w:val="en-GB"/>
        </w:rPr>
      </w:pPr>
    </w:p>
    <w:p w14:paraId="65A8FFE9" w14:textId="77777777" w:rsidR="00307B7E" w:rsidRPr="00C21C34" w:rsidRDefault="00307B7E" w:rsidP="009F139A">
      <w:pPr>
        <w:pStyle w:val="ListParagraph"/>
        <w:numPr>
          <w:ilvl w:val="1"/>
          <w:numId w:val="36"/>
        </w:numPr>
        <w:tabs>
          <w:tab w:val="left" w:pos="900"/>
        </w:tabs>
        <w:suppressAutoHyphens w:val="0"/>
        <w:spacing w:beforeLines="20" w:before="48" w:afterLines="20" w:after="48" w:line="288" w:lineRule="auto"/>
        <w:contextualSpacing w:val="0"/>
        <w:jc w:val="both"/>
        <w:outlineLvl w:val="3"/>
        <w:rPr>
          <w:rFonts w:asciiTheme="majorHAnsi" w:hAnsiTheme="majorHAnsi" w:cstheme="majorHAnsi"/>
          <w:b/>
          <w:strike/>
          <w:noProof/>
          <w:vanish/>
          <w:sz w:val="26"/>
          <w:szCs w:val="26"/>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09"/>
        <w:gridCol w:w="2376"/>
        <w:gridCol w:w="2376"/>
      </w:tblGrid>
      <w:tr w:rsidR="00C21C34" w:rsidRPr="00C21C34" w14:paraId="7000FC43" w14:textId="77777777" w:rsidTr="000748B1">
        <w:trPr>
          <w:tblHeader/>
        </w:trPr>
        <w:tc>
          <w:tcPr>
            <w:tcW w:w="2378" w:type="pct"/>
            <w:vAlign w:val="center"/>
          </w:tcPr>
          <w:p w14:paraId="2CA8336C" w14:textId="77777777" w:rsidR="000748B1" w:rsidRPr="00C21C34" w:rsidRDefault="000748B1" w:rsidP="00241167">
            <w:pPr>
              <w:tabs>
                <w:tab w:val="left" w:pos="10080"/>
              </w:tabs>
              <w:spacing w:beforeLines="20" w:before="48" w:afterLines="20" w:after="48" w:line="288" w:lineRule="auto"/>
              <w:jc w:val="center"/>
              <w:rPr>
                <w:rFonts w:asciiTheme="majorHAnsi" w:hAnsiTheme="majorHAnsi" w:cstheme="majorHAnsi"/>
                <w:b/>
                <w:szCs w:val="26"/>
              </w:rPr>
            </w:pPr>
            <w:r w:rsidRPr="00C21C34">
              <w:rPr>
                <w:rFonts w:asciiTheme="majorHAnsi" w:hAnsiTheme="majorHAnsi" w:cstheme="majorHAnsi"/>
                <w:b/>
                <w:szCs w:val="26"/>
              </w:rPr>
              <w:t>Item</w:t>
            </w:r>
          </w:p>
        </w:tc>
        <w:tc>
          <w:tcPr>
            <w:tcW w:w="1311" w:type="pct"/>
            <w:vAlign w:val="center"/>
          </w:tcPr>
          <w:p w14:paraId="1F83620F" w14:textId="03A8C446" w:rsidR="000748B1" w:rsidRPr="00C21C34" w:rsidRDefault="000748B1" w:rsidP="00241167">
            <w:pPr>
              <w:spacing w:beforeLines="20" w:before="48" w:afterLines="20" w:after="48" w:line="288" w:lineRule="auto"/>
              <w:ind w:left="33" w:hanging="33"/>
              <w:jc w:val="center"/>
              <w:rPr>
                <w:rFonts w:asciiTheme="majorHAnsi" w:hAnsiTheme="majorHAnsi" w:cstheme="majorHAnsi"/>
                <w:b/>
                <w:szCs w:val="26"/>
              </w:rPr>
            </w:pPr>
            <w:r w:rsidRPr="00C21C34">
              <w:rPr>
                <w:rFonts w:asciiTheme="majorHAnsi" w:hAnsiTheme="majorHAnsi" w:cstheme="majorHAnsi"/>
                <w:b/>
                <w:szCs w:val="26"/>
              </w:rPr>
              <w:t>500 kV system</w:t>
            </w:r>
          </w:p>
        </w:tc>
        <w:tc>
          <w:tcPr>
            <w:tcW w:w="1311" w:type="pct"/>
            <w:vAlign w:val="center"/>
          </w:tcPr>
          <w:p w14:paraId="53DC869C" w14:textId="34FC1E6E" w:rsidR="000748B1" w:rsidRPr="00C21C34" w:rsidRDefault="000748B1" w:rsidP="00241167">
            <w:pPr>
              <w:spacing w:beforeLines="20" w:before="48" w:afterLines="20" w:after="48" w:line="288" w:lineRule="auto"/>
              <w:ind w:left="33" w:hanging="33"/>
              <w:jc w:val="center"/>
              <w:rPr>
                <w:rFonts w:asciiTheme="majorHAnsi" w:hAnsiTheme="majorHAnsi" w:cstheme="majorHAnsi"/>
                <w:b/>
                <w:szCs w:val="26"/>
              </w:rPr>
            </w:pPr>
            <w:r w:rsidRPr="00C21C34">
              <w:rPr>
                <w:rFonts w:asciiTheme="majorHAnsi" w:hAnsiTheme="majorHAnsi" w:cstheme="majorHAnsi"/>
                <w:b/>
                <w:szCs w:val="26"/>
              </w:rPr>
              <w:t>220 kV system</w:t>
            </w:r>
          </w:p>
        </w:tc>
      </w:tr>
      <w:tr w:rsidR="00C21C34" w:rsidRPr="00C21C34" w14:paraId="60C20626" w14:textId="77777777" w:rsidTr="000748B1">
        <w:trPr>
          <w:trHeight w:val="215"/>
        </w:trPr>
        <w:tc>
          <w:tcPr>
            <w:tcW w:w="2378" w:type="pct"/>
          </w:tcPr>
          <w:p w14:paraId="70DA9B2F" w14:textId="77777777" w:rsidR="000748B1" w:rsidRPr="00C21C34" w:rsidRDefault="000748B1" w:rsidP="00241167">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szCs w:val="26"/>
              </w:rPr>
            </w:pPr>
            <w:r w:rsidRPr="00C21C34">
              <w:rPr>
                <w:rFonts w:asciiTheme="majorHAnsi" w:hAnsiTheme="majorHAnsi" w:cstheme="majorHAnsi"/>
                <w:szCs w:val="26"/>
              </w:rPr>
              <w:t>Normal Voltage</w:t>
            </w:r>
          </w:p>
        </w:tc>
        <w:tc>
          <w:tcPr>
            <w:tcW w:w="1311" w:type="pct"/>
          </w:tcPr>
          <w:p w14:paraId="04E0D3B2" w14:textId="7C7E6B0C" w:rsidR="000748B1" w:rsidRPr="00C21C34" w:rsidRDefault="000748B1" w:rsidP="00241167">
            <w:pPr>
              <w:spacing w:beforeLines="20" w:before="48" w:afterLines="20" w:after="48" w:line="288" w:lineRule="auto"/>
              <w:ind w:left="33" w:hanging="33"/>
              <w:jc w:val="center"/>
              <w:rPr>
                <w:rFonts w:asciiTheme="majorHAnsi" w:hAnsiTheme="majorHAnsi" w:cstheme="majorHAnsi"/>
                <w:szCs w:val="26"/>
              </w:rPr>
            </w:pPr>
            <w:r w:rsidRPr="00C21C34">
              <w:rPr>
                <w:rFonts w:asciiTheme="majorHAnsi" w:hAnsiTheme="majorHAnsi" w:cstheme="majorHAnsi"/>
                <w:szCs w:val="26"/>
              </w:rPr>
              <w:t>500 kV</w:t>
            </w:r>
          </w:p>
        </w:tc>
        <w:tc>
          <w:tcPr>
            <w:tcW w:w="1311" w:type="pct"/>
          </w:tcPr>
          <w:p w14:paraId="78D63CCF" w14:textId="4728404C" w:rsidR="000748B1" w:rsidRPr="00C21C34" w:rsidRDefault="000748B1" w:rsidP="00241167">
            <w:pPr>
              <w:spacing w:beforeLines="20" w:before="48" w:afterLines="20" w:after="48" w:line="288" w:lineRule="auto"/>
              <w:ind w:left="33" w:hanging="33"/>
              <w:jc w:val="center"/>
              <w:rPr>
                <w:rFonts w:asciiTheme="majorHAnsi" w:hAnsiTheme="majorHAnsi" w:cstheme="majorHAnsi"/>
                <w:szCs w:val="26"/>
              </w:rPr>
            </w:pPr>
            <w:r w:rsidRPr="00C21C34">
              <w:rPr>
                <w:rFonts w:asciiTheme="majorHAnsi" w:hAnsiTheme="majorHAnsi" w:cstheme="majorHAnsi"/>
                <w:szCs w:val="26"/>
              </w:rPr>
              <w:t>220 kV</w:t>
            </w:r>
          </w:p>
        </w:tc>
      </w:tr>
      <w:tr w:rsidR="00C21C34" w:rsidRPr="00C21C34" w14:paraId="781D76BD" w14:textId="77777777" w:rsidTr="000748B1">
        <w:trPr>
          <w:trHeight w:val="215"/>
        </w:trPr>
        <w:tc>
          <w:tcPr>
            <w:tcW w:w="2378" w:type="pct"/>
          </w:tcPr>
          <w:p w14:paraId="0E72C376" w14:textId="77777777" w:rsidR="000748B1" w:rsidRPr="00C21C34" w:rsidRDefault="000748B1" w:rsidP="00241167">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szCs w:val="26"/>
              </w:rPr>
            </w:pPr>
            <w:r w:rsidRPr="00C21C34">
              <w:rPr>
                <w:rFonts w:asciiTheme="majorHAnsi" w:hAnsiTheme="majorHAnsi" w:cstheme="majorHAnsi"/>
                <w:szCs w:val="26"/>
              </w:rPr>
              <w:t>Rated Frequency</w:t>
            </w:r>
          </w:p>
        </w:tc>
        <w:tc>
          <w:tcPr>
            <w:tcW w:w="1311" w:type="pct"/>
          </w:tcPr>
          <w:p w14:paraId="0F5131B8" w14:textId="18DD9F5A" w:rsidR="000748B1" w:rsidRPr="00C21C34" w:rsidRDefault="000748B1" w:rsidP="00241167">
            <w:pPr>
              <w:spacing w:beforeLines="20" w:before="48" w:afterLines="20" w:after="48" w:line="288" w:lineRule="auto"/>
              <w:ind w:left="33" w:hanging="33"/>
              <w:jc w:val="center"/>
              <w:rPr>
                <w:rFonts w:asciiTheme="majorHAnsi" w:hAnsiTheme="majorHAnsi" w:cstheme="majorHAnsi"/>
                <w:szCs w:val="26"/>
              </w:rPr>
            </w:pPr>
            <w:r w:rsidRPr="00C21C34">
              <w:rPr>
                <w:rFonts w:asciiTheme="majorHAnsi" w:hAnsiTheme="majorHAnsi" w:cstheme="majorHAnsi"/>
                <w:szCs w:val="26"/>
              </w:rPr>
              <w:t>50 Hz</w:t>
            </w:r>
          </w:p>
        </w:tc>
        <w:tc>
          <w:tcPr>
            <w:tcW w:w="1311" w:type="pct"/>
          </w:tcPr>
          <w:p w14:paraId="52F15BCD" w14:textId="6E377162" w:rsidR="000748B1" w:rsidRPr="00C21C34" w:rsidRDefault="000748B1" w:rsidP="00241167">
            <w:pPr>
              <w:spacing w:beforeLines="20" w:before="48" w:afterLines="20" w:after="48" w:line="288" w:lineRule="auto"/>
              <w:ind w:left="33" w:hanging="33"/>
              <w:jc w:val="center"/>
              <w:rPr>
                <w:rFonts w:asciiTheme="majorHAnsi" w:hAnsiTheme="majorHAnsi" w:cstheme="majorHAnsi"/>
                <w:szCs w:val="26"/>
              </w:rPr>
            </w:pPr>
            <w:r w:rsidRPr="00C21C34">
              <w:rPr>
                <w:rFonts w:asciiTheme="majorHAnsi" w:hAnsiTheme="majorHAnsi" w:cstheme="majorHAnsi"/>
                <w:szCs w:val="26"/>
              </w:rPr>
              <w:t>50 Hz</w:t>
            </w:r>
          </w:p>
        </w:tc>
      </w:tr>
      <w:tr w:rsidR="00C21C34" w:rsidRPr="00C21C34" w14:paraId="29F9E4BA" w14:textId="77777777" w:rsidTr="000748B1">
        <w:trPr>
          <w:trHeight w:val="279"/>
        </w:trPr>
        <w:tc>
          <w:tcPr>
            <w:tcW w:w="2378" w:type="pct"/>
          </w:tcPr>
          <w:p w14:paraId="1D613B81" w14:textId="77777777" w:rsidR="000748B1" w:rsidRPr="00C21C34" w:rsidRDefault="000748B1" w:rsidP="00241167">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szCs w:val="26"/>
              </w:rPr>
            </w:pPr>
            <w:r w:rsidRPr="00C21C34">
              <w:rPr>
                <w:rFonts w:asciiTheme="majorHAnsi" w:hAnsiTheme="majorHAnsi" w:cstheme="majorHAnsi"/>
                <w:szCs w:val="26"/>
              </w:rPr>
              <w:t>Max operating voltage</w:t>
            </w:r>
          </w:p>
        </w:tc>
        <w:tc>
          <w:tcPr>
            <w:tcW w:w="1311" w:type="pct"/>
          </w:tcPr>
          <w:p w14:paraId="78225871" w14:textId="0936FA11" w:rsidR="000748B1" w:rsidRPr="00C21C34" w:rsidRDefault="000748B1" w:rsidP="00241167">
            <w:pPr>
              <w:spacing w:beforeLines="20" w:before="48" w:afterLines="20" w:after="48" w:line="288" w:lineRule="auto"/>
              <w:ind w:left="33" w:hanging="33"/>
              <w:jc w:val="center"/>
              <w:rPr>
                <w:rFonts w:asciiTheme="majorHAnsi" w:hAnsiTheme="majorHAnsi" w:cstheme="majorHAnsi"/>
                <w:szCs w:val="26"/>
              </w:rPr>
            </w:pPr>
            <w:r w:rsidRPr="00C21C34">
              <w:rPr>
                <w:rFonts w:asciiTheme="majorHAnsi" w:hAnsiTheme="majorHAnsi" w:cstheme="majorHAnsi"/>
                <w:szCs w:val="26"/>
              </w:rPr>
              <w:t>550 kV</w:t>
            </w:r>
          </w:p>
        </w:tc>
        <w:tc>
          <w:tcPr>
            <w:tcW w:w="1311" w:type="pct"/>
          </w:tcPr>
          <w:p w14:paraId="25CCB14C" w14:textId="6005AB45" w:rsidR="000748B1" w:rsidRPr="00C21C34" w:rsidRDefault="000748B1" w:rsidP="00241167">
            <w:pPr>
              <w:spacing w:beforeLines="20" w:before="48" w:afterLines="20" w:after="48" w:line="288" w:lineRule="auto"/>
              <w:ind w:left="33" w:hanging="33"/>
              <w:jc w:val="center"/>
              <w:rPr>
                <w:rFonts w:asciiTheme="majorHAnsi" w:hAnsiTheme="majorHAnsi" w:cstheme="majorHAnsi"/>
                <w:szCs w:val="26"/>
              </w:rPr>
            </w:pPr>
            <w:r w:rsidRPr="00C21C34">
              <w:rPr>
                <w:rFonts w:asciiTheme="majorHAnsi" w:hAnsiTheme="majorHAnsi" w:cstheme="majorHAnsi"/>
                <w:szCs w:val="26"/>
              </w:rPr>
              <w:t>242 kV</w:t>
            </w:r>
          </w:p>
        </w:tc>
      </w:tr>
      <w:tr w:rsidR="00C21C34" w:rsidRPr="00C21C34" w14:paraId="2C1DB9E5" w14:textId="77777777" w:rsidTr="000748B1">
        <w:trPr>
          <w:trHeight w:val="279"/>
        </w:trPr>
        <w:tc>
          <w:tcPr>
            <w:tcW w:w="2378" w:type="pct"/>
          </w:tcPr>
          <w:p w14:paraId="72C871AF" w14:textId="5BD2A05D" w:rsidR="000748B1" w:rsidRPr="00C21C34" w:rsidRDefault="000748B1" w:rsidP="00241167">
            <w:pPr>
              <w:tabs>
                <w:tab w:val="clear" w:pos="0"/>
              </w:tabs>
              <w:autoSpaceDE/>
              <w:autoSpaceDN/>
              <w:adjustRightInd/>
              <w:spacing w:before="0" w:after="0" w:line="240" w:lineRule="auto"/>
              <w:rPr>
                <w:rFonts w:asciiTheme="majorHAnsi" w:hAnsiTheme="majorHAnsi" w:cstheme="majorHAnsi"/>
                <w:szCs w:val="26"/>
              </w:rPr>
            </w:pPr>
            <w:r w:rsidRPr="00C21C34">
              <w:rPr>
                <w:rStyle w:val="fontstyle01"/>
                <w:rFonts w:asciiTheme="majorHAnsi" w:hAnsiTheme="majorHAnsi" w:cstheme="majorHAnsi"/>
                <w:color w:val="auto"/>
                <w:sz w:val="26"/>
                <w:szCs w:val="26"/>
              </w:rPr>
              <w:t>Grounding touching coefficient of transmission grid</w:t>
            </w:r>
          </w:p>
        </w:tc>
        <w:tc>
          <w:tcPr>
            <w:tcW w:w="1311" w:type="pct"/>
          </w:tcPr>
          <w:p w14:paraId="3DCF69CF" w14:textId="1D2424C3" w:rsidR="000748B1" w:rsidRPr="00C21C34" w:rsidRDefault="000748B1" w:rsidP="00241167">
            <w:pPr>
              <w:spacing w:beforeLines="20" w:before="48" w:afterLines="20" w:after="48" w:line="288" w:lineRule="auto"/>
              <w:ind w:left="33" w:hanging="33"/>
              <w:jc w:val="center"/>
              <w:rPr>
                <w:rFonts w:asciiTheme="majorHAnsi" w:hAnsiTheme="majorHAnsi" w:cstheme="majorHAnsi"/>
                <w:szCs w:val="26"/>
                <w:u w:val="single"/>
              </w:rPr>
            </w:pPr>
            <w:r w:rsidRPr="00C21C34">
              <w:rPr>
                <w:rFonts w:asciiTheme="majorHAnsi" w:hAnsiTheme="majorHAnsi" w:cstheme="majorHAnsi"/>
                <w:szCs w:val="26"/>
              </w:rPr>
              <w:t>≤ 1.4</w:t>
            </w:r>
          </w:p>
        </w:tc>
        <w:tc>
          <w:tcPr>
            <w:tcW w:w="1311" w:type="pct"/>
          </w:tcPr>
          <w:p w14:paraId="651C6971" w14:textId="54885AD8" w:rsidR="000748B1" w:rsidRPr="00C21C34" w:rsidRDefault="000748B1" w:rsidP="00241167">
            <w:pPr>
              <w:spacing w:beforeLines="20" w:before="48" w:afterLines="20" w:after="48" w:line="288" w:lineRule="auto"/>
              <w:ind w:left="33" w:hanging="33"/>
              <w:jc w:val="center"/>
              <w:rPr>
                <w:rFonts w:asciiTheme="majorHAnsi" w:hAnsiTheme="majorHAnsi" w:cstheme="majorHAnsi"/>
                <w:szCs w:val="26"/>
                <w:u w:val="single"/>
              </w:rPr>
            </w:pPr>
            <w:r w:rsidRPr="00C21C34">
              <w:rPr>
                <w:rFonts w:asciiTheme="majorHAnsi" w:hAnsiTheme="majorHAnsi" w:cstheme="majorHAnsi"/>
                <w:szCs w:val="26"/>
                <w:u w:val="single"/>
              </w:rPr>
              <w:t>&lt;</w:t>
            </w:r>
            <w:r w:rsidRPr="00C21C34">
              <w:rPr>
                <w:rFonts w:asciiTheme="majorHAnsi" w:hAnsiTheme="majorHAnsi" w:cstheme="majorHAnsi"/>
                <w:szCs w:val="26"/>
              </w:rPr>
              <w:t xml:space="preserve"> 1.4</w:t>
            </w:r>
          </w:p>
        </w:tc>
      </w:tr>
    </w:tbl>
    <w:p w14:paraId="52A69453" w14:textId="039B19B5" w:rsidR="00307B7E" w:rsidRPr="00C21C34" w:rsidRDefault="00307B7E"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The support insulators required herein shall conform to the requirements of IEC 60071-1:2011, IEC 60071-2:2018, IEC 60168:2001, IEC 60273:1990, IEC 60437:1997, IEC 60507:2013, IEC 60660:1999, IEC 60815-1:2008, IEC 60815-3:2008, IEC 60815-3:2008.</w:t>
      </w:r>
    </w:p>
    <w:p w14:paraId="5B9515EF" w14:textId="77777777" w:rsidR="00307B7E" w:rsidRPr="00C21C34" w:rsidRDefault="00307B7E" w:rsidP="00B54049">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Basic physical characteristic of post insulator</w:t>
      </w:r>
    </w:p>
    <w:p w14:paraId="01774D3E" w14:textId="77777777" w:rsidR="00307B7E" w:rsidRPr="00C21C34" w:rsidRDefault="00307B7E"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Voltage technical characteristic:</w:t>
      </w:r>
    </w:p>
    <w:p w14:paraId="58DAE7B6" w14:textId="77777777" w:rsidR="00307B7E" w:rsidRPr="00C21C34" w:rsidRDefault="00307B7E"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noProof/>
          <w:sz w:val="26"/>
          <w:szCs w:val="26"/>
          <w:lang w:val="en-GB"/>
        </w:rPr>
      </w:pPr>
      <w:r w:rsidRPr="00C21C34">
        <w:rPr>
          <w:rFonts w:asciiTheme="majorHAnsi" w:hAnsiTheme="majorHAnsi" w:cstheme="majorHAnsi"/>
          <w:noProof/>
          <w:sz w:val="26"/>
          <w:szCs w:val="26"/>
          <w:lang w:val="en-GB"/>
        </w:rPr>
        <w:t>Lightning impulse withstand voltage in dry condition.</w:t>
      </w:r>
    </w:p>
    <w:p w14:paraId="2AFF25A5" w14:textId="77777777" w:rsidR="00307B7E" w:rsidRPr="00C21C34" w:rsidRDefault="00307B7E" w:rsidP="001843D8">
      <w:pPr>
        <w:pStyle w:val="ListParagraph"/>
        <w:numPr>
          <w:ilvl w:val="0"/>
          <w:numId w:val="33"/>
        </w:numPr>
        <w:tabs>
          <w:tab w:val="left" w:pos="3969"/>
          <w:tab w:val="left" w:pos="5954"/>
          <w:tab w:val="right" w:pos="8505"/>
        </w:tabs>
        <w:suppressAutoHyphens w:val="0"/>
        <w:spacing w:beforeLines="20" w:before="48" w:afterLines="20" w:after="48" w:line="288" w:lineRule="auto"/>
        <w:ind w:left="1276" w:hanging="376"/>
        <w:jc w:val="both"/>
        <w:rPr>
          <w:rFonts w:asciiTheme="majorHAnsi" w:hAnsiTheme="majorHAnsi" w:cstheme="majorHAnsi"/>
          <w:noProof/>
          <w:sz w:val="26"/>
          <w:szCs w:val="26"/>
          <w:lang w:val="en-GB"/>
        </w:rPr>
      </w:pPr>
      <w:r w:rsidRPr="00C21C34">
        <w:rPr>
          <w:rFonts w:asciiTheme="majorHAnsi" w:hAnsiTheme="majorHAnsi" w:cstheme="majorHAnsi"/>
          <w:noProof/>
          <w:sz w:val="26"/>
          <w:szCs w:val="26"/>
          <w:lang w:val="en-GB"/>
        </w:rPr>
        <w:t>Power frequency withstand voltage in wet condition.</w:t>
      </w:r>
      <w:r w:rsidR="000839EF" w:rsidRPr="00C21C34">
        <w:rPr>
          <w:rFonts w:asciiTheme="majorHAnsi" w:hAnsiTheme="majorHAnsi" w:cstheme="majorHAnsi"/>
          <w:noProof/>
          <w:sz w:val="26"/>
          <w:szCs w:val="26"/>
          <w:lang w:val="en-GB"/>
        </w:rPr>
        <w:t xml:space="preserve"> </w:t>
      </w:r>
    </w:p>
    <w:p w14:paraId="1953F174" w14:textId="77777777" w:rsidR="00307B7E" w:rsidRPr="00C21C34" w:rsidRDefault="00307B7E"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noProof/>
          <w:sz w:val="26"/>
          <w:szCs w:val="26"/>
          <w:lang w:val="en-GB"/>
        </w:rPr>
      </w:pPr>
      <w:r w:rsidRPr="00C21C34">
        <w:rPr>
          <w:rFonts w:asciiTheme="majorHAnsi" w:hAnsiTheme="majorHAnsi" w:cstheme="majorHAnsi"/>
          <w:noProof/>
          <w:sz w:val="26"/>
          <w:szCs w:val="26"/>
          <w:lang w:val="en-GB"/>
        </w:rPr>
        <w:t>Post insulator Puncture voltage.</w:t>
      </w:r>
    </w:p>
    <w:p w14:paraId="44629FB2" w14:textId="77777777" w:rsidR="00307B7E" w:rsidRPr="00C21C34" w:rsidRDefault="00307B7E"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When we caculate the basic voltage for post insulator which will install on the future, and insulation co-ordinate with other equipments in substation we should use some standard below:</w:t>
      </w:r>
    </w:p>
    <w:p w14:paraId="16953E1E" w14:textId="77777777" w:rsidR="00307B7E" w:rsidRPr="00C21C34" w:rsidRDefault="00307B7E"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noProof/>
          <w:sz w:val="26"/>
          <w:szCs w:val="26"/>
          <w:lang w:val="en-GB"/>
        </w:rPr>
      </w:pPr>
      <w:r w:rsidRPr="00C21C34">
        <w:rPr>
          <w:rFonts w:asciiTheme="majorHAnsi" w:hAnsiTheme="majorHAnsi" w:cstheme="majorHAnsi"/>
          <w:noProof/>
          <w:sz w:val="26"/>
          <w:szCs w:val="26"/>
          <w:lang w:val="en-GB"/>
        </w:rPr>
        <w:t>IEC 60071 In the normal condition of working.</w:t>
      </w:r>
    </w:p>
    <w:p w14:paraId="767CBF31" w14:textId="77777777" w:rsidR="00307B7E" w:rsidRPr="00C21C34" w:rsidRDefault="00307B7E"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noProof/>
          <w:sz w:val="26"/>
          <w:szCs w:val="26"/>
          <w:lang w:val="en-GB"/>
        </w:rPr>
      </w:pPr>
      <w:r w:rsidRPr="00C21C34">
        <w:rPr>
          <w:rFonts w:asciiTheme="majorHAnsi" w:hAnsiTheme="majorHAnsi" w:cstheme="majorHAnsi"/>
          <w:noProof/>
          <w:sz w:val="26"/>
          <w:szCs w:val="26"/>
          <w:lang w:val="en-GB"/>
        </w:rPr>
        <w:t>IEC 60815 In the polution condition of working.</w:t>
      </w:r>
    </w:p>
    <w:p w14:paraId="2ABFA0C8" w14:textId="77777777" w:rsidR="00307B7E" w:rsidRPr="00C21C34" w:rsidRDefault="00307B7E"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Mechanical technical characteristic:</w:t>
      </w:r>
    </w:p>
    <w:p w14:paraId="1487D461" w14:textId="77777777" w:rsidR="00307B7E" w:rsidRPr="00C21C34" w:rsidRDefault="00307B7E"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noProof/>
          <w:sz w:val="26"/>
          <w:szCs w:val="26"/>
          <w:lang w:val="en-GB"/>
        </w:rPr>
      </w:pPr>
      <w:r w:rsidRPr="00C21C34">
        <w:rPr>
          <w:rFonts w:asciiTheme="majorHAnsi" w:hAnsiTheme="majorHAnsi" w:cstheme="majorHAnsi"/>
          <w:noProof/>
          <w:sz w:val="26"/>
          <w:szCs w:val="26"/>
          <w:lang w:val="en-GB"/>
        </w:rPr>
        <w:t>Regulations about minimum failing load.</w:t>
      </w:r>
    </w:p>
    <w:p w14:paraId="39EB37CC" w14:textId="77777777" w:rsidR="00307B7E" w:rsidRPr="00C21C34" w:rsidRDefault="00307B7E"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left="1276" w:hanging="376"/>
        <w:jc w:val="both"/>
        <w:rPr>
          <w:rFonts w:asciiTheme="majorHAnsi" w:hAnsiTheme="majorHAnsi" w:cstheme="majorHAnsi"/>
          <w:noProof/>
          <w:sz w:val="26"/>
          <w:szCs w:val="26"/>
          <w:lang w:val="en-GB"/>
        </w:rPr>
      </w:pPr>
      <w:r w:rsidRPr="00C21C34">
        <w:rPr>
          <w:rFonts w:asciiTheme="majorHAnsi" w:hAnsiTheme="majorHAnsi" w:cstheme="majorHAnsi"/>
          <w:noProof/>
          <w:sz w:val="26"/>
          <w:szCs w:val="26"/>
          <w:lang w:val="en-GB"/>
        </w:rPr>
        <w:t>Regulations about the dimension of post insulator, minimum nominal creepape distance</w:t>
      </w:r>
    </w:p>
    <w:p w14:paraId="0FC86D8C" w14:textId="77777777" w:rsidR="00307B7E" w:rsidRPr="00C21C34" w:rsidRDefault="00307B7E"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left="1276" w:hanging="376"/>
        <w:jc w:val="both"/>
        <w:rPr>
          <w:rFonts w:asciiTheme="majorHAnsi" w:hAnsiTheme="majorHAnsi" w:cstheme="majorHAnsi"/>
          <w:noProof/>
          <w:sz w:val="26"/>
          <w:szCs w:val="26"/>
          <w:lang w:val="en-GB"/>
        </w:rPr>
      </w:pPr>
      <w:r w:rsidRPr="00C21C34">
        <w:rPr>
          <w:rFonts w:asciiTheme="majorHAnsi" w:hAnsiTheme="majorHAnsi" w:cstheme="majorHAnsi"/>
          <w:noProof/>
          <w:sz w:val="26"/>
          <w:szCs w:val="26"/>
          <w:lang w:val="en-GB"/>
        </w:rPr>
        <w:t>Deflection when faced the bending strength</w:t>
      </w:r>
    </w:p>
    <w:p w14:paraId="171F3E92" w14:textId="77777777" w:rsidR="00307B7E" w:rsidRPr="00C21C34" w:rsidRDefault="00307B7E"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Environment and other characteristic:</w:t>
      </w:r>
    </w:p>
    <w:p w14:paraId="24B02F0C" w14:textId="77777777" w:rsidR="00307B7E" w:rsidRPr="00C21C34" w:rsidRDefault="00307B7E"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left="1276" w:hanging="376"/>
        <w:jc w:val="both"/>
        <w:rPr>
          <w:rFonts w:asciiTheme="majorHAnsi" w:hAnsiTheme="majorHAnsi" w:cstheme="majorHAnsi"/>
          <w:noProof/>
          <w:sz w:val="26"/>
          <w:szCs w:val="26"/>
          <w:lang w:val="en-GB"/>
        </w:rPr>
      </w:pPr>
      <w:r w:rsidRPr="00C21C34">
        <w:rPr>
          <w:rFonts w:asciiTheme="majorHAnsi" w:hAnsiTheme="majorHAnsi" w:cstheme="majorHAnsi"/>
          <w:noProof/>
          <w:sz w:val="26"/>
          <w:szCs w:val="26"/>
          <w:lang w:val="en-GB"/>
        </w:rPr>
        <w:t>Interference and anti-Interference of  Radio wave.</w:t>
      </w:r>
    </w:p>
    <w:p w14:paraId="1609A831" w14:textId="77777777" w:rsidR="00307B7E" w:rsidRPr="00C21C34" w:rsidRDefault="00307B7E"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left="1276" w:hanging="376"/>
        <w:jc w:val="both"/>
        <w:rPr>
          <w:rFonts w:asciiTheme="majorHAnsi" w:hAnsiTheme="majorHAnsi" w:cstheme="majorHAnsi"/>
          <w:noProof/>
          <w:sz w:val="26"/>
          <w:szCs w:val="26"/>
          <w:lang w:val="en-GB"/>
        </w:rPr>
      </w:pPr>
      <w:r w:rsidRPr="00C21C34">
        <w:rPr>
          <w:rFonts w:asciiTheme="majorHAnsi" w:hAnsiTheme="majorHAnsi" w:cstheme="majorHAnsi"/>
          <w:noProof/>
          <w:sz w:val="26"/>
          <w:szCs w:val="26"/>
          <w:lang w:val="en-GB"/>
        </w:rPr>
        <w:t>Artificial polution</w:t>
      </w:r>
    </w:p>
    <w:p w14:paraId="0B86288F" w14:textId="77777777" w:rsidR="00307B7E" w:rsidRPr="00C21C34" w:rsidRDefault="00307B7E" w:rsidP="00B54049">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Basic data for Post insulator</w:t>
      </w:r>
    </w:p>
    <w:p w14:paraId="226EA502" w14:textId="5902E99E" w:rsidR="00241167" w:rsidRPr="00C21C34" w:rsidRDefault="00241167" w:rsidP="00241167">
      <w:pPr>
        <w:pStyle w:val="m1"/>
        <w:numPr>
          <w:ilvl w:val="7"/>
          <w:numId w:val="14"/>
        </w:numPr>
        <w:spacing w:beforeLines="20" w:before="48" w:afterLines="20" w:after="48" w:line="288" w:lineRule="auto"/>
        <w:outlineLvl w:val="1"/>
        <w:rPr>
          <w:rFonts w:asciiTheme="majorHAnsi" w:hAnsiTheme="majorHAnsi" w:cstheme="majorHAnsi"/>
          <w:color w:val="auto"/>
          <w:szCs w:val="26"/>
        </w:rPr>
      </w:pPr>
      <w:r w:rsidRPr="00C21C34">
        <w:rPr>
          <w:rFonts w:asciiTheme="majorHAnsi" w:hAnsiTheme="majorHAnsi" w:cstheme="majorHAnsi"/>
          <w:color w:val="auto"/>
          <w:szCs w:val="26"/>
        </w:rPr>
        <w:t>500kV post insulator</w:t>
      </w:r>
    </w:p>
    <w:tbl>
      <w:tblPr>
        <w:tblW w:w="8221" w:type="dxa"/>
        <w:tblInd w:w="959" w:type="dxa"/>
        <w:tblLayout w:type="fixed"/>
        <w:tblLook w:val="0000" w:firstRow="0" w:lastRow="0" w:firstColumn="0" w:lastColumn="0" w:noHBand="0" w:noVBand="0"/>
      </w:tblPr>
      <w:tblGrid>
        <w:gridCol w:w="5047"/>
        <w:gridCol w:w="3174"/>
      </w:tblGrid>
      <w:tr w:rsidR="00C21C34" w:rsidRPr="00C21C34" w14:paraId="7E8F410C" w14:textId="77777777" w:rsidTr="00B336D5">
        <w:trPr>
          <w:trHeight w:val="343"/>
        </w:trPr>
        <w:tc>
          <w:tcPr>
            <w:tcW w:w="5047" w:type="dxa"/>
          </w:tcPr>
          <w:p w14:paraId="4C3F51CD" w14:textId="77777777" w:rsidR="00241167" w:rsidRPr="00C21C34" w:rsidRDefault="00241167" w:rsidP="00B336D5">
            <w:pPr>
              <w:pStyle w:val="BodyTextIndent"/>
              <w:spacing w:after="60"/>
              <w:ind w:left="0"/>
              <w:rPr>
                <w:rFonts w:asciiTheme="majorHAnsi" w:hAnsiTheme="majorHAnsi" w:cstheme="majorHAnsi"/>
                <w:szCs w:val="26"/>
              </w:rPr>
            </w:pPr>
            <w:r w:rsidRPr="00C21C34">
              <w:rPr>
                <w:rFonts w:asciiTheme="majorHAnsi" w:hAnsiTheme="majorHAnsi" w:cstheme="majorHAnsi"/>
                <w:szCs w:val="26"/>
              </w:rPr>
              <w:t xml:space="preserve">Nominal system voltage </w:t>
            </w:r>
          </w:p>
        </w:tc>
        <w:tc>
          <w:tcPr>
            <w:tcW w:w="3174" w:type="dxa"/>
          </w:tcPr>
          <w:p w14:paraId="343208FA" w14:textId="7DDC5DCE" w:rsidR="00241167" w:rsidRPr="00C21C34" w:rsidRDefault="00241167" w:rsidP="00B336D5">
            <w:pPr>
              <w:pStyle w:val="BodyTextIndent"/>
              <w:spacing w:after="60"/>
              <w:ind w:left="0"/>
              <w:rPr>
                <w:rFonts w:asciiTheme="majorHAnsi" w:hAnsiTheme="majorHAnsi" w:cstheme="majorHAnsi"/>
                <w:szCs w:val="26"/>
              </w:rPr>
            </w:pPr>
            <w:r w:rsidRPr="00C21C34">
              <w:rPr>
                <w:rFonts w:asciiTheme="majorHAnsi" w:hAnsiTheme="majorHAnsi" w:cstheme="majorHAnsi"/>
                <w:szCs w:val="26"/>
              </w:rPr>
              <w:t>500kV</w:t>
            </w:r>
          </w:p>
        </w:tc>
      </w:tr>
      <w:tr w:rsidR="00C21C34" w:rsidRPr="00C21C34" w14:paraId="43F1355A" w14:textId="77777777" w:rsidTr="00B336D5">
        <w:tc>
          <w:tcPr>
            <w:tcW w:w="5047" w:type="dxa"/>
          </w:tcPr>
          <w:p w14:paraId="58BF6E95" w14:textId="77777777" w:rsidR="00241167" w:rsidRPr="00C21C34" w:rsidRDefault="00241167" w:rsidP="00B336D5">
            <w:pPr>
              <w:pStyle w:val="BodyTextIndent"/>
              <w:spacing w:after="60"/>
              <w:ind w:left="0"/>
              <w:rPr>
                <w:rFonts w:asciiTheme="majorHAnsi" w:hAnsiTheme="majorHAnsi" w:cstheme="majorHAnsi"/>
                <w:szCs w:val="26"/>
              </w:rPr>
            </w:pPr>
            <w:r w:rsidRPr="00C21C34">
              <w:rPr>
                <w:rFonts w:asciiTheme="majorHAnsi" w:hAnsiTheme="majorHAnsi" w:cstheme="majorHAnsi"/>
                <w:szCs w:val="26"/>
              </w:rPr>
              <w:t>Rated voltage</w:t>
            </w:r>
          </w:p>
        </w:tc>
        <w:tc>
          <w:tcPr>
            <w:tcW w:w="3174" w:type="dxa"/>
          </w:tcPr>
          <w:p w14:paraId="43022278" w14:textId="72881545" w:rsidR="00241167" w:rsidRPr="00C21C34" w:rsidRDefault="00241167" w:rsidP="00B336D5">
            <w:pPr>
              <w:pStyle w:val="BodyTextIndent"/>
              <w:spacing w:after="60"/>
              <w:ind w:left="0"/>
              <w:rPr>
                <w:rFonts w:asciiTheme="majorHAnsi" w:hAnsiTheme="majorHAnsi" w:cstheme="majorHAnsi"/>
                <w:szCs w:val="26"/>
              </w:rPr>
            </w:pPr>
            <w:r w:rsidRPr="00C21C34">
              <w:rPr>
                <w:rFonts w:asciiTheme="majorHAnsi" w:hAnsiTheme="majorHAnsi" w:cstheme="majorHAnsi"/>
                <w:szCs w:val="26"/>
              </w:rPr>
              <w:t>550kV</w:t>
            </w:r>
          </w:p>
        </w:tc>
      </w:tr>
      <w:tr w:rsidR="00C21C34" w:rsidRPr="00C21C34" w14:paraId="4B251BEB" w14:textId="77777777" w:rsidTr="00B336D5">
        <w:tc>
          <w:tcPr>
            <w:tcW w:w="5047" w:type="dxa"/>
          </w:tcPr>
          <w:p w14:paraId="3AB9AFD1" w14:textId="50A3FA2B" w:rsidR="00241167" w:rsidRPr="00C21C34" w:rsidRDefault="00241167" w:rsidP="00B336D5">
            <w:pPr>
              <w:pStyle w:val="BodyTextIndent"/>
              <w:spacing w:after="60"/>
              <w:ind w:left="0"/>
              <w:rPr>
                <w:rFonts w:asciiTheme="majorHAnsi" w:hAnsiTheme="majorHAnsi" w:cstheme="majorHAnsi"/>
                <w:szCs w:val="26"/>
              </w:rPr>
            </w:pPr>
            <w:r w:rsidRPr="00C21C34">
              <w:rPr>
                <w:rFonts w:asciiTheme="majorHAnsi" w:hAnsiTheme="majorHAnsi" w:cstheme="majorHAnsi"/>
                <w:szCs w:val="26"/>
              </w:rPr>
              <w:lastRenderedPageBreak/>
              <w:t>Switching impulse withstand voltage, peak</w:t>
            </w:r>
          </w:p>
        </w:tc>
        <w:tc>
          <w:tcPr>
            <w:tcW w:w="3174" w:type="dxa"/>
          </w:tcPr>
          <w:p w14:paraId="009ABBD9" w14:textId="27C1517A" w:rsidR="00241167" w:rsidRPr="00C21C34" w:rsidRDefault="00241167" w:rsidP="00241167">
            <w:pPr>
              <w:pStyle w:val="Normal1"/>
              <w:ind w:left="0"/>
              <w:rPr>
                <w:rFonts w:asciiTheme="majorHAnsi" w:hAnsiTheme="majorHAnsi" w:cstheme="majorHAnsi"/>
                <w:sz w:val="26"/>
                <w:szCs w:val="26"/>
              </w:rPr>
            </w:pPr>
            <w:r w:rsidRPr="00C21C34">
              <w:rPr>
                <w:rFonts w:asciiTheme="majorHAnsi" w:hAnsiTheme="majorHAnsi" w:cstheme="majorHAnsi"/>
                <w:sz w:val="26"/>
                <w:szCs w:val="26"/>
              </w:rPr>
              <w:t>1175  kV</w:t>
            </w:r>
          </w:p>
        </w:tc>
      </w:tr>
      <w:tr w:rsidR="00C21C34" w:rsidRPr="00C21C34" w14:paraId="53493912" w14:textId="77777777" w:rsidTr="00B336D5">
        <w:tc>
          <w:tcPr>
            <w:tcW w:w="5047" w:type="dxa"/>
          </w:tcPr>
          <w:p w14:paraId="77867C24" w14:textId="56CDD25F" w:rsidR="00241167" w:rsidRPr="00C21C34" w:rsidRDefault="00241167" w:rsidP="00241167">
            <w:pPr>
              <w:pStyle w:val="BodyTextIndent"/>
              <w:spacing w:after="60"/>
              <w:ind w:left="0"/>
              <w:rPr>
                <w:rFonts w:asciiTheme="majorHAnsi" w:hAnsiTheme="majorHAnsi" w:cstheme="majorHAnsi"/>
                <w:szCs w:val="26"/>
              </w:rPr>
            </w:pPr>
            <w:r w:rsidRPr="00C21C34">
              <w:rPr>
                <w:rFonts w:asciiTheme="majorHAnsi" w:hAnsiTheme="majorHAnsi" w:cstheme="majorHAnsi"/>
                <w:szCs w:val="26"/>
              </w:rPr>
              <w:t>Lighting impulse withstand voltage 1.2/50µs</w:t>
            </w:r>
          </w:p>
        </w:tc>
        <w:tc>
          <w:tcPr>
            <w:tcW w:w="3174" w:type="dxa"/>
          </w:tcPr>
          <w:p w14:paraId="7D557A7E" w14:textId="69CB2B75" w:rsidR="00241167" w:rsidRPr="00C21C34" w:rsidRDefault="00241167" w:rsidP="00241167">
            <w:pPr>
              <w:pStyle w:val="Normal1"/>
              <w:ind w:left="0"/>
              <w:rPr>
                <w:rFonts w:asciiTheme="majorHAnsi" w:hAnsiTheme="majorHAnsi" w:cstheme="majorHAnsi"/>
                <w:sz w:val="26"/>
                <w:szCs w:val="26"/>
              </w:rPr>
            </w:pPr>
            <w:r w:rsidRPr="00C21C34">
              <w:rPr>
                <w:rFonts w:asciiTheme="majorHAnsi" w:hAnsiTheme="majorHAnsi" w:cstheme="majorHAnsi"/>
                <w:sz w:val="26"/>
                <w:szCs w:val="26"/>
              </w:rPr>
              <w:t>1550 kV</w:t>
            </w:r>
          </w:p>
        </w:tc>
      </w:tr>
      <w:tr w:rsidR="00C21C34" w:rsidRPr="00C21C34" w14:paraId="48CC7E22" w14:textId="77777777" w:rsidTr="003B7717">
        <w:tc>
          <w:tcPr>
            <w:tcW w:w="5047" w:type="dxa"/>
          </w:tcPr>
          <w:p w14:paraId="0E3F6CC3" w14:textId="77777777" w:rsidR="00455852" w:rsidRPr="00C21C34" w:rsidRDefault="00455852" w:rsidP="003B7717">
            <w:pPr>
              <w:pStyle w:val="BodyTextIndent"/>
              <w:spacing w:after="60"/>
              <w:ind w:left="0"/>
              <w:rPr>
                <w:rFonts w:asciiTheme="majorHAnsi" w:hAnsiTheme="majorHAnsi" w:cstheme="majorHAnsi"/>
                <w:szCs w:val="26"/>
              </w:rPr>
            </w:pPr>
            <w:r w:rsidRPr="00C21C34">
              <w:rPr>
                <w:rFonts w:asciiTheme="majorHAnsi" w:hAnsiTheme="majorHAnsi" w:cstheme="majorHAnsi"/>
                <w:szCs w:val="26"/>
              </w:rPr>
              <w:t>Minimum failing load</w:t>
            </w:r>
          </w:p>
        </w:tc>
        <w:tc>
          <w:tcPr>
            <w:tcW w:w="3174" w:type="dxa"/>
          </w:tcPr>
          <w:p w14:paraId="323C27B8" w14:textId="77777777" w:rsidR="00455852" w:rsidRPr="00C21C34" w:rsidRDefault="00455852" w:rsidP="003B7717">
            <w:pPr>
              <w:pStyle w:val="BodyTextIndent"/>
              <w:spacing w:after="60"/>
              <w:ind w:left="0"/>
              <w:rPr>
                <w:rFonts w:asciiTheme="majorHAnsi" w:hAnsiTheme="majorHAnsi" w:cstheme="majorHAnsi"/>
                <w:szCs w:val="26"/>
              </w:rPr>
            </w:pPr>
          </w:p>
        </w:tc>
      </w:tr>
      <w:tr w:rsidR="00C21C34" w:rsidRPr="00C21C34" w14:paraId="6D4314DF" w14:textId="77777777" w:rsidTr="003B7717">
        <w:tc>
          <w:tcPr>
            <w:tcW w:w="5047" w:type="dxa"/>
          </w:tcPr>
          <w:p w14:paraId="680FB258" w14:textId="77777777" w:rsidR="00455852" w:rsidRPr="00C21C34" w:rsidRDefault="00455852" w:rsidP="003B7717">
            <w:pPr>
              <w:pStyle w:val="BodyTextIndent"/>
              <w:spacing w:after="60"/>
              <w:ind w:left="0"/>
              <w:rPr>
                <w:rFonts w:asciiTheme="majorHAnsi" w:hAnsiTheme="majorHAnsi" w:cstheme="majorHAnsi"/>
                <w:szCs w:val="26"/>
              </w:rPr>
            </w:pPr>
            <w:r w:rsidRPr="00C21C34">
              <w:rPr>
                <w:rFonts w:asciiTheme="majorHAnsi" w:hAnsiTheme="majorHAnsi" w:cstheme="majorHAnsi"/>
                <w:szCs w:val="26"/>
              </w:rPr>
              <w:t xml:space="preserve">       Bending</w:t>
            </w:r>
          </w:p>
        </w:tc>
        <w:tc>
          <w:tcPr>
            <w:tcW w:w="3174" w:type="dxa"/>
          </w:tcPr>
          <w:p w14:paraId="3D39CB8F" w14:textId="77777777" w:rsidR="00455852" w:rsidRPr="00C21C34" w:rsidRDefault="00455852" w:rsidP="003B7717">
            <w:pPr>
              <w:pStyle w:val="BodyTextIndent"/>
              <w:spacing w:after="60"/>
              <w:ind w:left="0"/>
              <w:rPr>
                <w:rFonts w:asciiTheme="majorHAnsi" w:hAnsiTheme="majorHAnsi" w:cstheme="majorHAnsi"/>
                <w:szCs w:val="26"/>
              </w:rPr>
            </w:pPr>
            <w:r w:rsidRPr="00C21C34">
              <w:rPr>
                <w:rFonts w:asciiTheme="majorHAnsi" w:hAnsiTheme="majorHAnsi" w:cstheme="majorHAnsi"/>
                <w:szCs w:val="26"/>
              </w:rPr>
              <w:t>10,000 N</w:t>
            </w:r>
          </w:p>
        </w:tc>
      </w:tr>
      <w:tr w:rsidR="00C21C34" w:rsidRPr="00C21C34" w14:paraId="5258D368" w14:textId="77777777" w:rsidTr="003B7717">
        <w:tc>
          <w:tcPr>
            <w:tcW w:w="5047" w:type="dxa"/>
          </w:tcPr>
          <w:p w14:paraId="4184ACBE" w14:textId="77777777" w:rsidR="00455852" w:rsidRPr="00C21C34" w:rsidRDefault="00455852" w:rsidP="003B7717">
            <w:pPr>
              <w:pStyle w:val="BodyTextIndent"/>
              <w:spacing w:after="60"/>
              <w:ind w:left="0"/>
              <w:rPr>
                <w:rFonts w:asciiTheme="majorHAnsi" w:hAnsiTheme="majorHAnsi" w:cstheme="majorHAnsi"/>
                <w:szCs w:val="26"/>
              </w:rPr>
            </w:pPr>
            <w:r w:rsidRPr="00C21C34">
              <w:rPr>
                <w:rFonts w:asciiTheme="majorHAnsi" w:hAnsiTheme="majorHAnsi" w:cstheme="majorHAnsi"/>
                <w:szCs w:val="26"/>
              </w:rPr>
              <w:t xml:space="preserve">       Torsion</w:t>
            </w:r>
          </w:p>
        </w:tc>
        <w:tc>
          <w:tcPr>
            <w:tcW w:w="3174" w:type="dxa"/>
          </w:tcPr>
          <w:p w14:paraId="19E3C713" w14:textId="78936798" w:rsidR="00455852" w:rsidRPr="00C21C34" w:rsidRDefault="008A49FE" w:rsidP="003B7717">
            <w:pPr>
              <w:pStyle w:val="BodyTextIndent"/>
              <w:spacing w:after="60"/>
              <w:ind w:left="0"/>
              <w:rPr>
                <w:rFonts w:asciiTheme="majorHAnsi" w:hAnsiTheme="majorHAnsi" w:cstheme="majorHAnsi"/>
                <w:szCs w:val="26"/>
              </w:rPr>
            </w:pPr>
            <w:r w:rsidRPr="00C21C34">
              <w:rPr>
                <w:rFonts w:asciiTheme="majorHAnsi" w:hAnsiTheme="majorHAnsi" w:cstheme="majorHAnsi"/>
                <w:szCs w:val="26"/>
              </w:rPr>
              <w:t>4</w:t>
            </w:r>
            <w:r w:rsidR="00455852" w:rsidRPr="00C21C34">
              <w:rPr>
                <w:rFonts w:asciiTheme="majorHAnsi" w:hAnsiTheme="majorHAnsi" w:cstheme="majorHAnsi"/>
                <w:szCs w:val="26"/>
              </w:rPr>
              <w:t>,000 Nm</w:t>
            </w:r>
          </w:p>
        </w:tc>
      </w:tr>
    </w:tbl>
    <w:p w14:paraId="34B31CC4" w14:textId="77777777" w:rsidR="00455852" w:rsidRPr="00C21C34" w:rsidRDefault="00455852"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The Post insulators shall be suitable for outdoor use and fitted with necessary clamp on the top of the insulator and provided with necessary mounting bolts, nuts and washers.</w:t>
      </w:r>
    </w:p>
    <w:p w14:paraId="34CEB7BD" w14:textId="0EA06AFB" w:rsidR="00307B7E" w:rsidRPr="00C21C34" w:rsidRDefault="00307B7E" w:rsidP="00C57BE0">
      <w:pPr>
        <w:pStyle w:val="m1"/>
        <w:numPr>
          <w:ilvl w:val="7"/>
          <w:numId w:val="14"/>
        </w:numPr>
        <w:spacing w:beforeLines="20" w:before="48" w:afterLines="20" w:after="48" w:line="288" w:lineRule="auto"/>
        <w:outlineLvl w:val="1"/>
        <w:rPr>
          <w:rFonts w:asciiTheme="majorHAnsi" w:hAnsiTheme="majorHAnsi" w:cstheme="majorHAnsi"/>
          <w:color w:val="auto"/>
          <w:szCs w:val="26"/>
        </w:rPr>
      </w:pPr>
      <w:r w:rsidRPr="00C21C34">
        <w:rPr>
          <w:rFonts w:asciiTheme="majorHAnsi" w:hAnsiTheme="majorHAnsi" w:cstheme="majorHAnsi"/>
          <w:color w:val="auto"/>
          <w:szCs w:val="26"/>
        </w:rPr>
        <w:t>220kV post insulator</w:t>
      </w:r>
    </w:p>
    <w:tbl>
      <w:tblPr>
        <w:tblW w:w="8221" w:type="dxa"/>
        <w:tblInd w:w="959" w:type="dxa"/>
        <w:tblLayout w:type="fixed"/>
        <w:tblLook w:val="0000" w:firstRow="0" w:lastRow="0" w:firstColumn="0" w:lastColumn="0" w:noHBand="0" w:noVBand="0"/>
      </w:tblPr>
      <w:tblGrid>
        <w:gridCol w:w="5047"/>
        <w:gridCol w:w="3174"/>
      </w:tblGrid>
      <w:tr w:rsidR="00C21C34" w:rsidRPr="00C21C34" w14:paraId="095A8976" w14:textId="77777777" w:rsidTr="00F56E93">
        <w:trPr>
          <w:trHeight w:val="343"/>
        </w:trPr>
        <w:tc>
          <w:tcPr>
            <w:tcW w:w="5047" w:type="dxa"/>
          </w:tcPr>
          <w:p w14:paraId="796B9391" w14:textId="77777777" w:rsidR="008B39C8" w:rsidRPr="00C21C34" w:rsidRDefault="008B39C8" w:rsidP="00C57BE0">
            <w:pPr>
              <w:pStyle w:val="BodyTextIndent"/>
              <w:spacing w:after="60"/>
              <w:ind w:left="0"/>
              <w:rPr>
                <w:rFonts w:asciiTheme="majorHAnsi" w:hAnsiTheme="majorHAnsi" w:cstheme="majorHAnsi"/>
                <w:szCs w:val="26"/>
              </w:rPr>
            </w:pPr>
            <w:r w:rsidRPr="00C21C34">
              <w:rPr>
                <w:rFonts w:asciiTheme="majorHAnsi" w:hAnsiTheme="majorHAnsi" w:cstheme="majorHAnsi"/>
                <w:szCs w:val="26"/>
              </w:rPr>
              <w:t xml:space="preserve">Nominal system voltage </w:t>
            </w:r>
          </w:p>
        </w:tc>
        <w:tc>
          <w:tcPr>
            <w:tcW w:w="3174" w:type="dxa"/>
          </w:tcPr>
          <w:p w14:paraId="2F090D93" w14:textId="77777777" w:rsidR="008B39C8" w:rsidRPr="00C21C34" w:rsidRDefault="008B39C8" w:rsidP="00C57BE0">
            <w:pPr>
              <w:pStyle w:val="BodyTextIndent"/>
              <w:spacing w:after="60"/>
              <w:ind w:left="0"/>
              <w:rPr>
                <w:rFonts w:asciiTheme="majorHAnsi" w:hAnsiTheme="majorHAnsi" w:cstheme="majorHAnsi"/>
                <w:szCs w:val="26"/>
              </w:rPr>
            </w:pPr>
            <w:r w:rsidRPr="00C21C34">
              <w:rPr>
                <w:rFonts w:asciiTheme="majorHAnsi" w:hAnsiTheme="majorHAnsi" w:cstheme="majorHAnsi"/>
                <w:szCs w:val="26"/>
              </w:rPr>
              <w:t>220kV</w:t>
            </w:r>
          </w:p>
        </w:tc>
      </w:tr>
      <w:tr w:rsidR="00C21C34" w:rsidRPr="00C21C34" w14:paraId="73C68177" w14:textId="77777777" w:rsidTr="00F56E93">
        <w:tc>
          <w:tcPr>
            <w:tcW w:w="5047" w:type="dxa"/>
          </w:tcPr>
          <w:p w14:paraId="71582B29" w14:textId="77777777" w:rsidR="008B39C8" w:rsidRPr="00C21C34" w:rsidRDefault="008B39C8" w:rsidP="00C57BE0">
            <w:pPr>
              <w:pStyle w:val="BodyTextIndent"/>
              <w:spacing w:after="60"/>
              <w:ind w:left="0"/>
              <w:rPr>
                <w:rFonts w:asciiTheme="majorHAnsi" w:hAnsiTheme="majorHAnsi" w:cstheme="majorHAnsi"/>
                <w:szCs w:val="26"/>
              </w:rPr>
            </w:pPr>
            <w:r w:rsidRPr="00C21C34">
              <w:rPr>
                <w:rFonts w:asciiTheme="majorHAnsi" w:hAnsiTheme="majorHAnsi" w:cstheme="majorHAnsi"/>
                <w:szCs w:val="26"/>
              </w:rPr>
              <w:t>Rated voltage</w:t>
            </w:r>
          </w:p>
        </w:tc>
        <w:tc>
          <w:tcPr>
            <w:tcW w:w="3174" w:type="dxa"/>
          </w:tcPr>
          <w:p w14:paraId="5E7CC60B" w14:textId="77777777" w:rsidR="008B39C8" w:rsidRPr="00C21C34" w:rsidRDefault="008B39C8" w:rsidP="00C57BE0">
            <w:pPr>
              <w:pStyle w:val="BodyTextIndent"/>
              <w:spacing w:after="60"/>
              <w:ind w:left="0"/>
              <w:rPr>
                <w:rFonts w:asciiTheme="majorHAnsi" w:hAnsiTheme="majorHAnsi" w:cstheme="majorHAnsi"/>
                <w:szCs w:val="26"/>
              </w:rPr>
            </w:pPr>
            <w:r w:rsidRPr="00C21C34">
              <w:rPr>
                <w:rFonts w:asciiTheme="majorHAnsi" w:hAnsiTheme="majorHAnsi" w:cstheme="majorHAnsi"/>
                <w:szCs w:val="26"/>
              </w:rPr>
              <w:t>245kV</w:t>
            </w:r>
          </w:p>
        </w:tc>
      </w:tr>
      <w:tr w:rsidR="00C21C34" w:rsidRPr="00C21C34" w14:paraId="69B73E5B" w14:textId="77777777" w:rsidTr="00F56E93">
        <w:tc>
          <w:tcPr>
            <w:tcW w:w="5047" w:type="dxa"/>
          </w:tcPr>
          <w:p w14:paraId="45F8C185" w14:textId="77777777" w:rsidR="008B39C8" w:rsidRPr="00C21C34" w:rsidRDefault="008B39C8" w:rsidP="00C57BE0">
            <w:pPr>
              <w:pStyle w:val="BodyTextIndent"/>
              <w:spacing w:after="60"/>
              <w:ind w:left="0"/>
              <w:rPr>
                <w:rFonts w:asciiTheme="majorHAnsi" w:hAnsiTheme="majorHAnsi" w:cstheme="majorHAnsi"/>
                <w:szCs w:val="26"/>
              </w:rPr>
            </w:pPr>
            <w:r w:rsidRPr="00C21C34">
              <w:rPr>
                <w:rFonts w:asciiTheme="majorHAnsi" w:hAnsiTheme="majorHAnsi" w:cstheme="majorHAnsi"/>
                <w:szCs w:val="26"/>
              </w:rPr>
              <w:t>Lightning Impulse withstand voltage (1.2x50us)</w:t>
            </w:r>
          </w:p>
        </w:tc>
        <w:tc>
          <w:tcPr>
            <w:tcW w:w="3174" w:type="dxa"/>
          </w:tcPr>
          <w:p w14:paraId="7324E6CD" w14:textId="77777777" w:rsidR="008B39C8" w:rsidRPr="00C21C34" w:rsidRDefault="008B39C8" w:rsidP="00C57BE0">
            <w:pPr>
              <w:pStyle w:val="BodyTextIndent"/>
              <w:spacing w:after="60"/>
              <w:ind w:left="0"/>
              <w:rPr>
                <w:rFonts w:asciiTheme="majorHAnsi" w:hAnsiTheme="majorHAnsi" w:cstheme="majorHAnsi"/>
                <w:szCs w:val="26"/>
              </w:rPr>
            </w:pPr>
            <w:r w:rsidRPr="00C21C34">
              <w:rPr>
                <w:rFonts w:asciiTheme="majorHAnsi" w:hAnsiTheme="majorHAnsi" w:cstheme="majorHAnsi"/>
                <w:szCs w:val="26"/>
              </w:rPr>
              <w:t>1050 kV</w:t>
            </w:r>
          </w:p>
        </w:tc>
      </w:tr>
      <w:tr w:rsidR="00C21C34" w:rsidRPr="00C21C34" w14:paraId="0478FE7A" w14:textId="77777777" w:rsidTr="00F56E93">
        <w:tc>
          <w:tcPr>
            <w:tcW w:w="5047" w:type="dxa"/>
          </w:tcPr>
          <w:p w14:paraId="35E01AE0" w14:textId="77777777" w:rsidR="008B39C8" w:rsidRPr="00C21C34" w:rsidRDefault="008B39C8" w:rsidP="00C57BE0">
            <w:pPr>
              <w:pStyle w:val="BodyTextIndent"/>
              <w:spacing w:after="60"/>
              <w:ind w:left="0"/>
              <w:rPr>
                <w:rFonts w:asciiTheme="majorHAnsi" w:hAnsiTheme="majorHAnsi" w:cstheme="majorHAnsi"/>
                <w:szCs w:val="26"/>
              </w:rPr>
            </w:pPr>
            <w:r w:rsidRPr="00C21C34">
              <w:rPr>
                <w:rFonts w:asciiTheme="majorHAnsi" w:hAnsiTheme="majorHAnsi" w:cstheme="majorHAnsi"/>
                <w:szCs w:val="26"/>
              </w:rPr>
              <w:t>Power frequency withstand voltage, wet</w:t>
            </w:r>
          </w:p>
        </w:tc>
        <w:tc>
          <w:tcPr>
            <w:tcW w:w="3174" w:type="dxa"/>
          </w:tcPr>
          <w:p w14:paraId="7173D9D7" w14:textId="77777777" w:rsidR="008B39C8" w:rsidRPr="00C21C34" w:rsidRDefault="008B39C8" w:rsidP="00C57BE0">
            <w:pPr>
              <w:pStyle w:val="BodyTextIndent"/>
              <w:spacing w:after="60"/>
              <w:ind w:left="0"/>
              <w:rPr>
                <w:rFonts w:asciiTheme="majorHAnsi" w:hAnsiTheme="majorHAnsi" w:cstheme="majorHAnsi"/>
                <w:szCs w:val="26"/>
              </w:rPr>
            </w:pPr>
            <w:r w:rsidRPr="00C21C34">
              <w:rPr>
                <w:rFonts w:asciiTheme="majorHAnsi" w:hAnsiTheme="majorHAnsi" w:cstheme="majorHAnsi"/>
                <w:szCs w:val="26"/>
              </w:rPr>
              <w:t>460 kV</w:t>
            </w:r>
          </w:p>
        </w:tc>
      </w:tr>
      <w:tr w:rsidR="00C21C34" w:rsidRPr="00C21C34" w14:paraId="6BCB369C" w14:textId="77777777" w:rsidTr="003B7717">
        <w:tc>
          <w:tcPr>
            <w:tcW w:w="5047" w:type="dxa"/>
          </w:tcPr>
          <w:p w14:paraId="63259D24" w14:textId="77777777" w:rsidR="00455852" w:rsidRPr="00C21C34" w:rsidRDefault="00455852" w:rsidP="00455852">
            <w:pPr>
              <w:pStyle w:val="BodyTextIndent"/>
              <w:spacing w:after="60"/>
              <w:ind w:left="0"/>
              <w:rPr>
                <w:rFonts w:asciiTheme="majorHAnsi" w:hAnsiTheme="majorHAnsi" w:cstheme="majorHAnsi"/>
                <w:szCs w:val="26"/>
              </w:rPr>
            </w:pPr>
            <w:r w:rsidRPr="00C21C34">
              <w:rPr>
                <w:rFonts w:asciiTheme="majorHAnsi" w:hAnsiTheme="majorHAnsi" w:cstheme="majorHAnsi"/>
                <w:szCs w:val="26"/>
              </w:rPr>
              <w:t>Minimum failing load</w:t>
            </w:r>
          </w:p>
        </w:tc>
        <w:tc>
          <w:tcPr>
            <w:tcW w:w="3174" w:type="dxa"/>
          </w:tcPr>
          <w:p w14:paraId="350A6B82" w14:textId="77777777" w:rsidR="00455852" w:rsidRPr="00C21C34" w:rsidRDefault="00455852" w:rsidP="003B7717">
            <w:pPr>
              <w:pStyle w:val="BodyTextIndent"/>
              <w:spacing w:after="60"/>
              <w:ind w:left="0"/>
              <w:rPr>
                <w:rFonts w:asciiTheme="majorHAnsi" w:hAnsiTheme="majorHAnsi" w:cstheme="majorHAnsi"/>
                <w:szCs w:val="26"/>
              </w:rPr>
            </w:pPr>
          </w:p>
        </w:tc>
      </w:tr>
      <w:tr w:rsidR="00C21C34" w:rsidRPr="00C21C34" w14:paraId="57F82EE6" w14:textId="77777777" w:rsidTr="003B7717">
        <w:tc>
          <w:tcPr>
            <w:tcW w:w="5047" w:type="dxa"/>
          </w:tcPr>
          <w:p w14:paraId="6DFAFD73" w14:textId="77777777" w:rsidR="00455852" w:rsidRPr="00C21C34" w:rsidRDefault="00455852" w:rsidP="003B7717">
            <w:pPr>
              <w:pStyle w:val="BodyTextIndent"/>
              <w:spacing w:after="60"/>
              <w:ind w:left="0"/>
              <w:rPr>
                <w:rFonts w:asciiTheme="majorHAnsi" w:hAnsiTheme="majorHAnsi" w:cstheme="majorHAnsi"/>
                <w:szCs w:val="26"/>
              </w:rPr>
            </w:pPr>
            <w:r w:rsidRPr="00C21C34">
              <w:rPr>
                <w:rFonts w:asciiTheme="majorHAnsi" w:hAnsiTheme="majorHAnsi" w:cstheme="majorHAnsi"/>
                <w:szCs w:val="26"/>
              </w:rPr>
              <w:t xml:space="preserve">       Bending</w:t>
            </w:r>
          </w:p>
        </w:tc>
        <w:tc>
          <w:tcPr>
            <w:tcW w:w="3174" w:type="dxa"/>
          </w:tcPr>
          <w:p w14:paraId="50DA0B81" w14:textId="0973C71D" w:rsidR="00455852" w:rsidRPr="00C21C34" w:rsidRDefault="00FD70F6" w:rsidP="003B7717">
            <w:pPr>
              <w:pStyle w:val="BodyTextIndent"/>
              <w:spacing w:after="60"/>
              <w:ind w:left="0"/>
              <w:rPr>
                <w:rFonts w:asciiTheme="majorHAnsi" w:hAnsiTheme="majorHAnsi" w:cstheme="majorHAnsi"/>
                <w:szCs w:val="26"/>
              </w:rPr>
            </w:pPr>
            <w:r w:rsidRPr="00C21C34">
              <w:rPr>
                <w:rFonts w:asciiTheme="majorHAnsi" w:hAnsiTheme="majorHAnsi" w:cstheme="majorHAnsi"/>
                <w:szCs w:val="26"/>
              </w:rPr>
              <w:t>8</w:t>
            </w:r>
            <w:r w:rsidR="00455852" w:rsidRPr="00C21C34">
              <w:rPr>
                <w:rFonts w:asciiTheme="majorHAnsi" w:hAnsiTheme="majorHAnsi" w:cstheme="majorHAnsi"/>
                <w:szCs w:val="26"/>
              </w:rPr>
              <w:t>,000 N</w:t>
            </w:r>
          </w:p>
        </w:tc>
      </w:tr>
      <w:tr w:rsidR="00C21C34" w:rsidRPr="00C21C34" w14:paraId="41DBC35C" w14:textId="77777777" w:rsidTr="003B7717">
        <w:tc>
          <w:tcPr>
            <w:tcW w:w="5047" w:type="dxa"/>
          </w:tcPr>
          <w:p w14:paraId="672C21FE" w14:textId="77777777" w:rsidR="00455852" w:rsidRPr="00C21C34" w:rsidRDefault="00455852" w:rsidP="003B7717">
            <w:pPr>
              <w:pStyle w:val="BodyTextIndent"/>
              <w:spacing w:after="60"/>
              <w:ind w:left="0"/>
              <w:rPr>
                <w:rFonts w:asciiTheme="majorHAnsi" w:hAnsiTheme="majorHAnsi" w:cstheme="majorHAnsi"/>
                <w:szCs w:val="26"/>
              </w:rPr>
            </w:pPr>
            <w:r w:rsidRPr="00C21C34">
              <w:rPr>
                <w:rFonts w:asciiTheme="majorHAnsi" w:hAnsiTheme="majorHAnsi" w:cstheme="majorHAnsi"/>
                <w:szCs w:val="26"/>
              </w:rPr>
              <w:t xml:space="preserve">       Torsion</w:t>
            </w:r>
          </w:p>
        </w:tc>
        <w:tc>
          <w:tcPr>
            <w:tcW w:w="3174" w:type="dxa"/>
          </w:tcPr>
          <w:p w14:paraId="2320F174" w14:textId="77777777" w:rsidR="00455852" w:rsidRPr="00C21C34" w:rsidRDefault="00455852" w:rsidP="003B7717">
            <w:pPr>
              <w:pStyle w:val="BodyTextIndent"/>
              <w:spacing w:after="60"/>
              <w:ind w:left="0"/>
              <w:rPr>
                <w:rFonts w:asciiTheme="majorHAnsi" w:hAnsiTheme="majorHAnsi" w:cstheme="majorHAnsi"/>
                <w:szCs w:val="26"/>
              </w:rPr>
            </w:pPr>
            <w:r w:rsidRPr="00C21C34">
              <w:rPr>
                <w:rFonts w:asciiTheme="majorHAnsi" w:hAnsiTheme="majorHAnsi" w:cstheme="majorHAnsi"/>
                <w:szCs w:val="26"/>
              </w:rPr>
              <w:t>4,000 Nm</w:t>
            </w:r>
          </w:p>
        </w:tc>
      </w:tr>
    </w:tbl>
    <w:p w14:paraId="26E2808F" w14:textId="77777777" w:rsidR="00455852" w:rsidRPr="00C21C34" w:rsidRDefault="00455852"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The Post insulators shall be suitable for outdoor use and fitted with necessary clamp on the top of the insulator and provided with necessary mounting bolts, nuts and washers.</w:t>
      </w:r>
    </w:p>
    <w:p w14:paraId="453C00BA" w14:textId="77777777" w:rsidR="00307B7E" w:rsidRPr="00C21C34" w:rsidRDefault="00307B7E" w:rsidP="00B54049">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 xml:space="preserve">Minimum creepage distance: </w:t>
      </w:r>
    </w:p>
    <w:p w14:paraId="29F4B5BD" w14:textId="73376E8B" w:rsidR="00307B7E" w:rsidRPr="00C21C34" w:rsidRDefault="00307B7E"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 xml:space="preserve">Minimum creepage distance should caculate base on Vietnamese standards and belong to environment condition where we put the post insulator. In this project the Minimum creepage distance is </w:t>
      </w:r>
      <w:r w:rsidR="00FD70F6" w:rsidRPr="00C21C34">
        <w:rPr>
          <w:rFonts w:asciiTheme="majorHAnsi" w:hAnsiTheme="majorHAnsi" w:cstheme="majorHAnsi"/>
          <w:noProof/>
          <w:szCs w:val="26"/>
          <w:lang w:val="en-GB"/>
        </w:rPr>
        <w:t>31</w:t>
      </w:r>
      <w:r w:rsidR="003503FB" w:rsidRPr="00C21C34">
        <w:rPr>
          <w:rFonts w:asciiTheme="majorHAnsi" w:hAnsiTheme="majorHAnsi" w:cstheme="majorHAnsi"/>
          <w:noProof/>
          <w:szCs w:val="26"/>
          <w:lang w:val="en-GB"/>
        </w:rPr>
        <w:t>mm</w:t>
      </w:r>
      <w:r w:rsidRPr="00C21C34">
        <w:rPr>
          <w:rFonts w:asciiTheme="majorHAnsi" w:hAnsiTheme="majorHAnsi" w:cstheme="majorHAnsi"/>
          <w:noProof/>
          <w:szCs w:val="26"/>
          <w:lang w:val="en-GB"/>
        </w:rPr>
        <w:t>/kV</w:t>
      </w:r>
      <w:r w:rsidR="00BD5D57" w:rsidRPr="00C21C34">
        <w:rPr>
          <w:rFonts w:asciiTheme="majorHAnsi" w:hAnsiTheme="majorHAnsi" w:cstheme="majorHAnsi"/>
          <w:noProof/>
          <w:szCs w:val="26"/>
          <w:lang w:val="en-GB"/>
        </w:rPr>
        <w:t>.</w:t>
      </w:r>
    </w:p>
    <w:p w14:paraId="2BECE928" w14:textId="42F721CF" w:rsidR="00307B7E" w:rsidRPr="00C21C34" w:rsidRDefault="00307B7E" w:rsidP="00B54049">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Mechanical characteristic</w:t>
      </w:r>
    </w:p>
    <w:p w14:paraId="3AB960AC" w14:textId="77777777" w:rsidR="00307B7E" w:rsidRPr="00C21C34" w:rsidRDefault="00307B7E" w:rsidP="00B54049">
      <w:pPr>
        <w:pStyle w:val="m4"/>
        <w:tabs>
          <w:tab w:val="clear" w:pos="567"/>
          <w:tab w:val="left" w:pos="990"/>
        </w:tabs>
        <w:ind w:left="540"/>
        <w:rPr>
          <w:rFonts w:asciiTheme="majorHAnsi" w:hAnsiTheme="majorHAnsi" w:cstheme="majorHAnsi"/>
          <w:color w:val="auto"/>
          <w:szCs w:val="26"/>
        </w:rPr>
      </w:pPr>
      <w:r w:rsidRPr="00C21C34">
        <w:rPr>
          <w:rFonts w:asciiTheme="majorHAnsi" w:hAnsiTheme="majorHAnsi" w:cstheme="majorHAnsi"/>
          <w:color w:val="auto"/>
          <w:szCs w:val="26"/>
        </w:rPr>
        <w:t xml:space="preserve">Regulation about Falling load of Post insulator on the test for bending </w:t>
      </w:r>
    </w:p>
    <w:tbl>
      <w:tblPr>
        <w:tblW w:w="88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3118"/>
        <w:gridCol w:w="1985"/>
        <w:gridCol w:w="1913"/>
        <w:gridCol w:w="9"/>
      </w:tblGrid>
      <w:tr w:rsidR="00C21C34" w:rsidRPr="00C21C34" w14:paraId="0BF86BAD" w14:textId="77777777" w:rsidTr="00BF75EC">
        <w:trPr>
          <w:tblHeader/>
        </w:trPr>
        <w:tc>
          <w:tcPr>
            <w:tcW w:w="1843" w:type="dxa"/>
          </w:tcPr>
          <w:p w14:paraId="74BE88B6" w14:textId="77777777" w:rsidR="00BF75EC" w:rsidRPr="00C21C34" w:rsidRDefault="00BF75EC" w:rsidP="00C57BE0">
            <w:pPr>
              <w:tabs>
                <w:tab w:val="left" w:pos="10080"/>
              </w:tabs>
              <w:spacing w:beforeLines="20" w:before="48" w:afterLines="20" w:after="48" w:line="288" w:lineRule="auto"/>
              <w:rPr>
                <w:rFonts w:asciiTheme="majorHAnsi" w:hAnsiTheme="majorHAnsi" w:cstheme="majorHAnsi"/>
                <w:b/>
                <w:szCs w:val="26"/>
              </w:rPr>
            </w:pPr>
          </w:p>
        </w:tc>
        <w:tc>
          <w:tcPr>
            <w:tcW w:w="3118" w:type="dxa"/>
            <w:vAlign w:val="center"/>
          </w:tcPr>
          <w:p w14:paraId="4C8FB357" w14:textId="77777777" w:rsidR="00BF75EC" w:rsidRPr="00C21C34" w:rsidRDefault="00BF75EC" w:rsidP="00C57BE0">
            <w:pPr>
              <w:tabs>
                <w:tab w:val="left" w:pos="10080"/>
              </w:tabs>
              <w:spacing w:beforeLines="20" w:before="48" w:afterLines="20" w:after="48" w:line="288" w:lineRule="auto"/>
              <w:rPr>
                <w:rFonts w:asciiTheme="majorHAnsi" w:hAnsiTheme="majorHAnsi" w:cstheme="majorHAnsi"/>
                <w:b/>
                <w:szCs w:val="26"/>
              </w:rPr>
            </w:pPr>
            <w:r w:rsidRPr="00C21C34">
              <w:rPr>
                <w:rFonts w:asciiTheme="majorHAnsi" w:hAnsiTheme="majorHAnsi" w:cstheme="majorHAnsi"/>
                <w:b/>
                <w:szCs w:val="26"/>
              </w:rPr>
              <w:t>Post insulator designation</w:t>
            </w:r>
          </w:p>
        </w:tc>
        <w:tc>
          <w:tcPr>
            <w:tcW w:w="3907" w:type="dxa"/>
            <w:gridSpan w:val="3"/>
            <w:vAlign w:val="center"/>
          </w:tcPr>
          <w:p w14:paraId="3FDFE8F2" w14:textId="77777777" w:rsidR="00BF75EC" w:rsidRPr="00C21C34" w:rsidRDefault="00BF75EC" w:rsidP="00C57BE0">
            <w:pPr>
              <w:spacing w:beforeLines="20" w:before="48" w:afterLines="20" w:after="48" w:line="288" w:lineRule="auto"/>
              <w:ind w:left="33" w:hanging="33"/>
              <w:jc w:val="center"/>
              <w:rPr>
                <w:rFonts w:asciiTheme="majorHAnsi" w:hAnsiTheme="majorHAnsi" w:cstheme="majorHAnsi"/>
                <w:b/>
                <w:szCs w:val="26"/>
              </w:rPr>
            </w:pPr>
            <w:r w:rsidRPr="00C21C34">
              <w:rPr>
                <w:rFonts w:asciiTheme="majorHAnsi" w:hAnsiTheme="majorHAnsi" w:cstheme="majorHAnsi"/>
                <w:b/>
                <w:szCs w:val="26"/>
              </w:rPr>
              <w:t>Falling load (N)</w:t>
            </w:r>
          </w:p>
        </w:tc>
      </w:tr>
      <w:tr w:rsidR="00C21C34" w:rsidRPr="00C21C34" w14:paraId="5EC88A4A" w14:textId="77777777" w:rsidTr="00BF75EC">
        <w:trPr>
          <w:gridAfter w:val="1"/>
          <w:wAfter w:w="9" w:type="dxa"/>
          <w:tblHeader/>
        </w:trPr>
        <w:tc>
          <w:tcPr>
            <w:tcW w:w="1843" w:type="dxa"/>
          </w:tcPr>
          <w:p w14:paraId="54478491" w14:textId="77777777" w:rsidR="00BF75EC" w:rsidRPr="00C21C34" w:rsidRDefault="00BF75EC" w:rsidP="00C57BE0">
            <w:pPr>
              <w:tabs>
                <w:tab w:val="left" w:pos="10080"/>
              </w:tabs>
              <w:spacing w:beforeLines="20" w:before="48" w:afterLines="20" w:after="48" w:line="288" w:lineRule="auto"/>
              <w:rPr>
                <w:rFonts w:asciiTheme="majorHAnsi" w:hAnsiTheme="majorHAnsi" w:cstheme="majorHAnsi"/>
                <w:b/>
                <w:szCs w:val="26"/>
              </w:rPr>
            </w:pPr>
          </w:p>
        </w:tc>
        <w:tc>
          <w:tcPr>
            <w:tcW w:w="3118" w:type="dxa"/>
            <w:vAlign w:val="center"/>
          </w:tcPr>
          <w:p w14:paraId="56B59BC5" w14:textId="77777777" w:rsidR="00BF75EC" w:rsidRPr="00C21C34" w:rsidRDefault="00BF75EC" w:rsidP="00C57BE0">
            <w:pPr>
              <w:tabs>
                <w:tab w:val="left" w:pos="10080"/>
              </w:tabs>
              <w:spacing w:beforeLines="20" w:before="48" w:afterLines="20" w:after="48" w:line="288" w:lineRule="auto"/>
              <w:rPr>
                <w:rFonts w:asciiTheme="majorHAnsi" w:hAnsiTheme="majorHAnsi" w:cstheme="majorHAnsi"/>
                <w:b/>
                <w:szCs w:val="26"/>
              </w:rPr>
            </w:pPr>
          </w:p>
        </w:tc>
        <w:tc>
          <w:tcPr>
            <w:tcW w:w="1985" w:type="dxa"/>
            <w:vAlign w:val="center"/>
          </w:tcPr>
          <w:p w14:paraId="1025C064" w14:textId="77777777" w:rsidR="00BF75EC" w:rsidRPr="00C21C34" w:rsidRDefault="00BF75EC" w:rsidP="00C57BE0">
            <w:pPr>
              <w:spacing w:beforeLines="20" w:before="48" w:afterLines="20" w:after="48" w:line="288" w:lineRule="auto"/>
              <w:ind w:left="33" w:hanging="33"/>
              <w:jc w:val="center"/>
              <w:rPr>
                <w:rFonts w:asciiTheme="majorHAnsi" w:hAnsiTheme="majorHAnsi" w:cstheme="majorHAnsi"/>
                <w:b/>
                <w:szCs w:val="26"/>
              </w:rPr>
            </w:pPr>
            <w:r w:rsidRPr="00C21C34">
              <w:rPr>
                <w:rFonts w:asciiTheme="majorHAnsi" w:hAnsiTheme="majorHAnsi" w:cstheme="majorHAnsi"/>
                <w:szCs w:val="26"/>
              </w:rPr>
              <w:t>Load-bending</w:t>
            </w:r>
          </w:p>
        </w:tc>
        <w:tc>
          <w:tcPr>
            <w:tcW w:w="1913" w:type="dxa"/>
          </w:tcPr>
          <w:p w14:paraId="13527E6B" w14:textId="77777777" w:rsidR="00BF75EC" w:rsidRPr="00C21C34" w:rsidRDefault="00BF75EC" w:rsidP="00C57BE0">
            <w:pPr>
              <w:spacing w:beforeLines="20" w:before="48" w:afterLines="20" w:after="48" w:line="288" w:lineRule="auto"/>
              <w:ind w:left="33" w:hanging="33"/>
              <w:jc w:val="center"/>
              <w:rPr>
                <w:rFonts w:asciiTheme="majorHAnsi" w:hAnsiTheme="majorHAnsi" w:cstheme="majorHAnsi"/>
                <w:b/>
                <w:szCs w:val="26"/>
              </w:rPr>
            </w:pPr>
            <w:r w:rsidRPr="00C21C34">
              <w:rPr>
                <w:rFonts w:asciiTheme="majorHAnsi" w:hAnsiTheme="majorHAnsi" w:cstheme="majorHAnsi"/>
                <w:szCs w:val="26"/>
              </w:rPr>
              <w:t>Moment-torsion</w:t>
            </w:r>
          </w:p>
        </w:tc>
      </w:tr>
      <w:tr w:rsidR="00C21C34" w:rsidRPr="00C21C34" w14:paraId="0891713A" w14:textId="77777777" w:rsidTr="00AE58FD">
        <w:trPr>
          <w:gridAfter w:val="1"/>
          <w:wAfter w:w="9" w:type="dxa"/>
          <w:tblHeader/>
        </w:trPr>
        <w:tc>
          <w:tcPr>
            <w:tcW w:w="1843" w:type="dxa"/>
            <w:vAlign w:val="center"/>
          </w:tcPr>
          <w:p w14:paraId="2A2781F9" w14:textId="77777777" w:rsidR="00455852" w:rsidRPr="00C21C34" w:rsidRDefault="00455852" w:rsidP="00455852">
            <w:pPr>
              <w:tabs>
                <w:tab w:val="left" w:pos="10080"/>
              </w:tabs>
              <w:spacing w:beforeLines="20" w:before="48" w:afterLines="20" w:after="48" w:line="288" w:lineRule="auto"/>
              <w:jc w:val="center"/>
              <w:rPr>
                <w:rFonts w:asciiTheme="majorHAnsi" w:hAnsiTheme="majorHAnsi" w:cstheme="majorHAnsi"/>
                <w:szCs w:val="26"/>
              </w:rPr>
            </w:pPr>
            <w:r w:rsidRPr="00C21C34">
              <w:rPr>
                <w:rFonts w:asciiTheme="majorHAnsi" w:hAnsiTheme="majorHAnsi" w:cstheme="majorHAnsi"/>
                <w:szCs w:val="26"/>
              </w:rPr>
              <w:t xml:space="preserve">500kV </w:t>
            </w:r>
          </w:p>
          <w:p w14:paraId="4E6E144B" w14:textId="48B203B3" w:rsidR="00455852" w:rsidRPr="00C21C34" w:rsidRDefault="00455852" w:rsidP="00455852">
            <w:pPr>
              <w:tabs>
                <w:tab w:val="left" w:pos="10080"/>
              </w:tabs>
              <w:spacing w:beforeLines="20" w:before="48" w:afterLines="20" w:after="48" w:line="288" w:lineRule="auto"/>
              <w:jc w:val="center"/>
              <w:rPr>
                <w:rFonts w:asciiTheme="majorHAnsi" w:hAnsiTheme="majorHAnsi" w:cstheme="majorHAnsi"/>
                <w:szCs w:val="26"/>
              </w:rPr>
            </w:pPr>
            <w:r w:rsidRPr="00C21C34">
              <w:rPr>
                <w:rFonts w:asciiTheme="majorHAnsi" w:hAnsiTheme="majorHAnsi" w:cstheme="majorHAnsi"/>
                <w:szCs w:val="26"/>
              </w:rPr>
              <w:t>(C10-1550)</w:t>
            </w:r>
          </w:p>
        </w:tc>
        <w:tc>
          <w:tcPr>
            <w:tcW w:w="3118" w:type="dxa"/>
            <w:vAlign w:val="center"/>
          </w:tcPr>
          <w:p w14:paraId="700D7229" w14:textId="197F88CC" w:rsidR="00455852" w:rsidRPr="00C21C34" w:rsidRDefault="00455852" w:rsidP="00455852">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jc w:val="center"/>
              <w:rPr>
                <w:rFonts w:asciiTheme="majorHAnsi" w:hAnsiTheme="majorHAnsi" w:cstheme="majorHAnsi"/>
                <w:b/>
                <w:szCs w:val="26"/>
              </w:rPr>
            </w:pPr>
            <w:r w:rsidRPr="00C21C34">
              <w:rPr>
                <w:rFonts w:asciiTheme="majorHAnsi" w:hAnsiTheme="majorHAnsi" w:cstheme="majorHAnsi"/>
                <w:szCs w:val="26"/>
              </w:rPr>
              <w:t>Class 10</w:t>
            </w:r>
          </w:p>
        </w:tc>
        <w:tc>
          <w:tcPr>
            <w:tcW w:w="1985" w:type="dxa"/>
            <w:vAlign w:val="center"/>
          </w:tcPr>
          <w:p w14:paraId="4EE184D5" w14:textId="0BF655E8" w:rsidR="00455852" w:rsidRPr="00C21C34" w:rsidRDefault="00455852" w:rsidP="00455852">
            <w:pPr>
              <w:spacing w:beforeLines="20" w:before="48" w:afterLines="20" w:after="48" w:line="288" w:lineRule="auto"/>
              <w:ind w:left="33" w:hanging="33"/>
              <w:jc w:val="center"/>
              <w:rPr>
                <w:rFonts w:asciiTheme="majorHAnsi" w:hAnsiTheme="majorHAnsi" w:cstheme="majorHAnsi"/>
                <w:szCs w:val="26"/>
              </w:rPr>
            </w:pPr>
            <w:r w:rsidRPr="00C21C34">
              <w:rPr>
                <w:rFonts w:asciiTheme="majorHAnsi" w:hAnsiTheme="majorHAnsi" w:cstheme="majorHAnsi"/>
                <w:szCs w:val="26"/>
              </w:rPr>
              <w:t>10000</w:t>
            </w:r>
          </w:p>
        </w:tc>
        <w:tc>
          <w:tcPr>
            <w:tcW w:w="1913" w:type="dxa"/>
            <w:vAlign w:val="center"/>
          </w:tcPr>
          <w:p w14:paraId="3CB1B59F" w14:textId="6234F3FA" w:rsidR="00455852" w:rsidRPr="00C21C34" w:rsidRDefault="007E2F0D" w:rsidP="00455852">
            <w:pPr>
              <w:spacing w:beforeLines="20" w:before="48" w:afterLines="20" w:after="48" w:line="288" w:lineRule="auto"/>
              <w:ind w:left="33" w:hanging="33"/>
              <w:jc w:val="center"/>
              <w:rPr>
                <w:rFonts w:asciiTheme="majorHAnsi" w:hAnsiTheme="majorHAnsi" w:cstheme="majorHAnsi"/>
                <w:szCs w:val="26"/>
              </w:rPr>
            </w:pPr>
            <w:r w:rsidRPr="00C21C34">
              <w:rPr>
                <w:rFonts w:asciiTheme="majorHAnsi" w:hAnsiTheme="majorHAnsi" w:cstheme="majorHAnsi"/>
                <w:szCs w:val="26"/>
              </w:rPr>
              <w:t>4</w:t>
            </w:r>
            <w:r w:rsidR="00455852" w:rsidRPr="00C21C34">
              <w:rPr>
                <w:rFonts w:asciiTheme="majorHAnsi" w:hAnsiTheme="majorHAnsi" w:cstheme="majorHAnsi"/>
                <w:szCs w:val="26"/>
              </w:rPr>
              <w:t>000</w:t>
            </w:r>
          </w:p>
        </w:tc>
      </w:tr>
      <w:tr w:rsidR="00C21C34" w:rsidRPr="00C21C34" w14:paraId="45DF9773" w14:textId="77777777" w:rsidTr="00DE54EF">
        <w:trPr>
          <w:gridAfter w:val="1"/>
          <w:wAfter w:w="9" w:type="dxa"/>
          <w:tblHeader/>
        </w:trPr>
        <w:tc>
          <w:tcPr>
            <w:tcW w:w="1843" w:type="dxa"/>
            <w:vAlign w:val="center"/>
          </w:tcPr>
          <w:p w14:paraId="5090A7D5" w14:textId="77777777" w:rsidR="00455852" w:rsidRPr="00C21C34" w:rsidRDefault="00455852" w:rsidP="00455852">
            <w:pPr>
              <w:tabs>
                <w:tab w:val="left" w:pos="10080"/>
              </w:tabs>
              <w:spacing w:beforeLines="20" w:before="48" w:afterLines="20" w:after="48" w:line="288" w:lineRule="auto"/>
              <w:jc w:val="center"/>
              <w:rPr>
                <w:rFonts w:asciiTheme="majorHAnsi" w:hAnsiTheme="majorHAnsi" w:cstheme="majorHAnsi"/>
                <w:szCs w:val="26"/>
              </w:rPr>
            </w:pPr>
            <w:r w:rsidRPr="00C21C34">
              <w:rPr>
                <w:rFonts w:asciiTheme="majorHAnsi" w:hAnsiTheme="majorHAnsi" w:cstheme="majorHAnsi"/>
                <w:szCs w:val="26"/>
              </w:rPr>
              <w:t xml:space="preserve">220kV </w:t>
            </w:r>
          </w:p>
          <w:p w14:paraId="4EB17717" w14:textId="2441E78D" w:rsidR="00455852" w:rsidRPr="00C21C34" w:rsidRDefault="00455852" w:rsidP="00FD70F6">
            <w:pPr>
              <w:tabs>
                <w:tab w:val="left" w:pos="10080"/>
              </w:tabs>
              <w:spacing w:beforeLines="20" w:before="48" w:afterLines="20" w:after="48" w:line="288" w:lineRule="auto"/>
              <w:jc w:val="center"/>
              <w:rPr>
                <w:rFonts w:asciiTheme="majorHAnsi" w:hAnsiTheme="majorHAnsi" w:cstheme="majorHAnsi"/>
                <w:szCs w:val="26"/>
              </w:rPr>
            </w:pPr>
            <w:r w:rsidRPr="00C21C34">
              <w:rPr>
                <w:rFonts w:asciiTheme="majorHAnsi" w:hAnsiTheme="majorHAnsi" w:cstheme="majorHAnsi"/>
                <w:szCs w:val="26"/>
              </w:rPr>
              <w:t>(C</w:t>
            </w:r>
            <w:r w:rsidR="00FD70F6" w:rsidRPr="00C21C34">
              <w:rPr>
                <w:rFonts w:asciiTheme="majorHAnsi" w:hAnsiTheme="majorHAnsi" w:cstheme="majorHAnsi"/>
                <w:szCs w:val="26"/>
              </w:rPr>
              <w:t>8</w:t>
            </w:r>
            <w:r w:rsidRPr="00C21C34">
              <w:rPr>
                <w:rFonts w:asciiTheme="majorHAnsi" w:hAnsiTheme="majorHAnsi" w:cstheme="majorHAnsi"/>
                <w:szCs w:val="26"/>
              </w:rPr>
              <w:t>-1050)</w:t>
            </w:r>
          </w:p>
        </w:tc>
        <w:tc>
          <w:tcPr>
            <w:tcW w:w="3118" w:type="dxa"/>
            <w:vAlign w:val="center"/>
          </w:tcPr>
          <w:p w14:paraId="09328FF7" w14:textId="54C838DF" w:rsidR="00455852" w:rsidRPr="00C21C34" w:rsidRDefault="00455852" w:rsidP="00455852">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jc w:val="center"/>
              <w:rPr>
                <w:rFonts w:asciiTheme="majorHAnsi" w:hAnsiTheme="majorHAnsi" w:cstheme="majorHAnsi"/>
                <w:b/>
                <w:szCs w:val="26"/>
              </w:rPr>
            </w:pPr>
            <w:r w:rsidRPr="00C21C34">
              <w:rPr>
                <w:rFonts w:asciiTheme="majorHAnsi" w:hAnsiTheme="majorHAnsi" w:cstheme="majorHAnsi"/>
                <w:szCs w:val="26"/>
              </w:rPr>
              <w:t xml:space="preserve">Class </w:t>
            </w:r>
            <w:r w:rsidR="00285AAA" w:rsidRPr="00C21C34">
              <w:rPr>
                <w:rFonts w:asciiTheme="majorHAnsi" w:hAnsiTheme="majorHAnsi" w:cstheme="majorHAnsi"/>
                <w:szCs w:val="26"/>
              </w:rPr>
              <w:t>10</w:t>
            </w:r>
          </w:p>
        </w:tc>
        <w:tc>
          <w:tcPr>
            <w:tcW w:w="1985" w:type="dxa"/>
            <w:vAlign w:val="center"/>
          </w:tcPr>
          <w:p w14:paraId="73C9ABB4" w14:textId="254ADA4D" w:rsidR="00455852" w:rsidRPr="00C21C34" w:rsidRDefault="00FD70F6" w:rsidP="00455852">
            <w:pPr>
              <w:spacing w:beforeLines="20" w:before="48" w:afterLines="20" w:after="48" w:line="288" w:lineRule="auto"/>
              <w:ind w:left="33" w:hanging="33"/>
              <w:jc w:val="center"/>
              <w:rPr>
                <w:rFonts w:asciiTheme="majorHAnsi" w:hAnsiTheme="majorHAnsi" w:cstheme="majorHAnsi"/>
                <w:szCs w:val="26"/>
              </w:rPr>
            </w:pPr>
            <w:r w:rsidRPr="00C21C34">
              <w:rPr>
                <w:rFonts w:asciiTheme="majorHAnsi" w:hAnsiTheme="majorHAnsi" w:cstheme="majorHAnsi"/>
                <w:szCs w:val="26"/>
              </w:rPr>
              <w:t>8</w:t>
            </w:r>
            <w:r w:rsidR="00455852" w:rsidRPr="00C21C34">
              <w:rPr>
                <w:rFonts w:asciiTheme="majorHAnsi" w:hAnsiTheme="majorHAnsi" w:cstheme="majorHAnsi"/>
                <w:szCs w:val="26"/>
              </w:rPr>
              <w:t>000</w:t>
            </w:r>
          </w:p>
        </w:tc>
        <w:tc>
          <w:tcPr>
            <w:tcW w:w="1913" w:type="dxa"/>
            <w:vAlign w:val="center"/>
          </w:tcPr>
          <w:p w14:paraId="1ACD0258" w14:textId="12A99078" w:rsidR="00455852" w:rsidRPr="00C21C34" w:rsidRDefault="00455852" w:rsidP="00455852">
            <w:pPr>
              <w:spacing w:beforeLines="20" w:before="48" w:afterLines="20" w:after="48" w:line="288" w:lineRule="auto"/>
              <w:ind w:left="33" w:hanging="33"/>
              <w:jc w:val="center"/>
              <w:rPr>
                <w:rFonts w:asciiTheme="majorHAnsi" w:hAnsiTheme="majorHAnsi" w:cstheme="majorHAnsi"/>
                <w:szCs w:val="26"/>
              </w:rPr>
            </w:pPr>
            <w:r w:rsidRPr="00C21C34">
              <w:rPr>
                <w:rFonts w:asciiTheme="majorHAnsi" w:hAnsiTheme="majorHAnsi" w:cstheme="majorHAnsi"/>
                <w:szCs w:val="26"/>
              </w:rPr>
              <w:t>4000</w:t>
            </w:r>
          </w:p>
        </w:tc>
      </w:tr>
    </w:tbl>
    <w:p w14:paraId="5C56DBE4" w14:textId="55DF8B71" w:rsidR="00307B7E" w:rsidRPr="00C21C34" w:rsidRDefault="00E07B74" w:rsidP="00B54049">
      <w:pPr>
        <w:pStyle w:val="m4"/>
        <w:tabs>
          <w:tab w:val="clear" w:pos="567"/>
          <w:tab w:val="left" w:pos="990"/>
        </w:tabs>
        <w:ind w:left="540"/>
        <w:rPr>
          <w:rFonts w:asciiTheme="majorHAnsi" w:hAnsiTheme="majorHAnsi" w:cstheme="majorHAnsi"/>
          <w:color w:val="auto"/>
          <w:szCs w:val="26"/>
        </w:rPr>
      </w:pPr>
      <w:r w:rsidRPr="00C21C34">
        <w:rPr>
          <w:rFonts w:asciiTheme="majorHAnsi" w:hAnsiTheme="majorHAnsi" w:cstheme="majorHAnsi"/>
          <w:color w:val="auto"/>
          <w:szCs w:val="26"/>
        </w:rPr>
        <w:lastRenderedPageBreak/>
        <w:t xml:space="preserve"> </w:t>
      </w:r>
      <w:r w:rsidR="00307B7E" w:rsidRPr="00C21C34">
        <w:rPr>
          <w:rFonts w:asciiTheme="majorHAnsi" w:hAnsiTheme="majorHAnsi" w:cstheme="majorHAnsi"/>
          <w:color w:val="auto"/>
          <w:szCs w:val="26"/>
        </w:rPr>
        <w:t>Regulation about dimension of Post insulator</w:t>
      </w:r>
    </w:p>
    <w:p w14:paraId="0B3EA5CE" w14:textId="7DFD5B67" w:rsidR="00307B7E" w:rsidRPr="00C21C34" w:rsidRDefault="00307B7E"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bCs/>
          <w:szCs w:val="26"/>
        </w:rPr>
      </w:pPr>
      <w:r w:rsidRPr="00C21C34">
        <w:rPr>
          <w:rFonts w:asciiTheme="majorHAnsi" w:hAnsiTheme="majorHAnsi" w:cstheme="majorHAnsi"/>
          <w:noProof/>
          <w:szCs w:val="26"/>
          <w:lang w:val="en-GB"/>
        </w:rPr>
        <w:t>Porcelain</w:t>
      </w:r>
      <w:r w:rsidRPr="00C21C34">
        <w:rPr>
          <w:rFonts w:asciiTheme="majorHAnsi" w:hAnsiTheme="majorHAnsi" w:cstheme="majorHAnsi"/>
          <w:bCs/>
          <w:szCs w:val="26"/>
        </w:rPr>
        <w:t xml:space="preserve"> post insulator with metal inside  should follow section 3 – Table 1 of IEC 60273</w:t>
      </w:r>
      <w:r w:rsidR="00523BA2" w:rsidRPr="00C21C34">
        <w:rPr>
          <w:rFonts w:asciiTheme="majorHAnsi" w:hAnsiTheme="majorHAnsi" w:cstheme="majorHAnsi"/>
          <w:bCs/>
          <w:szCs w:val="26"/>
        </w:rPr>
        <w:t>.</w:t>
      </w:r>
      <w:r w:rsidRPr="00C21C34">
        <w:rPr>
          <w:rFonts w:asciiTheme="majorHAnsi" w:hAnsiTheme="majorHAnsi" w:cstheme="majorHAnsi"/>
          <w:bCs/>
          <w:szCs w:val="26"/>
        </w:rPr>
        <w:t xml:space="preserve"> </w:t>
      </w:r>
    </w:p>
    <w:p w14:paraId="7D6B797E" w14:textId="7BF54D95" w:rsidR="00307B7E" w:rsidRPr="00C21C34" w:rsidRDefault="00E07B74" w:rsidP="008B2A33">
      <w:pPr>
        <w:pStyle w:val="m4"/>
        <w:tabs>
          <w:tab w:val="clear" w:pos="567"/>
          <w:tab w:val="left" w:pos="990"/>
        </w:tabs>
        <w:ind w:left="540"/>
        <w:rPr>
          <w:rFonts w:asciiTheme="majorHAnsi" w:hAnsiTheme="majorHAnsi" w:cstheme="majorHAnsi"/>
          <w:color w:val="auto"/>
          <w:szCs w:val="26"/>
        </w:rPr>
      </w:pPr>
      <w:r w:rsidRPr="00C21C34">
        <w:rPr>
          <w:rFonts w:asciiTheme="majorHAnsi" w:hAnsiTheme="majorHAnsi" w:cstheme="majorHAnsi"/>
          <w:color w:val="auto"/>
          <w:szCs w:val="26"/>
        </w:rPr>
        <w:t xml:space="preserve"> </w:t>
      </w:r>
      <w:r w:rsidR="00307B7E" w:rsidRPr="00C21C34">
        <w:rPr>
          <w:rFonts w:asciiTheme="majorHAnsi" w:hAnsiTheme="majorHAnsi" w:cstheme="majorHAnsi"/>
          <w:color w:val="auto"/>
          <w:szCs w:val="26"/>
        </w:rPr>
        <w:t>Regulation about surface of Post insulator</w:t>
      </w:r>
    </w:p>
    <w:p w14:paraId="1F20D6AE" w14:textId="0F7F0419" w:rsidR="00307B7E" w:rsidRPr="00C21C34" w:rsidRDefault="00307B7E" w:rsidP="008B2A33">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bCs/>
          <w:szCs w:val="26"/>
        </w:rPr>
      </w:pPr>
      <w:r w:rsidRPr="00C21C34">
        <w:rPr>
          <w:rFonts w:asciiTheme="majorHAnsi" w:hAnsiTheme="majorHAnsi" w:cstheme="majorHAnsi"/>
          <w:bCs/>
          <w:szCs w:val="26"/>
        </w:rPr>
        <w:t xml:space="preserve">With </w:t>
      </w:r>
      <w:r w:rsidRPr="00C21C34">
        <w:rPr>
          <w:rFonts w:asciiTheme="majorHAnsi" w:hAnsiTheme="majorHAnsi" w:cstheme="majorHAnsi"/>
          <w:noProof/>
          <w:szCs w:val="26"/>
          <w:lang w:val="en-GB"/>
        </w:rPr>
        <w:t>post</w:t>
      </w:r>
      <w:r w:rsidRPr="00C21C34">
        <w:rPr>
          <w:rFonts w:asciiTheme="majorHAnsi" w:hAnsiTheme="majorHAnsi" w:cstheme="majorHAnsi"/>
          <w:bCs/>
          <w:szCs w:val="26"/>
        </w:rPr>
        <w:t xml:space="preserve"> insulator use porcelain, we should use the post insulator which have equal enamel layer, equal colour, no cracked, no spot. The surface of post insulator should identical along the post insulator</w:t>
      </w:r>
      <w:r w:rsidR="00536B1A" w:rsidRPr="00C21C34">
        <w:rPr>
          <w:rFonts w:asciiTheme="majorHAnsi" w:hAnsiTheme="majorHAnsi" w:cstheme="majorHAnsi"/>
          <w:bCs/>
          <w:szCs w:val="26"/>
        </w:rPr>
        <w:t>.</w:t>
      </w:r>
    </w:p>
    <w:p w14:paraId="49D88716" w14:textId="77777777" w:rsidR="00307B7E" w:rsidRPr="00C21C34" w:rsidRDefault="00307B7E" w:rsidP="008B2A33">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Requirements for testing</w:t>
      </w:r>
    </w:p>
    <w:p w14:paraId="12C32179" w14:textId="77777777" w:rsidR="00307B7E" w:rsidRPr="00C21C34" w:rsidRDefault="00307B7E" w:rsidP="008B2A33">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 xml:space="preserve">Test for </w:t>
      </w:r>
      <w:r w:rsidRPr="00C21C34">
        <w:rPr>
          <w:rFonts w:asciiTheme="majorHAnsi" w:hAnsiTheme="majorHAnsi" w:cstheme="majorHAnsi"/>
          <w:bCs/>
          <w:szCs w:val="26"/>
        </w:rPr>
        <w:t>post</w:t>
      </w:r>
      <w:r w:rsidRPr="00C21C34">
        <w:rPr>
          <w:rFonts w:asciiTheme="majorHAnsi" w:hAnsiTheme="majorHAnsi" w:cstheme="majorHAnsi"/>
          <w:noProof/>
          <w:szCs w:val="26"/>
          <w:lang w:val="en-GB"/>
        </w:rPr>
        <w:t xml:space="preserve"> insulator shall comply with requiremens according to IEC 60168 2001 and should test report include post insulator.</w:t>
      </w:r>
    </w:p>
    <w:p w14:paraId="62E7E790" w14:textId="62DFC8FD" w:rsidR="00307B7E" w:rsidRPr="00C21C34" w:rsidRDefault="00307B7E" w:rsidP="008B2A33">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bCs/>
          <w:szCs w:val="26"/>
        </w:rPr>
      </w:pPr>
      <w:r w:rsidRPr="00C21C34">
        <w:rPr>
          <w:rFonts w:asciiTheme="majorHAnsi" w:hAnsiTheme="majorHAnsi" w:cstheme="majorHAnsi"/>
          <w:noProof/>
          <w:szCs w:val="26"/>
          <w:lang w:val="en-GB"/>
        </w:rPr>
        <w:t xml:space="preserve">The </w:t>
      </w:r>
      <w:r w:rsidRPr="00C21C34">
        <w:rPr>
          <w:rFonts w:asciiTheme="majorHAnsi" w:hAnsiTheme="majorHAnsi" w:cstheme="majorHAnsi"/>
          <w:szCs w:val="26"/>
        </w:rPr>
        <w:t>type</w:t>
      </w:r>
      <w:r w:rsidRPr="00C21C34">
        <w:rPr>
          <w:rFonts w:asciiTheme="majorHAnsi" w:hAnsiTheme="majorHAnsi" w:cstheme="majorHAnsi"/>
          <w:noProof/>
          <w:szCs w:val="26"/>
          <w:lang w:val="en-GB"/>
        </w:rPr>
        <w:t xml:space="preserve"> test, special test shall be performed and issued by the independent testing laboratories; or witnessed by the independent testing laboratories which are accredited according to the international standard ISO/IEC 17025.</w:t>
      </w:r>
    </w:p>
    <w:p w14:paraId="75AB5986" w14:textId="384CAB81" w:rsidR="00307B7E" w:rsidRPr="00C21C34" w:rsidRDefault="00307B7E" w:rsidP="008B2A33">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bCs/>
          <w:szCs w:val="26"/>
        </w:rPr>
      </w:pPr>
      <w:r w:rsidRPr="00C21C34">
        <w:rPr>
          <w:rFonts w:asciiTheme="majorHAnsi" w:hAnsiTheme="majorHAnsi" w:cstheme="majorHAnsi"/>
          <w:noProof/>
          <w:szCs w:val="26"/>
          <w:lang w:val="en-GB"/>
        </w:rPr>
        <w:t>Post insulator maintenance must follow the requirement, recommendation of manufacture as well as the regulations of operation unit.</w:t>
      </w:r>
    </w:p>
    <w:p w14:paraId="4649C4D4" w14:textId="16BECC96" w:rsidR="00787A4E" w:rsidRPr="00C21C34" w:rsidRDefault="00787A4E" w:rsidP="008B2A33">
      <w:pPr>
        <w:pStyle w:val="m4"/>
        <w:tabs>
          <w:tab w:val="clear" w:pos="567"/>
          <w:tab w:val="left" w:pos="990"/>
        </w:tabs>
        <w:ind w:left="540"/>
        <w:rPr>
          <w:rFonts w:asciiTheme="majorHAnsi" w:hAnsiTheme="majorHAnsi" w:cstheme="majorHAnsi"/>
          <w:color w:val="auto"/>
          <w:szCs w:val="26"/>
        </w:rPr>
      </w:pPr>
      <w:bookmarkStart w:id="81" w:name="_Toc381457841"/>
      <w:bookmarkStart w:id="82" w:name="_Toc53395781"/>
      <w:r w:rsidRPr="00C21C34">
        <w:rPr>
          <w:rFonts w:asciiTheme="majorHAnsi" w:hAnsiTheme="majorHAnsi" w:cstheme="majorHAnsi"/>
          <w:color w:val="auto"/>
          <w:szCs w:val="26"/>
        </w:rPr>
        <w:t>Type Tests</w:t>
      </w:r>
      <w:bookmarkEnd w:id="81"/>
      <w:bookmarkEnd w:id="82"/>
    </w:p>
    <w:p w14:paraId="1710D495" w14:textId="77777777" w:rsidR="00787A4E" w:rsidRPr="00C21C34" w:rsidRDefault="00787A4E" w:rsidP="008B2A33">
      <w:pPr>
        <w:numPr>
          <w:ilvl w:val="0"/>
          <w:numId w:val="32"/>
        </w:numPr>
        <w:tabs>
          <w:tab w:val="clear" w:pos="0"/>
          <w:tab w:val="left" w:pos="567"/>
        </w:tabs>
        <w:autoSpaceDE/>
        <w:autoSpaceDN/>
        <w:adjustRightInd/>
        <w:spacing w:beforeLines="20" w:before="48" w:afterLines="20" w:after="48" w:line="288" w:lineRule="auto"/>
        <w:ind w:left="567" w:hanging="283"/>
        <w:rPr>
          <w:rFonts w:asciiTheme="majorHAnsi" w:hAnsiTheme="majorHAnsi" w:cstheme="majorHAnsi"/>
          <w:noProof/>
          <w:szCs w:val="26"/>
          <w:lang w:val="en-GB"/>
        </w:rPr>
      </w:pPr>
      <w:r w:rsidRPr="00C21C34">
        <w:rPr>
          <w:rFonts w:asciiTheme="majorHAnsi" w:hAnsiTheme="majorHAnsi" w:cstheme="majorHAnsi"/>
          <w:noProof/>
          <w:szCs w:val="26"/>
          <w:lang w:val="en-GB"/>
        </w:rPr>
        <w:t>Type tests shall be made on all post insulators in accordance with the latest publication of IEC 60168.</w:t>
      </w:r>
    </w:p>
    <w:p w14:paraId="7BB80A41" w14:textId="77777777" w:rsidR="00787A4E" w:rsidRPr="00C21C34" w:rsidRDefault="00787A4E" w:rsidP="004C0642">
      <w:pPr>
        <w:pStyle w:val="ListParagraph"/>
        <w:numPr>
          <w:ilvl w:val="0"/>
          <w:numId w:val="74"/>
        </w:numPr>
        <w:jc w:val="both"/>
        <w:rPr>
          <w:rFonts w:asciiTheme="majorHAnsi" w:hAnsiTheme="majorHAnsi" w:cstheme="majorHAnsi"/>
          <w:sz w:val="26"/>
          <w:szCs w:val="26"/>
        </w:rPr>
      </w:pPr>
      <w:r w:rsidRPr="00C21C34">
        <w:rPr>
          <w:rFonts w:asciiTheme="majorHAnsi" w:hAnsiTheme="majorHAnsi" w:cstheme="majorHAnsi"/>
          <w:sz w:val="26"/>
          <w:szCs w:val="26"/>
        </w:rPr>
        <w:t>Dry lightning impulse withstand voltage test;</w:t>
      </w:r>
    </w:p>
    <w:p w14:paraId="5E6E4D4F" w14:textId="77777777" w:rsidR="00787A4E" w:rsidRPr="00C21C34" w:rsidRDefault="00787A4E" w:rsidP="004C0642">
      <w:pPr>
        <w:pStyle w:val="ListParagraph"/>
        <w:numPr>
          <w:ilvl w:val="0"/>
          <w:numId w:val="74"/>
        </w:numPr>
        <w:jc w:val="both"/>
        <w:rPr>
          <w:rFonts w:asciiTheme="majorHAnsi" w:hAnsiTheme="majorHAnsi" w:cstheme="majorHAnsi"/>
          <w:sz w:val="26"/>
          <w:szCs w:val="26"/>
        </w:rPr>
      </w:pPr>
      <w:r w:rsidRPr="00C21C34">
        <w:rPr>
          <w:rFonts w:asciiTheme="majorHAnsi" w:hAnsiTheme="majorHAnsi" w:cstheme="majorHAnsi"/>
          <w:sz w:val="26"/>
          <w:szCs w:val="26"/>
        </w:rPr>
        <w:t>Wet switching impulse withstand voltage test (applicable to post insulators for use on system with highest voltage for equipment above 50kV);</w:t>
      </w:r>
    </w:p>
    <w:p w14:paraId="4898A68A" w14:textId="77777777" w:rsidR="00787A4E" w:rsidRPr="00C21C34" w:rsidRDefault="00787A4E" w:rsidP="004C0642">
      <w:pPr>
        <w:pStyle w:val="ListParagraph"/>
        <w:numPr>
          <w:ilvl w:val="0"/>
          <w:numId w:val="74"/>
        </w:numPr>
        <w:jc w:val="both"/>
        <w:rPr>
          <w:rFonts w:asciiTheme="majorHAnsi" w:hAnsiTheme="majorHAnsi" w:cstheme="majorHAnsi"/>
          <w:sz w:val="26"/>
          <w:szCs w:val="26"/>
        </w:rPr>
      </w:pPr>
      <w:r w:rsidRPr="00C21C34">
        <w:rPr>
          <w:rFonts w:asciiTheme="majorHAnsi" w:hAnsiTheme="majorHAnsi" w:cstheme="majorHAnsi"/>
          <w:sz w:val="26"/>
          <w:szCs w:val="26"/>
        </w:rPr>
        <w:t>Wet power frequency withstand voltage test;</w:t>
      </w:r>
    </w:p>
    <w:p w14:paraId="2339E9FB" w14:textId="77777777" w:rsidR="00787A4E" w:rsidRPr="00C21C34" w:rsidRDefault="00787A4E" w:rsidP="004C0642">
      <w:pPr>
        <w:pStyle w:val="ListParagraph"/>
        <w:numPr>
          <w:ilvl w:val="0"/>
          <w:numId w:val="74"/>
        </w:numPr>
        <w:jc w:val="both"/>
        <w:rPr>
          <w:rFonts w:asciiTheme="majorHAnsi" w:hAnsiTheme="majorHAnsi" w:cstheme="majorHAnsi"/>
          <w:sz w:val="26"/>
          <w:szCs w:val="26"/>
        </w:rPr>
      </w:pPr>
      <w:r w:rsidRPr="00C21C34">
        <w:rPr>
          <w:rFonts w:asciiTheme="majorHAnsi" w:hAnsiTheme="majorHAnsi" w:cstheme="majorHAnsi"/>
          <w:sz w:val="26"/>
          <w:szCs w:val="26"/>
        </w:rPr>
        <w:t>Mechanical failing load test.</w:t>
      </w:r>
    </w:p>
    <w:p w14:paraId="7FD20098" w14:textId="77777777" w:rsidR="00787A4E" w:rsidRPr="00C21C34" w:rsidRDefault="00787A4E" w:rsidP="008B2A33">
      <w:pPr>
        <w:pStyle w:val="m4"/>
        <w:tabs>
          <w:tab w:val="clear" w:pos="567"/>
          <w:tab w:val="left" w:pos="990"/>
        </w:tabs>
        <w:ind w:left="540"/>
        <w:rPr>
          <w:rFonts w:asciiTheme="majorHAnsi" w:hAnsiTheme="majorHAnsi" w:cstheme="majorHAnsi"/>
          <w:bCs/>
          <w:color w:val="auto"/>
          <w:szCs w:val="26"/>
          <w:u w:val="single"/>
        </w:rPr>
      </w:pPr>
      <w:r w:rsidRPr="00C21C34">
        <w:rPr>
          <w:rFonts w:asciiTheme="majorHAnsi" w:hAnsiTheme="majorHAnsi" w:cstheme="majorHAnsi"/>
          <w:bCs/>
          <w:color w:val="auto"/>
          <w:szCs w:val="26"/>
          <w:u w:val="single"/>
        </w:rPr>
        <w:t>Special test:</w:t>
      </w:r>
    </w:p>
    <w:p w14:paraId="366DD330" w14:textId="77777777" w:rsidR="00787A4E" w:rsidRPr="00C21C34" w:rsidRDefault="00787A4E" w:rsidP="004C0642">
      <w:pPr>
        <w:pStyle w:val="ListParagraph"/>
        <w:numPr>
          <w:ilvl w:val="0"/>
          <w:numId w:val="74"/>
        </w:numPr>
        <w:jc w:val="both"/>
        <w:rPr>
          <w:rFonts w:asciiTheme="majorHAnsi" w:hAnsiTheme="majorHAnsi" w:cstheme="majorHAnsi"/>
          <w:sz w:val="26"/>
          <w:szCs w:val="26"/>
        </w:rPr>
      </w:pPr>
      <w:r w:rsidRPr="00C21C34">
        <w:rPr>
          <w:rFonts w:asciiTheme="majorHAnsi" w:hAnsiTheme="majorHAnsi" w:cstheme="majorHAnsi"/>
          <w:sz w:val="26"/>
          <w:szCs w:val="26"/>
        </w:rPr>
        <w:t>Test for deflection under load;</w:t>
      </w:r>
    </w:p>
    <w:p w14:paraId="2E4B979A" w14:textId="77777777" w:rsidR="00787A4E" w:rsidRPr="00C21C34" w:rsidRDefault="00787A4E" w:rsidP="004C0642">
      <w:pPr>
        <w:pStyle w:val="ListParagraph"/>
        <w:numPr>
          <w:ilvl w:val="0"/>
          <w:numId w:val="74"/>
        </w:numPr>
        <w:jc w:val="both"/>
        <w:rPr>
          <w:rFonts w:asciiTheme="majorHAnsi" w:hAnsiTheme="majorHAnsi" w:cstheme="majorHAnsi"/>
          <w:sz w:val="26"/>
          <w:szCs w:val="26"/>
        </w:rPr>
      </w:pPr>
      <w:r w:rsidRPr="00C21C34">
        <w:rPr>
          <w:rFonts w:asciiTheme="majorHAnsi" w:hAnsiTheme="majorHAnsi" w:cstheme="majorHAnsi"/>
          <w:sz w:val="26"/>
          <w:szCs w:val="26"/>
        </w:rPr>
        <w:t>Radio interference test (IEC 60437);</w:t>
      </w:r>
    </w:p>
    <w:p w14:paraId="2503CD82" w14:textId="77777777" w:rsidR="00787A4E" w:rsidRPr="00C21C34" w:rsidRDefault="00787A4E" w:rsidP="004C0642">
      <w:pPr>
        <w:pStyle w:val="ListParagraph"/>
        <w:numPr>
          <w:ilvl w:val="0"/>
          <w:numId w:val="74"/>
        </w:numPr>
        <w:jc w:val="both"/>
        <w:rPr>
          <w:rFonts w:asciiTheme="majorHAnsi" w:hAnsiTheme="majorHAnsi" w:cstheme="majorHAnsi"/>
          <w:sz w:val="26"/>
          <w:szCs w:val="26"/>
        </w:rPr>
      </w:pPr>
      <w:r w:rsidRPr="00C21C34">
        <w:rPr>
          <w:rFonts w:asciiTheme="majorHAnsi" w:hAnsiTheme="majorHAnsi" w:cstheme="majorHAnsi"/>
          <w:sz w:val="26"/>
          <w:szCs w:val="26"/>
        </w:rPr>
        <w:t>Artificial pollution test (IEC 60507).</w:t>
      </w:r>
    </w:p>
    <w:p w14:paraId="1DEFB08C" w14:textId="098C951D" w:rsidR="00787A4E" w:rsidRPr="00C21C34" w:rsidRDefault="00787A4E" w:rsidP="008B2A33">
      <w:pPr>
        <w:pStyle w:val="m4"/>
        <w:tabs>
          <w:tab w:val="clear" w:pos="567"/>
          <w:tab w:val="left" w:pos="990"/>
        </w:tabs>
        <w:ind w:left="540"/>
        <w:rPr>
          <w:rFonts w:asciiTheme="majorHAnsi" w:hAnsiTheme="majorHAnsi" w:cstheme="majorHAnsi"/>
          <w:bCs/>
          <w:color w:val="auto"/>
          <w:szCs w:val="26"/>
          <w:u w:val="single"/>
        </w:rPr>
      </w:pPr>
      <w:bookmarkStart w:id="83" w:name="_Toc381457842"/>
      <w:bookmarkStart w:id="84" w:name="_Toc53395782"/>
      <w:r w:rsidRPr="00C21C34">
        <w:rPr>
          <w:rFonts w:asciiTheme="majorHAnsi" w:hAnsiTheme="majorHAnsi" w:cstheme="majorHAnsi"/>
          <w:bCs/>
          <w:color w:val="auto"/>
          <w:szCs w:val="26"/>
          <w:u w:val="single"/>
        </w:rPr>
        <w:t>Sample Test</w:t>
      </w:r>
    </w:p>
    <w:p w14:paraId="0F54A6CE" w14:textId="77777777" w:rsidR="00787A4E" w:rsidRPr="00C21C34" w:rsidRDefault="00787A4E" w:rsidP="004C0642">
      <w:pPr>
        <w:widowControl w:val="0"/>
        <w:numPr>
          <w:ilvl w:val="0"/>
          <w:numId w:val="72"/>
        </w:numPr>
        <w:tabs>
          <w:tab w:val="clear" w:pos="0"/>
          <w:tab w:val="left" w:pos="426"/>
        </w:tabs>
        <w:spacing w:line="264" w:lineRule="auto"/>
        <w:ind w:left="426" w:hanging="426"/>
        <w:rPr>
          <w:rFonts w:asciiTheme="majorHAnsi" w:hAnsiTheme="majorHAnsi" w:cstheme="majorHAnsi"/>
          <w:szCs w:val="26"/>
        </w:rPr>
      </w:pPr>
      <w:r w:rsidRPr="00C21C34">
        <w:rPr>
          <w:rFonts w:asciiTheme="majorHAnsi" w:hAnsiTheme="majorHAnsi" w:cstheme="majorHAnsi"/>
          <w:szCs w:val="26"/>
        </w:rPr>
        <w:t>Sample tests shall be made on all post insulators in accordance with the latest publication of IEC 60168.</w:t>
      </w:r>
    </w:p>
    <w:p w14:paraId="3D8FEC4D" w14:textId="77777777" w:rsidR="00787A4E" w:rsidRPr="00C21C34" w:rsidRDefault="00787A4E" w:rsidP="004C0642">
      <w:pPr>
        <w:widowControl w:val="0"/>
        <w:numPr>
          <w:ilvl w:val="0"/>
          <w:numId w:val="72"/>
        </w:numPr>
        <w:tabs>
          <w:tab w:val="clear" w:pos="0"/>
          <w:tab w:val="left" w:pos="426"/>
        </w:tabs>
        <w:spacing w:line="264" w:lineRule="auto"/>
        <w:ind w:left="426" w:hanging="426"/>
        <w:rPr>
          <w:rFonts w:asciiTheme="majorHAnsi" w:hAnsiTheme="majorHAnsi" w:cstheme="majorHAnsi"/>
          <w:szCs w:val="26"/>
        </w:rPr>
      </w:pPr>
      <w:r w:rsidRPr="00C21C34">
        <w:rPr>
          <w:rFonts w:asciiTheme="majorHAnsi" w:hAnsiTheme="majorHAnsi" w:cstheme="majorHAnsi"/>
          <w:szCs w:val="26"/>
        </w:rPr>
        <w:t>Applicable on the number of post insulators selected at random from the lot:</w:t>
      </w:r>
    </w:p>
    <w:p w14:paraId="55691A0B" w14:textId="77777777" w:rsidR="00787A4E" w:rsidRPr="00C21C34" w:rsidRDefault="00787A4E" w:rsidP="004C0642">
      <w:pPr>
        <w:pStyle w:val="ListParagraph"/>
        <w:numPr>
          <w:ilvl w:val="0"/>
          <w:numId w:val="74"/>
        </w:numPr>
        <w:jc w:val="both"/>
        <w:rPr>
          <w:rFonts w:asciiTheme="majorHAnsi" w:hAnsiTheme="majorHAnsi" w:cstheme="majorHAnsi"/>
          <w:sz w:val="26"/>
          <w:szCs w:val="26"/>
        </w:rPr>
      </w:pPr>
      <w:r w:rsidRPr="00C21C34">
        <w:rPr>
          <w:rFonts w:asciiTheme="majorHAnsi" w:hAnsiTheme="majorHAnsi" w:cstheme="majorHAnsi"/>
          <w:sz w:val="26"/>
          <w:szCs w:val="26"/>
        </w:rPr>
        <w:t>Verification of the dimensions;</w:t>
      </w:r>
    </w:p>
    <w:p w14:paraId="3C18EA31" w14:textId="77777777" w:rsidR="00787A4E" w:rsidRPr="00C21C34" w:rsidRDefault="00787A4E" w:rsidP="004C0642">
      <w:pPr>
        <w:pStyle w:val="ListParagraph"/>
        <w:numPr>
          <w:ilvl w:val="0"/>
          <w:numId w:val="74"/>
        </w:numPr>
        <w:jc w:val="both"/>
        <w:rPr>
          <w:rFonts w:asciiTheme="majorHAnsi" w:hAnsiTheme="majorHAnsi" w:cstheme="majorHAnsi"/>
          <w:sz w:val="26"/>
          <w:szCs w:val="26"/>
        </w:rPr>
      </w:pPr>
      <w:r w:rsidRPr="00C21C34">
        <w:rPr>
          <w:rFonts w:asciiTheme="majorHAnsi" w:hAnsiTheme="majorHAnsi" w:cstheme="majorHAnsi"/>
          <w:sz w:val="26"/>
          <w:szCs w:val="26"/>
        </w:rPr>
        <w:t>Temperature cycle test;</w:t>
      </w:r>
    </w:p>
    <w:p w14:paraId="22DD3D9B" w14:textId="77777777" w:rsidR="00787A4E" w:rsidRPr="00C21C34" w:rsidRDefault="00787A4E" w:rsidP="004C0642">
      <w:pPr>
        <w:pStyle w:val="ListParagraph"/>
        <w:numPr>
          <w:ilvl w:val="0"/>
          <w:numId w:val="74"/>
        </w:numPr>
        <w:jc w:val="both"/>
        <w:rPr>
          <w:rFonts w:asciiTheme="majorHAnsi" w:hAnsiTheme="majorHAnsi" w:cstheme="majorHAnsi"/>
          <w:sz w:val="26"/>
          <w:szCs w:val="26"/>
        </w:rPr>
      </w:pPr>
      <w:r w:rsidRPr="00C21C34">
        <w:rPr>
          <w:rFonts w:asciiTheme="majorHAnsi" w:hAnsiTheme="majorHAnsi" w:cstheme="majorHAnsi"/>
          <w:sz w:val="26"/>
          <w:szCs w:val="26"/>
        </w:rPr>
        <w:t>Mechanical failing load test;</w:t>
      </w:r>
    </w:p>
    <w:p w14:paraId="1C913B0D" w14:textId="77777777" w:rsidR="00787A4E" w:rsidRPr="00C21C34" w:rsidRDefault="00787A4E" w:rsidP="004C0642">
      <w:pPr>
        <w:pStyle w:val="ListParagraph"/>
        <w:numPr>
          <w:ilvl w:val="0"/>
          <w:numId w:val="74"/>
        </w:numPr>
        <w:jc w:val="both"/>
        <w:rPr>
          <w:rFonts w:asciiTheme="majorHAnsi" w:hAnsiTheme="majorHAnsi" w:cstheme="majorHAnsi"/>
          <w:sz w:val="26"/>
          <w:szCs w:val="26"/>
        </w:rPr>
      </w:pPr>
      <w:r w:rsidRPr="00C21C34">
        <w:rPr>
          <w:rFonts w:asciiTheme="majorHAnsi" w:hAnsiTheme="majorHAnsi" w:cstheme="majorHAnsi"/>
          <w:sz w:val="26"/>
          <w:szCs w:val="26"/>
        </w:rPr>
        <w:t>Porosity test for ceramic insulators;</w:t>
      </w:r>
    </w:p>
    <w:p w14:paraId="0A93301A" w14:textId="77777777" w:rsidR="00787A4E" w:rsidRPr="00C21C34" w:rsidRDefault="00787A4E" w:rsidP="004C0642">
      <w:pPr>
        <w:pStyle w:val="ListParagraph"/>
        <w:numPr>
          <w:ilvl w:val="0"/>
          <w:numId w:val="74"/>
        </w:numPr>
        <w:jc w:val="both"/>
        <w:rPr>
          <w:rFonts w:asciiTheme="majorHAnsi" w:hAnsiTheme="majorHAnsi" w:cstheme="majorHAnsi"/>
          <w:sz w:val="26"/>
          <w:szCs w:val="26"/>
        </w:rPr>
      </w:pPr>
      <w:r w:rsidRPr="00C21C34">
        <w:rPr>
          <w:rFonts w:asciiTheme="majorHAnsi" w:hAnsiTheme="majorHAnsi" w:cstheme="majorHAnsi"/>
          <w:sz w:val="26"/>
          <w:szCs w:val="26"/>
        </w:rPr>
        <w:t>Galvanizing test.</w:t>
      </w:r>
    </w:p>
    <w:p w14:paraId="4BA908C5" w14:textId="4C82E687" w:rsidR="00787A4E" w:rsidRPr="00C21C34" w:rsidRDefault="00787A4E" w:rsidP="008B2A33">
      <w:pPr>
        <w:pStyle w:val="m4"/>
        <w:tabs>
          <w:tab w:val="clear" w:pos="567"/>
          <w:tab w:val="left" w:pos="990"/>
        </w:tabs>
        <w:ind w:left="540"/>
        <w:rPr>
          <w:rFonts w:asciiTheme="majorHAnsi" w:hAnsiTheme="majorHAnsi" w:cstheme="majorHAnsi"/>
          <w:bCs/>
          <w:color w:val="auto"/>
          <w:szCs w:val="26"/>
          <w:u w:val="single"/>
        </w:rPr>
      </w:pPr>
      <w:r w:rsidRPr="00C21C34">
        <w:rPr>
          <w:rFonts w:asciiTheme="majorHAnsi" w:hAnsiTheme="majorHAnsi" w:cstheme="majorHAnsi"/>
          <w:bCs/>
          <w:color w:val="auto"/>
          <w:szCs w:val="26"/>
          <w:u w:val="single"/>
        </w:rPr>
        <w:t>Routine Test</w:t>
      </w:r>
      <w:bookmarkEnd w:id="83"/>
      <w:bookmarkEnd w:id="84"/>
    </w:p>
    <w:p w14:paraId="2EC257AB" w14:textId="77777777" w:rsidR="00787A4E" w:rsidRPr="00C21C34" w:rsidRDefault="00787A4E" w:rsidP="004C0642">
      <w:pPr>
        <w:widowControl w:val="0"/>
        <w:numPr>
          <w:ilvl w:val="0"/>
          <w:numId w:val="72"/>
        </w:numPr>
        <w:tabs>
          <w:tab w:val="clear" w:pos="0"/>
          <w:tab w:val="left" w:pos="426"/>
        </w:tabs>
        <w:spacing w:line="264" w:lineRule="auto"/>
        <w:ind w:left="426" w:hanging="426"/>
        <w:rPr>
          <w:rFonts w:asciiTheme="majorHAnsi" w:hAnsiTheme="majorHAnsi" w:cstheme="majorHAnsi"/>
          <w:szCs w:val="26"/>
        </w:rPr>
      </w:pPr>
      <w:r w:rsidRPr="00C21C34">
        <w:rPr>
          <w:rFonts w:asciiTheme="majorHAnsi" w:hAnsiTheme="majorHAnsi" w:cstheme="majorHAnsi"/>
          <w:szCs w:val="26"/>
        </w:rPr>
        <w:t xml:space="preserve">Routine test shall be made on all post insulators in accordance with IEC 60168. Every post insulator shall be subjected to the applicable tests carried out in the </w:t>
      </w:r>
      <w:r w:rsidRPr="00C21C34">
        <w:rPr>
          <w:rFonts w:asciiTheme="majorHAnsi" w:hAnsiTheme="majorHAnsi" w:cstheme="majorHAnsi"/>
          <w:szCs w:val="26"/>
        </w:rPr>
        <w:lastRenderedPageBreak/>
        <w:t>following order:</w:t>
      </w:r>
    </w:p>
    <w:p w14:paraId="70A9F663" w14:textId="77777777" w:rsidR="00787A4E" w:rsidRPr="00C21C34" w:rsidRDefault="00787A4E" w:rsidP="004C0642">
      <w:pPr>
        <w:pStyle w:val="ListParagraph"/>
        <w:numPr>
          <w:ilvl w:val="0"/>
          <w:numId w:val="74"/>
        </w:numPr>
        <w:jc w:val="both"/>
        <w:rPr>
          <w:rFonts w:asciiTheme="majorHAnsi" w:hAnsiTheme="majorHAnsi" w:cstheme="majorHAnsi"/>
          <w:sz w:val="26"/>
          <w:szCs w:val="26"/>
        </w:rPr>
      </w:pPr>
      <w:r w:rsidRPr="00C21C34">
        <w:rPr>
          <w:rFonts w:asciiTheme="majorHAnsi" w:hAnsiTheme="majorHAnsi" w:cstheme="majorHAnsi"/>
          <w:sz w:val="26"/>
          <w:szCs w:val="26"/>
        </w:rPr>
        <w:t>Routine visual inspection;</w:t>
      </w:r>
    </w:p>
    <w:p w14:paraId="435E27CE" w14:textId="77777777" w:rsidR="00787A4E" w:rsidRPr="00C21C34" w:rsidRDefault="00787A4E" w:rsidP="004C0642">
      <w:pPr>
        <w:pStyle w:val="ListParagraph"/>
        <w:numPr>
          <w:ilvl w:val="0"/>
          <w:numId w:val="74"/>
        </w:numPr>
        <w:jc w:val="both"/>
        <w:rPr>
          <w:rFonts w:asciiTheme="majorHAnsi" w:hAnsiTheme="majorHAnsi" w:cstheme="majorHAnsi"/>
          <w:sz w:val="26"/>
          <w:szCs w:val="26"/>
        </w:rPr>
      </w:pPr>
      <w:r w:rsidRPr="00C21C34">
        <w:rPr>
          <w:rFonts w:asciiTheme="majorHAnsi" w:hAnsiTheme="majorHAnsi" w:cstheme="majorHAnsi"/>
          <w:sz w:val="26"/>
          <w:szCs w:val="26"/>
        </w:rPr>
        <w:t>Routine mechanical test (bending test), height &gt;770mm..</w:t>
      </w:r>
    </w:p>
    <w:p w14:paraId="0E29DCC9" w14:textId="77777777" w:rsidR="00787A4E" w:rsidRPr="00C21C34" w:rsidRDefault="00787A4E" w:rsidP="008B2A33">
      <w:pPr>
        <w:widowControl w:val="0"/>
        <w:tabs>
          <w:tab w:val="clear" w:pos="0"/>
          <w:tab w:val="left" w:pos="567"/>
        </w:tabs>
        <w:autoSpaceDE/>
        <w:autoSpaceDN/>
        <w:adjustRightInd/>
        <w:spacing w:beforeLines="20" w:before="48" w:afterLines="20" w:after="48" w:line="288" w:lineRule="auto"/>
        <w:ind w:left="567"/>
        <w:rPr>
          <w:rFonts w:asciiTheme="majorHAnsi" w:hAnsiTheme="majorHAnsi" w:cstheme="majorHAnsi"/>
          <w:bCs/>
          <w:szCs w:val="26"/>
        </w:rPr>
      </w:pPr>
      <w:r w:rsidRPr="00C21C34">
        <w:rPr>
          <w:rFonts w:asciiTheme="majorHAnsi" w:hAnsiTheme="majorHAnsi" w:cstheme="majorHAnsi"/>
          <w:b/>
          <w:i/>
          <w:szCs w:val="26"/>
        </w:rPr>
        <w:t>All tests have to fully demonstrate the responsiveness of the equipment offer by bidder. The contractor may be rejected if does not meet the above requirement</w:t>
      </w:r>
    </w:p>
    <w:p w14:paraId="49965E31" w14:textId="77777777" w:rsidR="00307B7E" w:rsidRPr="00C21C34" w:rsidRDefault="00307B7E" w:rsidP="008B2A33">
      <w:pPr>
        <w:pStyle w:val="m3"/>
        <w:ind w:left="450"/>
        <w:rPr>
          <w:rFonts w:asciiTheme="majorHAnsi" w:hAnsiTheme="majorHAnsi" w:cstheme="majorHAnsi"/>
          <w:color w:val="auto"/>
          <w:szCs w:val="26"/>
        </w:rPr>
      </w:pPr>
      <w:r w:rsidRPr="00C21C34">
        <w:rPr>
          <w:rFonts w:asciiTheme="majorHAnsi" w:hAnsiTheme="majorHAnsi" w:cstheme="majorHAnsi"/>
          <w:color w:val="auto"/>
          <w:szCs w:val="26"/>
        </w:rPr>
        <w:t>Requirements for transporting of post insulator</w:t>
      </w:r>
    </w:p>
    <w:p w14:paraId="28A86906" w14:textId="77777777" w:rsidR="00307B7E" w:rsidRPr="00C21C34" w:rsidRDefault="00307B7E" w:rsidP="008B2A33">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Post insulator have to easily for removing, packing, transport by machine or handiwork and have easily allow for installing, operation.</w:t>
      </w:r>
    </w:p>
    <w:p w14:paraId="5FD1E23F" w14:textId="77777777" w:rsidR="00307B7E" w:rsidRPr="00C21C34" w:rsidRDefault="00307B7E" w:rsidP="008B2A33">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bCs/>
          <w:szCs w:val="26"/>
          <w:lang w:val="en-GB"/>
        </w:rPr>
      </w:pPr>
      <w:r w:rsidRPr="00C21C34">
        <w:rPr>
          <w:rFonts w:asciiTheme="majorHAnsi" w:hAnsiTheme="majorHAnsi" w:cstheme="majorHAnsi"/>
          <w:szCs w:val="26"/>
        </w:rPr>
        <w:t>There is a table listing the number of equipment and material supplies in each package</w:t>
      </w:r>
      <w:r w:rsidRPr="00C21C34">
        <w:rPr>
          <w:rFonts w:asciiTheme="majorHAnsi" w:hAnsiTheme="majorHAnsi" w:cstheme="majorHAnsi"/>
          <w:noProof/>
          <w:szCs w:val="26"/>
          <w:lang w:val="en-GB"/>
        </w:rPr>
        <w:t>. Have solution to prevent moisture penetration and the impact of sea water.</w:t>
      </w:r>
    </w:p>
    <w:p w14:paraId="11E16747" w14:textId="77777777" w:rsidR="00307B7E" w:rsidRPr="00C21C34" w:rsidRDefault="00307B7E" w:rsidP="008B2A33">
      <w:pPr>
        <w:pStyle w:val="m3"/>
        <w:ind w:left="450"/>
        <w:rPr>
          <w:rFonts w:asciiTheme="majorHAnsi" w:hAnsiTheme="majorHAnsi" w:cstheme="majorHAnsi"/>
          <w:color w:val="auto"/>
          <w:szCs w:val="26"/>
        </w:rPr>
      </w:pPr>
      <w:r w:rsidRPr="00C21C34">
        <w:rPr>
          <w:rFonts w:asciiTheme="majorHAnsi" w:hAnsiTheme="majorHAnsi" w:cstheme="majorHAnsi"/>
          <w:color w:val="auto"/>
          <w:szCs w:val="26"/>
        </w:rPr>
        <w:t>Requirements for documents of post insulator</w:t>
      </w:r>
    </w:p>
    <w:p w14:paraId="0F43C0D9" w14:textId="77777777" w:rsidR="00307B7E" w:rsidRPr="00C21C34" w:rsidRDefault="00307B7E" w:rsidP="008B2A33">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Manufacturer information, summary of post insulator specifications, origin of post insulator accessories, quality management certificate.</w:t>
      </w:r>
    </w:p>
    <w:p w14:paraId="354A0532" w14:textId="77777777" w:rsidR="00307B7E" w:rsidRPr="00C21C34" w:rsidRDefault="00307B7E" w:rsidP="008B2A33">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There are all test records.</w:t>
      </w:r>
    </w:p>
    <w:p w14:paraId="73B62A20" w14:textId="77777777" w:rsidR="00307B7E" w:rsidRPr="00C21C34" w:rsidRDefault="00307B7E" w:rsidP="008B2A33">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Generally drawings with dimensions, sectional drawings, structural drawings, post insulator structural details drawings and accessories drawings.</w:t>
      </w:r>
    </w:p>
    <w:p w14:paraId="2E7AFB19" w14:textId="77777777" w:rsidR="00307B7E" w:rsidRPr="00C21C34" w:rsidRDefault="00307B7E" w:rsidP="008B2A33">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Instructions documents for installation, operation and maintenance of post insulator.</w:t>
      </w:r>
    </w:p>
    <w:p w14:paraId="3EFFB018" w14:textId="77777777" w:rsidR="00307B7E" w:rsidRPr="00C21C34" w:rsidRDefault="00307B7E" w:rsidP="008B2A33">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Recommended documents when testing periodically: about frequency, content of work. Common defects and their handling. The drawings, sizes and code names for each type (or list of quantities - specifications).</w:t>
      </w:r>
    </w:p>
    <w:p w14:paraId="6951DBAF" w14:textId="3E2E6B3A" w:rsidR="008158A0" w:rsidRPr="00C21C34" w:rsidRDefault="008158A0" w:rsidP="008B2A33">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b/>
          <w:i/>
          <w:szCs w:val="26"/>
        </w:rPr>
      </w:pPr>
      <w:r w:rsidRPr="00C21C34">
        <w:rPr>
          <w:rFonts w:asciiTheme="majorHAnsi" w:hAnsiTheme="majorHAnsi" w:cstheme="majorHAnsi"/>
          <w:szCs w:val="26"/>
        </w:rPr>
        <w:t xml:space="preserve">And </w:t>
      </w:r>
      <w:r w:rsidRPr="00C21C34">
        <w:rPr>
          <w:rFonts w:asciiTheme="majorHAnsi" w:hAnsiTheme="majorHAnsi" w:cstheme="majorHAnsi"/>
          <w:szCs w:val="26"/>
          <w:lang w:val="en-GB"/>
        </w:rPr>
        <w:t>other requirements according to the content of dispatch No. 2152/EVNNPT-QLĐT-KT dated 02/06/2016</w:t>
      </w:r>
      <w:r w:rsidR="00BD5D57" w:rsidRPr="00C21C34">
        <w:rPr>
          <w:rFonts w:asciiTheme="majorHAnsi" w:hAnsiTheme="majorHAnsi" w:cstheme="majorHAnsi"/>
          <w:szCs w:val="26"/>
          <w:lang w:val="en-GB"/>
        </w:rPr>
        <w:t>.</w:t>
      </w:r>
    </w:p>
    <w:p w14:paraId="72136387" w14:textId="77777777" w:rsidR="00307B7E" w:rsidRPr="00C21C34" w:rsidRDefault="00307B7E" w:rsidP="008B2A33">
      <w:pPr>
        <w:pStyle w:val="m3"/>
        <w:ind w:left="450"/>
        <w:rPr>
          <w:rFonts w:asciiTheme="majorHAnsi" w:hAnsiTheme="majorHAnsi" w:cstheme="majorHAnsi"/>
          <w:color w:val="auto"/>
          <w:szCs w:val="26"/>
        </w:rPr>
      </w:pPr>
      <w:r w:rsidRPr="00C21C34">
        <w:rPr>
          <w:rFonts w:asciiTheme="majorHAnsi" w:hAnsiTheme="majorHAnsi" w:cstheme="majorHAnsi"/>
          <w:color w:val="auto"/>
          <w:szCs w:val="26"/>
        </w:rPr>
        <w:t>Other requirements for post insulator</w:t>
      </w:r>
    </w:p>
    <w:p w14:paraId="6CDE37F0" w14:textId="77777777" w:rsidR="00307B7E" w:rsidRPr="00C21C34" w:rsidRDefault="00307B7E" w:rsidP="008B2A33">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bCs/>
          <w:szCs w:val="26"/>
        </w:rPr>
      </w:pPr>
      <w:r w:rsidRPr="00C21C34">
        <w:rPr>
          <w:rFonts w:asciiTheme="majorHAnsi" w:hAnsiTheme="majorHAnsi" w:cstheme="majorHAnsi"/>
          <w:szCs w:val="26"/>
        </w:rPr>
        <w:t>The requirement are not mentioned in this document, it shall apply with IEC standard or equivalent.</w:t>
      </w:r>
    </w:p>
    <w:p w14:paraId="2414E2CF" w14:textId="5F3CD3BF" w:rsidR="00C32B16" w:rsidRPr="00C21C34" w:rsidRDefault="00455852" w:rsidP="00F87C76">
      <w:pPr>
        <w:pStyle w:val="m3"/>
        <w:ind w:left="450"/>
        <w:rPr>
          <w:rFonts w:asciiTheme="majorHAnsi" w:hAnsiTheme="majorHAnsi" w:cstheme="majorHAnsi"/>
          <w:color w:val="auto"/>
          <w:szCs w:val="26"/>
        </w:rPr>
      </w:pPr>
      <w:r w:rsidRPr="00C21C34">
        <w:rPr>
          <w:rFonts w:asciiTheme="majorHAnsi" w:hAnsiTheme="majorHAnsi" w:cstheme="majorHAnsi"/>
          <w:color w:val="auto"/>
          <w:szCs w:val="26"/>
        </w:rPr>
        <w:t>50</w:t>
      </w:r>
      <w:r w:rsidR="00AD27CF" w:rsidRPr="00C21C34">
        <w:rPr>
          <w:rFonts w:asciiTheme="majorHAnsi" w:hAnsiTheme="majorHAnsi" w:cstheme="majorHAnsi"/>
          <w:color w:val="auto"/>
          <w:szCs w:val="26"/>
        </w:rPr>
        <w:t xml:space="preserve">0kV, </w:t>
      </w:r>
      <w:r w:rsidRPr="00C21C34">
        <w:rPr>
          <w:rFonts w:asciiTheme="majorHAnsi" w:hAnsiTheme="majorHAnsi" w:cstheme="majorHAnsi"/>
          <w:color w:val="auto"/>
          <w:szCs w:val="26"/>
        </w:rPr>
        <w:t>22</w:t>
      </w:r>
      <w:r w:rsidR="00C32B16" w:rsidRPr="00C21C34">
        <w:rPr>
          <w:rFonts w:asciiTheme="majorHAnsi" w:hAnsiTheme="majorHAnsi" w:cstheme="majorHAnsi"/>
          <w:color w:val="auto"/>
          <w:szCs w:val="26"/>
        </w:rPr>
        <w:t>0kV</w:t>
      </w:r>
      <w:r w:rsidR="008B2A33" w:rsidRPr="00C21C34">
        <w:rPr>
          <w:rFonts w:asciiTheme="majorHAnsi" w:hAnsiTheme="majorHAnsi" w:cstheme="majorHAnsi"/>
          <w:color w:val="auto"/>
          <w:szCs w:val="26"/>
        </w:rPr>
        <w:t xml:space="preserve"> </w:t>
      </w:r>
      <w:r w:rsidR="00C32B16" w:rsidRPr="00C21C34">
        <w:rPr>
          <w:rFonts w:asciiTheme="majorHAnsi" w:hAnsiTheme="majorHAnsi" w:cstheme="majorHAnsi"/>
          <w:color w:val="auto"/>
          <w:szCs w:val="26"/>
        </w:rPr>
        <w:t>Post Insulator</w:t>
      </w:r>
    </w:p>
    <w:p w14:paraId="504DD2F9" w14:textId="009685BB" w:rsidR="00C32B16" w:rsidRPr="00C21C34" w:rsidRDefault="00C32B16" w:rsidP="00C57BE0">
      <w:pPr>
        <w:widowControl w:val="0"/>
        <w:tabs>
          <w:tab w:val="left" w:pos="567"/>
        </w:tabs>
        <w:spacing w:beforeLines="20" w:before="48" w:afterLines="20" w:after="48" w:line="288" w:lineRule="auto"/>
        <w:ind w:left="567"/>
        <w:rPr>
          <w:rFonts w:asciiTheme="majorHAnsi" w:hAnsiTheme="majorHAnsi" w:cstheme="majorHAnsi"/>
          <w:noProof/>
          <w:szCs w:val="26"/>
          <w:lang w:val="en-GB"/>
        </w:rPr>
      </w:pPr>
      <w:r w:rsidRPr="00C21C34">
        <w:rPr>
          <w:rFonts w:asciiTheme="majorHAnsi" w:hAnsiTheme="majorHAnsi" w:cstheme="majorHAnsi"/>
          <w:noProof/>
          <w:szCs w:val="26"/>
          <w:lang w:val="en-GB"/>
        </w:rPr>
        <w:t xml:space="preserve">Refer to Technical Data Sheet to have data of </w:t>
      </w:r>
      <w:r w:rsidR="00455852" w:rsidRPr="00C21C34">
        <w:rPr>
          <w:rFonts w:asciiTheme="majorHAnsi" w:hAnsiTheme="majorHAnsi" w:cstheme="majorHAnsi"/>
          <w:szCs w:val="26"/>
        </w:rPr>
        <w:t>500kV, 220kV</w:t>
      </w:r>
      <w:r w:rsidR="00BD527E" w:rsidRPr="00C21C34">
        <w:rPr>
          <w:rFonts w:asciiTheme="majorHAnsi" w:hAnsiTheme="majorHAnsi" w:cstheme="majorHAnsi"/>
          <w:szCs w:val="26"/>
        </w:rPr>
        <w:t xml:space="preserve"> </w:t>
      </w:r>
      <w:r w:rsidRPr="00C21C34">
        <w:rPr>
          <w:rFonts w:asciiTheme="majorHAnsi" w:hAnsiTheme="majorHAnsi" w:cstheme="majorHAnsi"/>
          <w:noProof/>
          <w:szCs w:val="26"/>
          <w:lang w:val="en-GB"/>
        </w:rPr>
        <w:t>Post Insulator.</w:t>
      </w:r>
    </w:p>
    <w:p w14:paraId="54A38800" w14:textId="77777777" w:rsidR="00C32B16" w:rsidRPr="00C21C34" w:rsidRDefault="001273FA" w:rsidP="005D6A74">
      <w:pPr>
        <w:pStyle w:val="m2"/>
        <w:ind w:left="450"/>
        <w:outlineLvl w:val="1"/>
        <w:rPr>
          <w:rFonts w:asciiTheme="majorHAnsi" w:hAnsiTheme="majorHAnsi" w:cstheme="majorHAnsi"/>
          <w:color w:val="auto"/>
          <w:szCs w:val="26"/>
        </w:rPr>
      </w:pPr>
      <w:r w:rsidRPr="00C21C34">
        <w:rPr>
          <w:rFonts w:asciiTheme="majorHAnsi" w:hAnsiTheme="majorHAnsi" w:cstheme="majorHAnsi"/>
          <w:color w:val="auto"/>
          <w:szCs w:val="26"/>
        </w:rPr>
        <w:t>STRING INSULATOR</w:t>
      </w:r>
    </w:p>
    <w:p w14:paraId="20A55745" w14:textId="77777777" w:rsidR="00C32B16" w:rsidRPr="00C21C34" w:rsidRDefault="00C32B16" w:rsidP="005D6A74">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General requirements:</w:t>
      </w:r>
    </w:p>
    <w:p w14:paraId="13B293EA" w14:textId="24369EE6" w:rsidR="00B265E0" w:rsidRPr="00C21C34" w:rsidRDefault="00B265E0"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noProof/>
          <w:szCs w:val="26"/>
          <w:lang w:val="vi-VN" w:eastAsia="x-none"/>
        </w:rPr>
        <w:t xml:space="preserve">Technical </w:t>
      </w:r>
      <w:r w:rsidRPr="00C21C34">
        <w:rPr>
          <w:rFonts w:asciiTheme="majorHAnsi" w:hAnsiTheme="majorHAnsi" w:cstheme="majorHAnsi"/>
          <w:szCs w:val="26"/>
        </w:rPr>
        <w:t>standards</w:t>
      </w:r>
      <w:r w:rsidRPr="00C21C34">
        <w:rPr>
          <w:rFonts w:asciiTheme="majorHAnsi" w:hAnsiTheme="majorHAnsi" w:cstheme="majorHAnsi"/>
          <w:noProof/>
          <w:szCs w:val="26"/>
          <w:lang w:val="vi-VN" w:eastAsia="x-none"/>
        </w:rPr>
        <w:t xml:space="preserve"> for glass and ceramic insulators on EVNPT's transmission grid according to Decision No. </w:t>
      </w:r>
      <w:r w:rsidR="00EF7D39" w:rsidRPr="00C21C34">
        <w:rPr>
          <w:rFonts w:asciiTheme="majorHAnsi" w:hAnsiTheme="majorHAnsi" w:cstheme="majorHAnsi"/>
          <w:noProof/>
          <w:szCs w:val="26"/>
          <w:lang w:eastAsia="x-none"/>
        </w:rPr>
        <w:t>1769</w:t>
      </w:r>
      <w:r w:rsidRPr="00C21C34">
        <w:rPr>
          <w:rFonts w:asciiTheme="majorHAnsi" w:hAnsiTheme="majorHAnsi" w:cstheme="majorHAnsi"/>
          <w:noProof/>
          <w:szCs w:val="26"/>
          <w:lang w:val="vi-VN" w:eastAsia="x-none"/>
        </w:rPr>
        <w:t>/Q</w:t>
      </w:r>
      <w:r w:rsidR="00FB2EFE" w:rsidRPr="00C21C34">
        <w:rPr>
          <w:rFonts w:asciiTheme="majorHAnsi" w:hAnsiTheme="majorHAnsi" w:cstheme="majorHAnsi"/>
          <w:noProof/>
          <w:szCs w:val="26"/>
          <w:lang w:eastAsia="x-none"/>
        </w:rPr>
        <w:t>Đ</w:t>
      </w:r>
      <w:r w:rsidRPr="00C21C34">
        <w:rPr>
          <w:rFonts w:asciiTheme="majorHAnsi" w:hAnsiTheme="majorHAnsi" w:cstheme="majorHAnsi"/>
          <w:noProof/>
          <w:szCs w:val="26"/>
          <w:lang w:val="vi-VN" w:eastAsia="x-none"/>
        </w:rPr>
        <w:t>-</w:t>
      </w:r>
      <w:r w:rsidR="00FB2EFE" w:rsidRPr="00C21C34">
        <w:rPr>
          <w:rFonts w:asciiTheme="majorHAnsi" w:hAnsiTheme="majorHAnsi" w:cstheme="majorHAnsi"/>
          <w:noProof/>
          <w:szCs w:val="26"/>
          <w:lang w:eastAsia="x-none"/>
        </w:rPr>
        <w:t>HĐTV</w:t>
      </w:r>
      <w:r w:rsidRPr="00C21C34">
        <w:rPr>
          <w:rFonts w:asciiTheme="majorHAnsi" w:hAnsiTheme="majorHAnsi" w:cstheme="majorHAnsi"/>
          <w:noProof/>
          <w:szCs w:val="26"/>
          <w:lang w:val="vi-VN" w:eastAsia="x-none"/>
        </w:rPr>
        <w:t xml:space="preserve"> dated </w:t>
      </w:r>
      <w:r w:rsidR="00DF3FEB" w:rsidRPr="00C21C34">
        <w:rPr>
          <w:rFonts w:asciiTheme="majorHAnsi" w:hAnsiTheme="majorHAnsi" w:cstheme="majorHAnsi"/>
          <w:noProof/>
          <w:szCs w:val="26"/>
          <w:lang w:eastAsia="x-none"/>
        </w:rPr>
        <w:t>9/9/</w:t>
      </w:r>
      <w:r w:rsidR="00EF7D39" w:rsidRPr="00C21C34">
        <w:rPr>
          <w:rFonts w:asciiTheme="majorHAnsi" w:hAnsiTheme="majorHAnsi" w:cstheme="majorHAnsi"/>
          <w:noProof/>
          <w:szCs w:val="26"/>
          <w:lang w:eastAsia="x-none"/>
        </w:rPr>
        <w:t>2025.</w:t>
      </w:r>
    </w:p>
    <w:p w14:paraId="0211C1CB" w14:textId="71BA5097" w:rsidR="00C32B16" w:rsidRPr="00C21C34" w:rsidRDefault="00C32B16"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String insulator put into operation for power transmission grid is the type using ceramic, glass. String insulator designed, made with material and technology which are checked, tested, supplied, transportation shall comply with TCVN, EVN and IEC.</w:t>
      </w:r>
    </w:p>
    <w:p w14:paraId="7E444669" w14:textId="77777777" w:rsidR="00C32B16" w:rsidRPr="00C21C34" w:rsidRDefault="00C32B16" w:rsidP="005D6A74">
      <w:pPr>
        <w:widowControl w:val="0"/>
        <w:numPr>
          <w:ilvl w:val="0"/>
          <w:numId w:val="9"/>
        </w:numPr>
        <w:tabs>
          <w:tab w:val="clear" w:pos="0"/>
          <w:tab w:val="left" w:pos="567"/>
        </w:tabs>
        <w:autoSpaceDE/>
        <w:autoSpaceDN/>
        <w:adjustRightInd/>
        <w:spacing w:beforeLines="20" w:before="48" w:afterLines="20" w:after="48" w:line="288" w:lineRule="auto"/>
        <w:ind w:left="567" w:hanging="567"/>
        <w:rPr>
          <w:rFonts w:asciiTheme="majorHAnsi" w:hAnsiTheme="majorHAnsi" w:cstheme="majorHAnsi"/>
          <w:noProof/>
          <w:szCs w:val="26"/>
          <w:lang w:val="en-GB"/>
        </w:rPr>
      </w:pPr>
      <w:r w:rsidRPr="00C21C34">
        <w:rPr>
          <w:rFonts w:asciiTheme="majorHAnsi" w:hAnsiTheme="majorHAnsi" w:cstheme="majorHAnsi"/>
          <w:noProof/>
          <w:szCs w:val="26"/>
          <w:lang w:val="en-GB"/>
        </w:rPr>
        <w:t>Insulator has snap cap shape, out-door and proper with tropical and temperate zone, fog, heavy duty, and lightning zone.</w:t>
      </w:r>
    </w:p>
    <w:p w14:paraId="1C4E16CC" w14:textId="77777777" w:rsidR="00020A6E" w:rsidRPr="00C21C34" w:rsidRDefault="00020A6E" w:rsidP="005D6A74">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lastRenderedPageBreak/>
        <w:t>Codes and standards</w:t>
      </w:r>
    </w:p>
    <w:p w14:paraId="2085E684" w14:textId="77777777" w:rsidR="003C30B8" w:rsidRPr="00C21C34" w:rsidRDefault="003C30B8" w:rsidP="005D6A74">
      <w:pPr>
        <w:pStyle w:val="Normal1"/>
        <w:widowControl w:val="0"/>
        <w:tabs>
          <w:tab w:val="clear" w:pos="3686"/>
          <w:tab w:val="clear" w:pos="5103"/>
        </w:tabs>
        <w:spacing w:before="60" w:after="60" w:line="264" w:lineRule="auto"/>
        <w:ind w:left="567"/>
        <w:rPr>
          <w:rFonts w:asciiTheme="majorHAnsi" w:hAnsiTheme="majorHAnsi" w:cstheme="majorHAnsi"/>
          <w:sz w:val="26"/>
          <w:szCs w:val="26"/>
        </w:rPr>
      </w:pPr>
      <w:r w:rsidRPr="00C21C34">
        <w:rPr>
          <w:rFonts w:asciiTheme="majorHAnsi" w:hAnsiTheme="majorHAnsi" w:cstheme="majorHAnsi"/>
          <w:sz w:val="26"/>
          <w:szCs w:val="26"/>
        </w:rPr>
        <w:t>It is the intent of this specification to allow the supply of insulators according to IEC standard or other equivalent standards. The standards which shall be used in this Specification are listed below. Any standard proposed by the Bidder in place of or in addition to those specified shall be added.</w:t>
      </w:r>
    </w:p>
    <w:p w14:paraId="4BE91D49" w14:textId="77777777" w:rsidR="003C30B8" w:rsidRPr="00C21C34" w:rsidRDefault="003C30B8" w:rsidP="004C0642">
      <w:pPr>
        <w:pStyle w:val="ListParagraph"/>
        <w:numPr>
          <w:ilvl w:val="0"/>
          <w:numId w:val="74"/>
        </w:numPr>
        <w:jc w:val="both"/>
        <w:rPr>
          <w:rFonts w:asciiTheme="majorHAnsi" w:hAnsiTheme="majorHAnsi" w:cstheme="majorHAnsi"/>
          <w:sz w:val="26"/>
          <w:szCs w:val="26"/>
        </w:rPr>
      </w:pPr>
      <w:r w:rsidRPr="00C21C34">
        <w:rPr>
          <w:rFonts w:asciiTheme="majorHAnsi" w:hAnsiTheme="majorHAnsi" w:cstheme="majorHAnsi"/>
          <w:sz w:val="26"/>
          <w:szCs w:val="26"/>
        </w:rPr>
        <w:t>BS 137 Insulators of ceramic material or Toughened Glass for overhead lines with nominal greater than 1000V.</w:t>
      </w:r>
    </w:p>
    <w:p w14:paraId="4915675D" w14:textId="77777777" w:rsidR="003C30B8" w:rsidRPr="00C21C34" w:rsidRDefault="003C30B8" w:rsidP="004C0642">
      <w:pPr>
        <w:pStyle w:val="ListParagraph"/>
        <w:numPr>
          <w:ilvl w:val="0"/>
          <w:numId w:val="74"/>
        </w:numPr>
        <w:jc w:val="both"/>
        <w:rPr>
          <w:rFonts w:asciiTheme="majorHAnsi" w:hAnsiTheme="majorHAnsi" w:cstheme="majorHAnsi"/>
          <w:sz w:val="26"/>
          <w:szCs w:val="26"/>
        </w:rPr>
      </w:pPr>
      <w:r w:rsidRPr="00C21C34">
        <w:rPr>
          <w:rFonts w:asciiTheme="majorHAnsi" w:hAnsiTheme="majorHAnsi" w:cstheme="majorHAnsi"/>
          <w:sz w:val="26"/>
          <w:szCs w:val="26"/>
        </w:rPr>
        <w:t xml:space="preserve">IEC 60305 (1995-12) Insulators for overhead lines with a nominal voltage above 1000 V - Toughened Glass or ceramic insulator units for a.c. systems - Characteristics of insulator units of the cap and pin type. </w:t>
      </w:r>
    </w:p>
    <w:p w14:paraId="552B3F90" w14:textId="77777777" w:rsidR="003C30B8" w:rsidRPr="00C21C34" w:rsidRDefault="003C30B8" w:rsidP="004C0642">
      <w:pPr>
        <w:pStyle w:val="ListParagraph"/>
        <w:numPr>
          <w:ilvl w:val="0"/>
          <w:numId w:val="74"/>
        </w:numPr>
        <w:jc w:val="both"/>
        <w:rPr>
          <w:rFonts w:asciiTheme="majorHAnsi" w:hAnsiTheme="majorHAnsi" w:cstheme="majorHAnsi"/>
          <w:sz w:val="26"/>
          <w:szCs w:val="26"/>
        </w:rPr>
      </w:pPr>
      <w:r w:rsidRPr="00C21C34">
        <w:rPr>
          <w:rFonts w:asciiTheme="majorHAnsi" w:hAnsiTheme="majorHAnsi" w:cstheme="majorHAnsi"/>
          <w:sz w:val="26"/>
          <w:szCs w:val="26"/>
        </w:rPr>
        <w:t xml:space="preserve">IEC 60383-1 Insulators for overhead lines with a nominal voltage above 1000 V - Part 1: Toughened Glass or ceramic insulator units for a.c. systems - Definitions, test methods and acceptance criteria </w:t>
      </w:r>
    </w:p>
    <w:p w14:paraId="77325CEA" w14:textId="77777777" w:rsidR="003C30B8" w:rsidRPr="00C21C34" w:rsidRDefault="003C30B8" w:rsidP="004C0642">
      <w:pPr>
        <w:pStyle w:val="ListParagraph"/>
        <w:numPr>
          <w:ilvl w:val="0"/>
          <w:numId w:val="74"/>
        </w:numPr>
        <w:jc w:val="both"/>
        <w:rPr>
          <w:rFonts w:asciiTheme="majorHAnsi" w:hAnsiTheme="majorHAnsi" w:cstheme="majorHAnsi"/>
          <w:sz w:val="26"/>
          <w:szCs w:val="26"/>
        </w:rPr>
      </w:pPr>
      <w:bookmarkStart w:id="85" w:name="OLE_LINK138"/>
      <w:bookmarkStart w:id="86" w:name="OLE_LINK137"/>
      <w:r w:rsidRPr="00C21C34">
        <w:rPr>
          <w:rFonts w:asciiTheme="majorHAnsi" w:hAnsiTheme="majorHAnsi" w:cstheme="majorHAnsi"/>
          <w:sz w:val="26"/>
          <w:szCs w:val="26"/>
        </w:rPr>
        <w:t xml:space="preserve">IEC 60383-2  Insulator strings and insulator sets for A.C. systems - Definitions, test methods and acceptance criteria. </w:t>
      </w:r>
    </w:p>
    <w:bookmarkEnd w:id="85"/>
    <w:bookmarkEnd w:id="86"/>
    <w:p w14:paraId="62236289" w14:textId="77777777" w:rsidR="003C30B8" w:rsidRPr="00C21C34" w:rsidRDefault="003C30B8" w:rsidP="004C0642">
      <w:pPr>
        <w:pStyle w:val="ListParagraph"/>
        <w:numPr>
          <w:ilvl w:val="0"/>
          <w:numId w:val="74"/>
        </w:numPr>
        <w:jc w:val="both"/>
        <w:rPr>
          <w:rFonts w:asciiTheme="majorHAnsi" w:hAnsiTheme="majorHAnsi" w:cstheme="majorHAnsi"/>
          <w:sz w:val="26"/>
          <w:szCs w:val="26"/>
        </w:rPr>
      </w:pPr>
      <w:r w:rsidRPr="00C21C34">
        <w:rPr>
          <w:rFonts w:asciiTheme="majorHAnsi" w:hAnsiTheme="majorHAnsi" w:cstheme="majorHAnsi"/>
          <w:sz w:val="26"/>
          <w:szCs w:val="26"/>
        </w:rPr>
        <w:t xml:space="preserve">IEC 60120 (1984-01) Dimensions of ball and socket couplings of string insulator units. </w:t>
      </w:r>
    </w:p>
    <w:p w14:paraId="02880068" w14:textId="77777777" w:rsidR="003C30B8" w:rsidRPr="00C21C34" w:rsidRDefault="003C30B8" w:rsidP="004C0642">
      <w:pPr>
        <w:pStyle w:val="ListParagraph"/>
        <w:numPr>
          <w:ilvl w:val="0"/>
          <w:numId w:val="74"/>
        </w:numPr>
        <w:jc w:val="both"/>
        <w:rPr>
          <w:rFonts w:asciiTheme="majorHAnsi" w:hAnsiTheme="majorHAnsi" w:cstheme="majorHAnsi"/>
          <w:sz w:val="26"/>
          <w:szCs w:val="26"/>
        </w:rPr>
      </w:pPr>
      <w:r w:rsidRPr="00C21C34">
        <w:rPr>
          <w:rFonts w:asciiTheme="majorHAnsi" w:hAnsiTheme="majorHAnsi" w:cstheme="majorHAnsi"/>
          <w:sz w:val="26"/>
          <w:szCs w:val="26"/>
        </w:rPr>
        <w:t>IEC/TR 60575 (1977-01) Thermal-mechanical performance test and mechanical performance test on string insulator units.</w:t>
      </w:r>
    </w:p>
    <w:p w14:paraId="36845911" w14:textId="77777777" w:rsidR="003C30B8" w:rsidRPr="00C21C34" w:rsidRDefault="003C30B8" w:rsidP="004C0642">
      <w:pPr>
        <w:pStyle w:val="ListParagraph"/>
        <w:numPr>
          <w:ilvl w:val="0"/>
          <w:numId w:val="74"/>
        </w:numPr>
        <w:jc w:val="both"/>
        <w:rPr>
          <w:rFonts w:asciiTheme="majorHAnsi" w:hAnsiTheme="majorHAnsi" w:cstheme="majorHAnsi"/>
          <w:sz w:val="26"/>
          <w:szCs w:val="26"/>
        </w:rPr>
      </w:pPr>
      <w:r w:rsidRPr="00C21C34">
        <w:rPr>
          <w:rFonts w:asciiTheme="majorHAnsi" w:hAnsiTheme="majorHAnsi" w:cstheme="majorHAnsi"/>
          <w:sz w:val="26"/>
          <w:szCs w:val="26"/>
        </w:rPr>
        <w:t xml:space="preserve">IEC/TR 60797 (1984-01) </w:t>
      </w:r>
      <w:r w:rsidRPr="00C21C34">
        <w:rPr>
          <w:rFonts w:asciiTheme="majorHAnsi" w:hAnsiTheme="majorHAnsi" w:cstheme="majorHAnsi"/>
          <w:sz w:val="26"/>
          <w:szCs w:val="26"/>
        </w:rPr>
        <w:tab/>
        <w:t xml:space="preserve">Residual strength of string insulator units of Toughened Glass or ceramic material for overhead lines after mechanical damage of the dielectric </w:t>
      </w:r>
    </w:p>
    <w:p w14:paraId="0E59BF5E" w14:textId="77777777" w:rsidR="003C30B8" w:rsidRPr="00C21C34" w:rsidRDefault="003C30B8" w:rsidP="004C0642">
      <w:pPr>
        <w:pStyle w:val="ListParagraph"/>
        <w:numPr>
          <w:ilvl w:val="0"/>
          <w:numId w:val="74"/>
        </w:numPr>
        <w:jc w:val="both"/>
        <w:rPr>
          <w:rFonts w:asciiTheme="majorHAnsi" w:hAnsiTheme="majorHAnsi" w:cstheme="majorHAnsi"/>
          <w:sz w:val="26"/>
          <w:szCs w:val="26"/>
        </w:rPr>
      </w:pPr>
      <w:r w:rsidRPr="00C21C34">
        <w:rPr>
          <w:rFonts w:asciiTheme="majorHAnsi" w:hAnsiTheme="majorHAnsi" w:cstheme="majorHAnsi"/>
          <w:sz w:val="26"/>
          <w:szCs w:val="26"/>
        </w:rPr>
        <w:t>IEC/TR 61211 Ed.2 (2004-11) Insulators of ceramic material or Toughened Glass for overhead lines with a nominal voltage greater than 1000V-Puncture testing</w:t>
      </w:r>
    </w:p>
    <w:p w14:paraId="240F29A1" w14:textId="77777777" w:rsidR="003C30B8" w:rsidRPr="00C21C34" w:rsidRDefault="003C30B8" w:rsidP="004C0642">
      <w:pPr>
        <w:pStyle w:val="ListParagraph"/>
        <w:numPr>
          <w:ilvl w:val="0"/>
          <w:numId w:val="74"/>
        </w:numPr>
        <w:jc w:val="both"/>
        <w:rPr>
          <w:rFonts w:asciiTheme="majorHAnsi" w:hAnsiTheme="majorHAnsi" w:cstheme="majorHAnsi"/>
          <w:sz w:val="26"/>
          <w:szCs w:val="26"/>
        </w:rPr>
      </w:pPr>
      <w:r w:rsidRPr="00C21C34">
        <w:rPr>
          <w:rFonts w:asciiTheme="majorHAnsi" w:hAnsiTheme="majorHAnsi" w:cstheme="majorHAnsi"/>
          <w:sz w:val="26"/>
          <w:szCs w:val="26"/>
        </w:rPr>
        <w:t>IEC 60815  Guide for the selection of insulators in respect of polluted conditions.</w:t>
      </w:r>
    </w:p>
    <w:p w14:paraId="74BCCCF8" w14:textId="77777777" w:rsidR="003C30B8" w:rsidRPr="00C21C34" w:rsidRDefault="003C30B8" w:rsidP="004C0642">
      <w:pPr>
        <w:pStyle w:val="ListParagraph"/>
        <w:numPr>
          <w:ilvl w:val="0"/>
          <w:numId w:val="74"/>
        </w:numPr>
        <w:jc w:val="both"/>
        <w:rPr>
          <w:rFonts w:asciiTheme="majorHAnsi" w:hAnsiTheme="majorHAnsi" w:cstheme="majorHAnsi"/>
          <w:sz w:val="26"/>
          <w:szCs w:val="26"/>
        </w:rPr>
      </w:pPr>
      <w:r w:rsidRPr="00C21C34">
        <w:rPr>
          <w:rFonts w:asciiTheme="majorHAnsi" w:hAnsiTheme="majorHAnsi" w:cstheme="majorHAnsi"/>
          <w:sz w:val="26"/>
          <w:szCs w:val="26"/>
        </w:rPr>
        <w:t>IEC/TR 61467 (Ed.1.0 2008-08) Insulators for overhead lines with a nominal voltage above 1000V-A.C power arc tests on insulator sets.</w:t>
      </w:r>
    </w:p>
    <w:p w14:paraId="0A102AE0" w14:textId="77777777" w:rsidR="003C30B8" w:rsidRPr="00C21C34" w:rsidRDefault="003C30B8" w:rsidP="004C0642">
      <w:pPr>
        <w:pStyle w:val="ListParagraph"/>
        <w:numPr>
          <w:ilvl w:val="0"/>
          <w:numId w:val="74"/>
        </w:numPr>
        <w:jc w:val="both"/>
        <w:rPr>
          <w:rFonts w:asciiTheme="majorHAnsi" w:hAnsiTheme="majorHAnsi" w:cstheme="majorHAnsi"/>
          <w:sz w:val="26"/>
          <w:szCs w:val="26"/>
        </w:rPr>
      </w:pPr>
      <w:r w:rsidRPr="00C21C34">
        <w:rPr>
          <w:rFonts w:asciiTheme="majorHAnsi" w:hAnsiTheme="majorHAnsi" w:cstheme="majorHAnsi"/>
          <w:sz w:val="26"/>
          <w:szCs w:val="26"/>
        </w:rPr>
        <w:t xml:space="preserve">IEC 60437 Ed.2 (1997-09) </w:t>
      </w:r>
      <w:r w:rsidRPr="00C21C34">
        <w:rPr>
          <w:rFonts w:asciiTheme="majorHAnsi" w:hAnsiTheme="majorHAnsi" w:cstheme="majorHAnsi"/>
          <w:sz w:val="26"/>
          <w:szCs w:val="26"/>
        </w:rPr>
        <w:tab/>
        <w:t xml:space="preserve">Radio interference tests on high voltage insulators. </w:t>
      </w:r>
    </w:p>
    <w:p w14:paraId="6B95AE65" w14:textId="300DE913" w:rsidR="003C30B8" w:rsidRPr="00C21C34" w:rsidRDefault="003C30B8" w:rsidP="004C0642">
      <w:pPr>
        <w:pStyle w:val="ListParagraph"/>
        <w:numPr>
          <w:ilvl w:val="0"/>
          <w:numId w:val="74"/>
        </w:numPr>
        <w:jc w:val="both"/>
        <w:rPr>
          <w:rFonts w:asciiTheme="majorHAnsi" w:hAnsiTheme="majorHAnsi" w:cstheme="majorHAnsi"/>
          <w:sz w:val="26"/>
          <w:szCs w:val="26"/>
        </w:rPr>
      </w:pPr>
      <w:r w:rsidRPr="00C21C34">
        <w:rPr>
          <w:rFonts w:asciiTheme="majorHAnsi" w:hAnsiTheme="majorHAnsi" w:cstheme="majorHAnsi"/>
          <w:sz w:val="26"/>
          <w:szCs w:val="26"/>
        </w:rPr>
        <w:t>IEC 60060-1: High voltage test techniques – Part 1: General definitions and test requirements.</w:t>
      </w:r>
    </w:p>
    <w:p w14:paraId="68504A81" w14:textId="20B35126" w:rsidR="003C30B8" w:rsidRPr="00C21C34" w:rsidRDefault="003C30B8" w:rsidP="004C0642">
      <w:pPr>
        <w:pStyle w:val="ListParagraph"/>
        <w:numPr>
          <w:ilvl w:val="0"/>
          <w:numId w:val="74"/>
        </w:numPr>
        <w:jc w:val="both"/>
        <w:rPr>
          <w:rFonts w:asciiTheme="majorHAnsi" w:hAnsiTheme="majorHAnsi" w:cstheme="majorHAnsi"/>
          <w:sz w:val="26"/>
          <w:szCs w:val="26"/>
        </w:rPr>
      </w:pPr>
      <w:r w:rsidRPr="00C21C34">
        <w:rPr>
          <w:rFonts w:asciiTheme="majorHAnsi" w:hAnsiTheme="majorHAnsi" w:cstheme="majorHAnsi"/>
          <w:sz w:val="26"/>
          <w:szCs w:val="26"/>
        </w:rPr>
        <w:t>IEC 60507: 1991-04: Artificial pollution test on high voltage insulators to be used on A.C. systems.</w:t>
      </w:r>
    </w:p>
    <w:p w14:paraId="6B4733C4" w14:textId="1A3CF114" w:rsidR="003C30B8" w:rsidRPr="00C21C34" w:rsidRDefault="003C30B8" w:rsidP="004C0642">
      <w:pPr>
        <w:pStyle w:val="ListParagraph"/>
        <w:numPr>
          <w:ilvl w:val="0"/>
          <w:numId w:val="74"/>
        </w:numPr>
        <w:jc w:val="both"/>
        <w:rPr>
          <w:rFonts w:asciiTheme="majorHAnsi" w:hAnsiTheme="majorHAnsi" w:cstheme="majorHAnsi"/>
          <w:sz w:val="26"/>
          <w:szCs w:val="26"/>
        </w:rPr>
      </w:pPr>
      <w:r w:rsidRPr="00C21C34">
        <w:rPr>
          <w:rFonts w:asciiTheme="majorHAnsi" w:hAnsiTheme="majorHAnsi" w:cstheme="majorHAnsi"/>
          <w:sz w:val="26"/>
          <w:szCs w:val="26"/>
        </w:rPr>
        <w:t>IEC 60372: 1984-1 and Amendment No.1: 1991-09: Locking devices for ball and socket couplings of string insulator units – Dimensions and tests.</w:t>
      </w:r>
    </w:p>
    <w:p w14:paraId="2599DE8A" w14:textId="2EF950AD" w:rsidR="003C30B8" w:rsidRPr="00C21C34" w:rsidRDefault="003C30B8" w:rsidP="004C0642">
      <w:pPr>
        <w:pStyle w:val="ListParagraph"/>
        <w:numPr>
          <w:ilvl w:val="0"/>
          <w:numId w:val="74"/>
        </w:numPr>
        <w:jc w:val="both"/>
        <w:rPr>
          <w:rFonts w:asciiTheme="majorHAnsi" w:hAnsiTheme="majorHAnsi" w:cstheme="majorHAnsi"/>
          <w:sz w:val="26"/>
          <w:szCs w:val="26"/>
        </w:rPr>
      </w:pPr>
      <w:r w:rsidRPr="00C21C34">
        <w:rPr>
          <w:rFonts w:asciiTheme="majorHAnsi" w:hAnsiTheme="majorHAnsi" w:cstheme="majorHAnsi"/>
          <w:sz w:val="26"/>
          <w:szCs w:val="26"/>
        </w:rPr>
        <w:t>IEC 60071-1 Ed.8: 2011-03: Insulation co-ordination – Part 1: Definitions, principles and rules.</w:t>
      </w:r>
    </w:p>
    <w:p w14:paraId="1AFB232F" w14:textId="2D98D078" w:rsidR="003C30B8" w:rsidRPr="00C21C34" w:rsidRDefault="003C30B8" w:rsidP="004C0642">
      <w:pPr>
        <w:pStyle w:val="ListParagraph"/>
        <w:numPr>
          <w:ilvl w:val="0"/>
          <w:numId w:val="74"/>
        </w:numPr>
        <w:jc w:val="both"/>
        <w:rPr>
          <w:rFonts w:asciiTheme="majorHAnsi" w:hAnsiTheme="majorHAnsi" w:cstheme="majorHAnsi"/>
          <w:sz w:val="26"/>
          <w:szCs w:val="26"/>
        </w:rPr>
      </w:pPr>
      <w:r w:rsidRPr="00C21C34">
        <w:rPr>
          <w:rFonts w:asciiTheme="majorHAnsi" w:hAnsiTheme="majorHAnsi" w:cstheme="majorHAnsi"/>
          <w:sz w:val="26"/>
          <w:szCs w:val="26"/>
        </w:rPr>
        <w:t>IEC 60071-2 Ed.8: 1996-12: Insulation co-ordination – Part 2: Application guide.</w:t>
      </w:r>
    </w:p>
    <w:p w14:paraId="497C72B9" w14:textId="4649FFAB" w:rsidR="003914F2" w:rsidRPr="00C21C34" w:rsidRDefault="003914F2" w:rsidP="004C0642">
      <w:pPr>
        <w:pStyle w:val="ListParagraph"/>
        <w:numPr>
          <w:ilvl w:val="0"/>
          <w:numId w:val="74"/>
        </w:numPr>
        <w:jc w:val="both"/>
        <w:rPr>
          <w:rFonts w:asciiTheme="majorHAnsi" w:hAnsiTheme="majorHAnsi" w:cstheme="majorHAnsi"/>
          <w:sz w:val="26"/>
          <w:szCs w:val="26"/>
        </w:rPr>
      </w:pPr>
      <w:r w:rsidRPr="00C21C34">
        <w:rPr>
          <w:rFonts w:asciiTheme="majorHAnsi" w:hAnsiTheme="majorHAnsi" w:cstheme="majorHAnsi"/>
          <w:sz w:val="26"/>
          <w:szCs w:val="26"/>
        </w:rPr>
        <w:t xml:space="preserve">Decision No. </w:t>
      </w:r>
      <w:r w:rsidRPr="00C21C34">
        <w:rPr>
          <w:rFonts w:asciiTheme="majorHAnsi" w:hAnsiTheme="majorHAnsi" w:cstheme="majorHAnsi"/>
          <w:noProof/>
          <w:szCs w:val="26"/>
          <w:lang w:eastAsia="x-none"/>
        </w:rPr>
        <w:t>1769</w:t>
      </w:r>
      <w:r w:rsidRPr="00C21C34">
        <w:rPr>
          <w:rFonts w:asciiTheme="majorHAnsi" w:hAnsiTheme="majorHAnsi" w:cstheme="majorHAnsi"/>
          <w:noProof/>
          <w:szCs w:val="26"/>
          <w:lang w:val="vi-VN" w:eastAsia="x-none"/>
        </w:rPr>
        <w:t>/Q</w:t>
      </w:r>
      <w:r w:rsidRPr="00C21C34">
        <w:rPr>
          <w:rFonts w:asciiTheme="majorHAnsi" w:hAnsiTheme="majorHAnsi" w:cstheme="majorHAnsi"/>
          <w:noProof/>
          <w:szCs w:val="26"/>
          <w:lang w:eastAsia="x-none"/>
        </w:rPr>
        <w:t>Đ</w:t>
      </w:r>
      <w:r w:rsidRPr="00C21C34">
        <w:rPr>
          <w:rFonts w:asciiTheme="majorHAnsi" w:hAnsiTheme="majorHAnsi" w:cstheme="majorHAnsi"/>
          <w:noProof/>
          <w:szCs w:val="26"/>
          <w:lang w:val="vi-VN" w:eastAsia="x-none"/>
        </w:rPr>
        <w:t>-</w:t>
      </w:r>
      <w:r w:rsidRPr="00C21C34">
        <w:rPr>
          <w:rFonts w:asciiTheme="majorHAnsi" w:hAnsiTheme="majorHAnsi" w:cstheme="majorHAnsi"/>
          <w:noProof/>
          <w:szCs w:val="26"/>
          <w:lang w:eastAsia="x-none"/>
        </w:rPr>
        <w:t>HĐTV</w:t>
      </w:r>
      <w:r w:rsidRPr="00C21C34">
        <w:rPr>
          <w:rFonts w:asciiTheme="majorHAnsi" w:hAnsiTheme="majorHAnsi" w:cstheme="majorHAnsi"/>
          <w:noProof/>
          <w:szCs w:val="26"/>
          <w:lang w:val="vi-VN" w:eastAsia="x-none"/>
        </w:rPr>
        <w:t xml:space="preserve"> dated </w:t>
      </w:r>
      <w:r w:rsidRPr="00C21C34">
        <w:rPr>
          <w:rFonts w:asciiTheme="majorHAnsi" w:hAnsiTheme="majorHAnsi" w:cstheme="majorHAnsi"/>
          <w:noProof/>
          <w:szCs w:val="26"/>
          <w:lang w:eastAsia="x-none"/>
        </w:rPr>
        <w:t>09/09/2025</w:t>
      </w:r>
      <w:r w:rsidRPr="00C21C34">
        <w:rPr>
          <w:rFonts w:asciiTheme="majorHAnsi" w:hAnsiTheme="majorHAnsi" w:cstheme="majorHAnsi"/>
          <w:sz w:val="26"/>
          <w:szCs w:val="26"/>
        </w:rPr>
        <w:t>: Regulations on basic technical characteristics of glass and ceramic insulators on transmission grids</w:t>
      </w:r>
    </w:p>
    <w:p w14:paraId="2A53CB38" w14:textId="77777777" w:rsidR="00C32B16" w:rsidRPr="00C21C34" w:rsidRDefault="00C32B16" w:rsidP="005D6A74">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Requirements about structure and technical characteristic</w:t>
      </w:r>
    </w:p>
    <w:p w14:paraId="6BA7F16B" w14:textId="77777777" w:rsidR="00C32B16" w:rsidRPr="00C21C34" w:rsidRDefault="00C32B16"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Insulator is string ball and socket type according to IEC 60305 and 60120, the upper part of insulator is cylinder, out door type, and proper with tropical and temperate zone, fog, heavy duty, and lightning zone.</w:t>
      </w:r>
    </w:p>
    <w:p w14:paraId="24E57A0D" w14:textId="77777777" w:rsidR="00C32B16" w:rsidRPr="00C21C34" w:rsidRDefault="00C32B16"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 xml:space="preserve">Cap and pin will not oxygenate, getting out of shape when they faced the </w:t>
      </w:r>
      <w:r w:rsidRPr="00C21C34">
        <w:rPr>
          <w:rFonts w:asciiTheme="majorHAnsi" w:hAnsiTheme="majorHAnsi" w:cstheme="majorHAnsi"/>
          <w:noProof/>
          <w:szCs w:val="26"/>
          <w:lang w:val="en-GB"/>
        </w:rPr>
        <w:lastRenderedPageBreak/>
        <w:t>mechanical load, making the change of distance of each insulator or rising the pressure on insulator.</w:t>
      </w:r>
    </w:p>
    <w:p w14:paraId="12881905" w14:textId="77777777" w:rsidR="00C32B16" w:rsidRPr="00C21C34" w:rsidRDefault="00C32B16"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Cap make by cast iron or allumimum alloy and steel galvanized. Cap should round, in and outside part should concentric, no breaking, no roll up, no pock-marked, outside boundary will not rough to reducing electromagnetic concentration and making the interference of radio wave.</w:t>
      </w:r>
    </w:p>
    <w:p w14:paraId="0A34958F" w14:textId="77777777" w:rsidR="00C32B16" w:rsidRPr="00C21C34" w:rsidRDefault="00C32B16"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Insulator make by glass or ceramic. The head of insulator where It will connect to pin should cylinder shape, this make the equal of pressure in insulator. Glass insulator have no fault as impurities, spume and the surface of insulator should identical.</w:t>
      </w:r>
    </w:p>
    <w:p w14:paraId="1E5A4008" w14:textId="77777777" w:rsidR="00C32B16" w:rsidRPr="00C21C34" w:rsidRDefault="00C32B16"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 xml:space="preserve">Pin make by forged steel and galvanized steel. Zinc sleeve on pin should follow IEC 61325 standard. </w:t>
      </w:r>
    </w:p>
    <w:p w14:paraId="02A44B6E" w14:textId="49F9D6B4" w:rsidR="00F1301F" w:rsidRPr="00C21C34" w:rsidRDefault="00F1301F"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eastAsia="x-none"/>
        </w:rPr>
      </w:pPr>
      <w:r w:rsidRPr="00C21C34">
        <w:rPr>
          <w:rFonts w:asciiTheme="majorHAnsi" w:hAnsiTheme="majorHAnsi" w:cstheme="majorHAnsi"/>
          <w:noProof/>
          <w:szCs w:val="26"/>
          <w:lang w:val="en-GB"/>
        </w:rPr>
        <w:t>The</w:t>
      </w:r>
      <w:r w:rsidRPr="00C21C34">
        <w:rPr>
          <w:rFonts w:asciiTheme="majorHAnsi" w:hAnsiTheme="majorHAnsi" w:cstheme="majorHAnsi"/>
          <w:noProof/>
          <w:szCs w:val="26"/>
          <w:lang w:val="en-GB" w:eastAsia="x-none"/>
        </w:rPr>
        <w:t xml:space="preserve"> cement used to connect between cap and insulator as well as insulator and pin must be Aluminous, Portland cement that meets the requirements for inspection and testing of suspension insulators according to IEC 60305, IEC 60383, IEC and equivalent standards</w:t>
      </w:r>
    </w:p>
    <w:p w14:paraId="3542F0F5" w14:textId="77777777" w:rsidR="00C32B16" w:rsidRPr="00C21C34" w:rsidRDefault="00C32B16"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To avoid the slot between cap and glass insulator for reducing photo-electric, this slot must connect (can be insert by synthetic) and connect with electric paint, with the purpose when operation will not cause pock-marked  in this boundary and lead to photo-electric and interference.</w:t>
      </w:r>
    </w:p>
    <w:p w14:paraId="6422A93D" w14:textId="77777777" w:rsidR="00C32B16" w:rsidRPr="00C21C34" w:rsidRDefault="00C32B16"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Cotter pin make by stainless steel, no ware out during the operation time.</w:t>
      </w:r>
    </w:p>
    <w:p w14:paraId="20C378E1" w14:textId="77777777" w:rsidR="00C32B16" w:rsidRPr="00C21C34" w:rsidRDefault="00C32B16"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Galvanize and namplate must follow IEC 60380-1 standard,</w:t>
      </w:r>
    </w:p>
    <w:p w14:paraId="060122EA" w14:textId="77777777" w:rsidR="00C32B16" w:rsidRPr="00C21C34" w:rsidRDefault="00C32B16"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Insulator will be designed which are easily for checking, cleanning and fixing. Technical of insulator must stable during operation time on the power transmission grid. All equipment will be designed for making sure that they are always good on the environments condition where they put on and some case when occur the accident or the fault of system and short circuit.</w:t>
      </w:r>
    </w:p>
    <w:p w14:paraId="74A50FF2" w14:textId="77777777" w:rsidR="00C32B16" w:rsidRPr="00C21C34" w:rsidRDefault="00C32B16"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Electrical</w:t>
      </w:r>
      <w:r w:rsidRPr="00C21C34">
        <w:rPr>
          <w:rFonts w:asciiTheme="majorHAnsi" w:hAnsiTheme="majorHAnsi" w:cstheme="majorHAnsi"/>
          <w:szCs w:val="26"/>
        </w:rPr>
        <w:t xml:space="preserve"> technical and mechanical follow the standard on the system line, the minimum creepage distance must follow Viet </w:t>
      </w:r>
      <w:r w:rsidR="00C073B4" w:rsidRPr="00C21C34">
        <w:rPr>
          <w:rFonts w:asciiTheme="majorHAnsi" w:hAnsiTheme="majorHAnsi" w:cstheme="majorHAnsi"/>
          <w:szCs w:val="26"/>
        </w:rPr>
        <w:t>N</w:t>
      </w:r>
      <w:r w:rsidRPr="00C21C34">
        <w:rPr>
          <w:rFonts w:asciiTheme="majorHAnsi" w:hAnsiTheme="majorHAnsi" w:cstheme="majorHAnsi"/>
          <w:szCs w:val="26"/>
        </w:rPr>
        <w:t>am standard (11TCN-19-2006, part II) and IEC 60815 standard.</w:t>
      </w:r>
    </w:p>
    <w:p w14:paraId="7B61A5CE" w14:textId="77777777" w:rsidR="00C32B16" w:rsidRPr="00C21C34" w:rsidRDefault="00C32B16" w:rsidP="005D6A74">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Requirements for testing</w:t>
      </w:r>
    </w:p>
    <w:p w14:paraId="6C22C971" w14:textId="4DB2B190" w:rsidR="00C32B16" w:rsidRPr="00C21C34" w:rsidRDefault="00C32B16" w:rsidP="005D6A74">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Type test</w:t>
      </w:r>
    </w:p>
    <w:p w14:paraId="283A157A" w14:textId="38CCB1C8" w:rsidR="00004A21" w:rsidRPr="00C21C34" w:rsidRDefault="00004A21"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 xml:space="preserve">Type test use for checking the basic characteristics of the insulator, which depend mainly on the technical design. These tests are usually done on a small number of insulator and only once which are new design or new manufacturing process, and then repeated only if there is a change in the design or manufacturing process. If the change affects only certain properties, the tests will be done again on those properties. In addition, type tests for electrical, mechanical and thermal-mechanical are not required on new designs of insulation if a valid test certificate is available for insulation which </w:t>
      </w:r>
      <w:r w:rsidRPr="00C21C34">
        <w:rPr>
          <w:rFonts w:asciiTheme="majorHAnsi" w:hAnsiTheme="majorHAnsi" w:cstheme="majorHAnsi"/>
          <w:szCs w:val="26"/>
        </w:rPr>
        <w:lastRenderedPageBreak/>
        <w:t>equivalent design and same manufacturing process.</w:t>
      </w:r>
    </w:p>
    <w:p w14:paraId="5756A543" w14:textId="77777777" w:rsidR="00004A21" w:rsidRPr="00C21C34" w:rsidRDefault="00004A21"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Type tests according to IEC and standards equivalent standards, including the following content:</w:t>
      </w:r>
    </w:p>
    <w:p w14:paraId="320EE12B" w14:textId="77777777" w:rsidR="00004A21" w:rsidRPr="00C21C34" w:rsidRDefault="00004A21" w:rsidP="005D6A74">
      <w:pPr>
        <w:pStyle w:val="Normal1"/>
        <w:rPr>
          <w:rFonts w:asciiTheme="majorHAnsi" w:hAnsiTheme="majorHAnsi" w:cstheme="majorHAnsi"/>
          <w:b/>
          <w:sz w:val="26"/>
          <w:szCs w:val="26"/>
        </w:rPr>
      </w:pPr>
      <w:r w:rsidRPr="00C21C34">
        <w:rPr>
          <w:rFonts w:asciiTheme="majorHAnsi" w:hAnsiTheme="majorHAnsi" w:cstheme="majorHAnsi"/>
          <w:b/>
          <w:sz w:val="26"/>
          <w:szCs w:val="26"/>
        </w:rPr>
        <w:t>1. Type test for Insulators</w:t>
      </w:r>
    </w:p>
    <w:p w14:paraId="7FE102B0" w14:textId="77777777" w:rsidR="00004A21" w:rsidRPr="00C21C34" w:rsidRDefault="00004A21" w:rsidP="004C0642">
      <w:pPr>
        <w:pStyle w:val="ListParagraph"/>
        <w:numPr>
          <w:ilvl w:val="0"/>
          <w:numId w:val="75"/>
        </w:numPr>
        <w:spacing w:line="276" w:lineRule="auto"/>
        <w:ind w:left="990"/>
        <w:jc w:val="both"/>
        <w:rPr>
          <w:rFonts w:asciiTheme="majorHAnsi" w:hAnsiTheme="majorHAnsi" w:cstheme="majorHAnsi"/>
          <w:sz w:val="26"/>
          <w:szCs w:val="26"/>
        </w:rPr>
      </w:pPr>
      <w:r w:rsidRPr="00C21C34">
        <w:rPr>
          <w:rFonts w:asciiTheme="majorHAnsi" w:hAnsiTheme="majorHAnsi" w:cstheme="majorHAnsi"/>
          <w:sz w:val="26"/>
          <w:szCs w:val="26"/>
        </w:rPr>
        <w:t>Verification of the dimensions, according to IEC 60383-1 standard.</w:t>
      </w:r>
    </w:p>
    <w:p w14:paraId="7631127F" w14:textId="77777777" w:rsidR="00004A21" w:rsidRPr="00C21C34" w:rsidRDefault="00004A21" w:rsidP="004C0642">
      <w:pPr>
        <w:pStyle w:val="ListParagraph"/>
        <w:numPr>
          <w:ilvl w:val="0"/>
          <w:numId w:val="75"/>
        </w:numPr>
        <w:spacing w:line="276" w:lineRule="auto"/>
        <w:ind w:left="990"/>
        <w:jc w:val="both"/>
        <w:rPr>
          <w:rFonts w:asciiTheme="majorHAnsi" w:hAnsiTheme="majorHAnsi" w:cstheme="majorHAnsi"/>
          <w:sz w:val="26"/>
          <w:szCs w:val="26"/>
        </w:rPr>
      </w:pPr>
      <w:r w:rsidRPr="00C21C34">
        <w:rPr>
          <w:rFonts w:asciiTheme="majorHAnsi" w:hAnsiTheme="majorHAnsi" w:cstheme="majorHAnsi"/>
          <w:sz w:val="26"/>
          <w:szCs w:val="26"/>
        </w:rPr>
        <w:t xml:space="preserve">Dry lighting impulse withstand voltage, according to IEC 60383-1 standard. </w:t>
      </w:r>
    </w:p>
    <w:p w14:paraId="539F7604" w14:textId="77777777" w:rsidR="00004A21" w:rsidRPr="00C21C34" w:rsidRDefault="00004A21" w:rsidP="004C0642">
      <w:pPr>
        <w:pStyle w:val="ListParagraph"/>
        <w:numPr>
          <w:ilvl w:val="0"/>
          <w:numId w:val="75"/>
        </w:numPr>
        <w:spacing w:line="276" w:lineRule="auto"/>
        <w:ind w:left="990"/>
        <w:jc w:val="both"/>
        <w:rPr>
          <w:rFonts w:asciiTheme="majorHAnsi" w:hAnsiTheme="majorHAnsi" w:cstheme="majorHAnsi"/>
          <w:sz w:val="26"/>
          <w:szCs w:val="26"/>
        </w:rPr>
      </w:pPr>
      <w:r w:rsidRPr="00C21C34">
        <w:rPr>
          <w:rFonts w:asciiTheme="majorHAnsi" w:hAnsiTheme="majorHAnsi" w:cstheme="majorHAnsi"/>
          <w:sz w:val="26"/>
          <w:szCs w:val="26"/>
        </w:rPr>
        <w:t>Wet Power frequency withstand voltage, according to IEC 60383-1 standard.</w:t>
      </w:r>
    </w:p>
    <w:p w14:paraId="277F563D" w14:textId="1838DF9A" w:rsidR="00004A21" w:rsidRPr="00C21C34" w:rsidRDefault="00004A21" w:rsidP="004C0642">
      <w:pPr>
        <w:pStyle w:val="ListParagraph"/>
        <w:numPr>
          <w:ilvl w:val="0"/>
          <w:numId w:val="75"/>
        </w:numPr>
        <w:spacing w:line="276" w:lineRule="auto"/>
        <w:ind w:left="990"/>
        <w:jc w:val="both"/>
        <w:rPr>
          <w:rFonts w:asciiTheme="majorHAnsi" w:hAnsiTheme="majorHAnsi" w:cstheme="majorHAnsi"/>
          <w:sz w:val="26"/>
          <w:szCs w:val="26"/>
        </w:rPr>
      </w:pPr>
      <w:r w:rsidRPr="00C21C34">
        <w:rPr>
          <w:rFonts w:asciiTheme="majorHAnsi" w:hAnsiTheme="majorHAnsi" w:cstheme="majorHAnsi"/>
          <w:sz w:val="26"/>
          <w:szCs w:val="26"/>
        </w:rPr>
        <w:t xml:space="preserve">Electromechanical </w:t>
      </w:r>
      <w:r w:rsidR="009360FF" w:rsidRPr="00C21C34">
        <w:rPr>
          <w:rFonts w:asciiTheme="majorHAnsi" w:hAnsiTheme="majorHAnsi" w:cstheme="majorHAnsi"/>
          <w:sz w:val="26"/>
          <w:szCs w:val="26"/>
        </w:rPr>
        <w:t>fail</w:t>
      </w:r>
      <w:r w:rsidRPr="00C21C34">
        <w:rPr>
          <w:rFonts w:asciiTheme="majorHAnsi" w:hAnsiTheme="majorHAnsi" w:cstheme="majorHAnsi"/>
          <w:sz w:val="26"/>
          <w:szCs w:val="26"/>
        </w:rPr>
        <w:t xml:space="preserve">ing load test, according to IEC 60383-1 standard (for </w:t>
      </w:r>
      <w:r w:rsidR="000748B1" w:rsidRPr="00C21C34">
        <w:rPr>
          <w:rFonts w:asciiTheme="majorHAnsi" w:hAnsiTheme="majorHAnsi" w:cstheme="majorHAnsi"/>
          <w:sz w:val="26"/>
          <w:szCs w:val="26"/>
        </w:rPr>
        <w:t>porcelain</w:t>
      </w:r>
      <w:r w:rsidRPr="00C21C34">
        <w:rPr>
          <w:rFonts w:asciiTheme="majorHAnsi" w:hAnsiTheme="majorHAnsi" w:cstheme="majorHAnsi"/>
          <w:sz w:val="26"/>
          <w:szCs w:val="26"/>
        </w:rPr>
        <w:t>).</w:t>
      </w:r>
    </w:p>
    <w:p w14:paraId="5B1C3362" w14:textId="2846CA8A" w:rsidR="00004A21" w:rsidRPr="00C21C34" w:rsidRDefault="00004A21" w:rsidP="004C0642">
      <w:pPr>
        <w:pStyle w:val="ListParagraph"/>
        <w:numPr>
          <w:ilvl w:val="0"/>
          <w:numId w:val="75"/>
        </w:numPr>
        <w:spacing w:line="276" w:lineRule="auto"/>
        <w:ind w:left="990"/>
        <w:jc w:val="both"/>
        <w:rPr>
          <w:rFonts w:asciiTheme="majorHAnsi" w:hAnsiTheme="majorHAnsi" w:cstheme="majorHAnsi"/>
          <w:sz w:val="26"/>
          <w:szCs w:val="26"/>
        </w:rPr>
      </w:pPr>
      <w:r w:rsidRPr="00C21C34">
        <w:rPr>
          <w:rFonts w:asciiTheme="majorHAnsi" w:hAnsiTheme="majorHAnsi" w:cstheme="majorHAnsi"/>
          <w:sz w:val="26"/>
          <w:szCs w:val="26"/>
        </w:rPr>
        <w:t xml:space="preserve">Mechanical </w:t>
      </w:r>
      <w:r w:rsidR="009360FF" w:rsidRPr="00C21C34">
        <w:rPr>
          <w:rFonts w:asciiTheme="majorHAnsi" w:hAnsiTheme="majorHAnsi" w:cstheme="majorHAnsi"/>
          <w:sz w:val="26"/>
          <w:szCs w:val="26"/>
        </w:rPr>
        <w:t>fai</w:t>
      </w:r>
      <w:r w:rsidRPr="00C21C34">
        <w:rPr>
          <w:rFonts w:asciiTheme="majorHAnsi" w:hAnsiTheme="majorHAnsi" w:cstheme="majorHAnsi"/>
          <w:sz w:val="26"/>
          <w:szCs w:val="26"/>
        </w:rPr>
        <w:t>ling load test, according to IEC 60383-1 standard (for glass).</w:t>
      </w:r>
    </w:p>
    <w:p w14:paraId="63EC0C8B" w14:textId="77777777" w:rsidR="00004A21" w:rsidRPr="00C21C34" w:rsidRDefault="00004A21" w:rsidP="004C0642">
      <w:pPr>
        <w:pStyle w:val="ListParagraph"/>
        <w:numPr>
          <w:ilvl w:val="0"/>
          <w:numId w:val="75"/>
        </w:numPr>
        <w:spacing w:line="276" w:lineRule="auto"/>
        <w:ind w:left="990"/>
        <w:jc w:val="both"/>
        <w:rPr>
          <w:rFonts w:asciiTheme="majorHAnsi" w:hAnsiTheme="majorHAnsi" w:cstheme="majorHAnsi"/>
          <w:sz w:val="26"/>
          <w:szCs w:val="26"/>
        </w:rPr>
      </w:pPr>
      <w:r w:rsidRPr="00C21C34">
        <w:rPr>
          <w:rFonts w:asciiTheme="majorHAnsi" w:hAnsiTheme="majorHAnsi" w:cstheme="majorHAnsi"/>
          <w:sz w:val="26"/>
          <w:szCs w:val="26"/>
        </w:rPr>
        <w:t>Thermal-mechanical performance test, according to IEC 60383-1 standard.</w:t>
      </w:r>
    </w:p>
    <w:p w14:paraId="71AA1772" w14:textId="77777777" w:rsidR="00004A21" w:rsidRPr="00C21C34" w:rsidRDefault="00004A21" w:rsidP="004C0642">
      <w:pPr>
        <w:pStyle w:val="ListParagraph"/>
        <w:numPr>
          <w:ilvl w:val="0"/>
          <w:numId w:val="75"/>
        </w:numPr>
        <w:spacing w:line="276" w:lineRule="auto"/>
        <w:ind w:left="990"/>
        <w:jc w:val="both"/>
        <w:rPr>
          <w:rFonts w:asciiTheme="majorHAnsi" w:hAnsiTheme="majorHAnsi" w:cstheme="majorHAnsi"/>
          <w:sz w:val="26"/>
          <w:szCs w:val="26"/>
        </w:rPr>
      </w:pPr>
      <w:r w:rsidRPr="00C21C34">
        <w:rPr>
          <w:rFonts w:asciiTheme="majorHAnsi" w:hAnsiTheme="majorHAnsi" w:cstheme="majorHAnsi"/>
          <w:sz w:val="26"/>
          <w:szCs w:val="26"/>
        </w:rPr>
        <w:t>Residual strength test, according to IEC 60797 standard.</w:t>
      </w:r>
    </w:p>
    <w:p w14:paraId="25526049" w14:textId="77777777" w:rsidR="00004A21" w:rsidRPr="00C21C34" w:rsidRDefault="00004A21" w:rsidP="004C0642">
      <w:pPr>
        <w:pStyle w:val="ListParagraph"/>
        <w:numPr>
          <w:ilvl w:val="0"/>
          <w:numId w:val="75"/>
        </w:numPr>
        <w:spacing w:line="276" w:lineRule="auto"/>
        <w:ind w:left="990"/>
        <w:jc w:val="both"/>
        <w:rPr>
          <w:rFonts w:asciiTheme="majorHAnsi" w:hAnsiTheme="majorHAnsi" w:cstheme="majorHAnsi"/>
          <w:sz w:val="26"/>
          <w:szCs w:val="26"/>
        </w:rPr>
      </w:pPr>
      <w:r w:rsidRPr="00C21C34">
        <w:rPr>
          <w:rFonts w:asciiTheme="majorHAnsi" w:hAnsiTheme="majorHAnsi" w:cstheme="majorHAnsi"/>
          <w:sz w:val="26"/>
          <w:szCs w:val="26"/>
        </w:rPr>
        <w:t>Impulse voltage puncture test, according to IEC 61211 standard.</w:t>
      </w:r>
    </w:p>
    <w:p w14:paraId="64448B56" w14:textId="77777777" w:rsidR="00004A21" w:rsidRPr="00C21C34" w:rsidRDefault="00004A21" w:rsidP="004C0642">
      <w:pPr>
        <w:pStyle w:val="ListParagraph"/>
        <w:numPr>
          <w:ilvl w:val="0"/>
          <w:numId w:val="75"/>
        </w:numPr>
        <w:spacing w:line="276" w:lineRule="auto"/>
        <w:ind w:left="990"/>
        <w:jc w:val="both"/>
        <w:rPr>
          <w:rFonts w:asciiTheme="majorHAnsi" w:hAnsiTheme="majorHAnsi" w:cstheme="majorHAnsi"/>
          <w:sz w:val="26"/>
          <w:szCs w:val="26"/>
        </w:rPr>
      </w:pPr>
      <w:r w:rsidRPr="00C21C34">
        <w:rPr>
          <w:rFonts w:asciiTheme="majorHAnsi" w:hAnsiTheme="majorHAnsi" w:cstheme="majorHAnsi"/>
          <w:sz w:val="26"/>
          <w:szCs w:val="26"/>
        </w:rPr>
        <w:t>Artificial pollution test, according to IEC 60507 standard.</w:t>
      </w:r>
    </w:p>
    <w:p w14:paraId="34A252A3" w14:textId="77777777" w:rsidR="00004A21" w:rsidRPr="00C21C34" w:rsidRDefault="00004A21" w:rsidP="005D6A74">
      <w:pPr>
        <w:pStyle w:val="Normal1"/>
        <w:rPr>
          <w:rFonts w:asciiTheme="majorHAnsi" w:hAnsiTheme="majorHAnsi" w:cstheme="majorHAnsi"/>
          <w:b/>
          <w:sz w:val="26"/>
          <w:szCs w:val="26"/>
        </w:rPr>
      </w:pPr>
      <w:r w:rsidRPr="00C21C34">
        <w:rPr>
          <w:rFonts w:asciiTheme="majorHAnsi" w:hAnsiTheme="majorHAnsi" w:cstheme="majorHAnsi"/>
          <w:b/>
          <w:sz w:val="26"/>
          <w:szCs w:val="26"/>
        </w:rPr>
        <w:t>2. Type test for Insulator Sets</w:t>
      </w:r>
    </w:p>
    <w:p w14:paraId="5248FC5F" w14:textId="77777777" w:rsidR="00004A21" w:rsidRPr="00C21C34" w:rsidRDefault="00004A21"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Type test for String insulator sets complete (including insulator + accessories fully assembled), include items:</w:t>
      </w:r>
    </w:p>
    <w:p w14:paraId="5506BB73" w14:textId="77777777" w:rsidR="00004A21" w:rsidRPr="00C21C34" w:rsidRDefault="00004A21" w:rsidP="004C0642">
      <w:pPr>
        <w:pStyle w:val="ListParagraph"/>
        <w:numPr>
          <w:ilvl w:val="0"/>
          <w:numId w:val="75"/>
        </w:numPr>
        <w:spacing w:line="276" w:lineRule="auto"/>
        <w:ind w:left="990"/>
        <w:jc w:val="both"/>
        <w:rPr>
          <w:rFonts w:asciiTheme="majorHAnsi" w:hAnsiTheme="majorHAnsi" w:cstheme="majorHAnsi"/>
          <w:sz w:val="26"/>
          <w:szCs w:val="26"/>
        </w:rPr>
      </w:pPr>
      <w:r w:rsidRPr="00C21C34">
        <w:rPr>
          <w:rFonts w:asciiTheme="majorHAnsi" w:hAnsiTheme="majorHAnsi" w:cstheme="majorHAnsi"/>
          <w:sz w:val="26"/>
          <w:szCs w:val="26"/>
        </w:rPr>
        <w:t>Corona test, according to IEC 61284 standard.</w:t>
      </w:r>
    </w:p>
    <w:p w14:paraId="7E521D0A" w14:textId="77777777" w:rsidR="00004A21" w:rsidRPr="00C21C34" w:rsidRDefault="00004A21" w:rsidP="004C0642">
      <w:pPr>
        <w:pStyle w:val="ListParagraph"/>
        <w:numPr>
          <w:ilvl w:val="0"/>
          <w:numId w:val="75"/>
        </w:numPr>
        <w:spacing w:line="276" w:lineRule="auto"/>
        <w:ind w:left="990"/>
        <w:jc w:val="both"/>
        <w:rPr>
          <w:rFonts w:asciiTheme="majorHAnsi" w:hAnsiTheme="majorHAnsi" w:cstheme="majorHAnsi"/>
          <w:sz w:val="26"/>
          <w:szCs w:val="26"/>
        </w:rPr>
      </w:pPr>
      <w:r w:rsidRPr="00C21C34">
        <w:rPr>
          <w:rFonts w:asciiTheme="majorHAnsi" w:hAnsiTheme="majorHAnsi" w:cstheme="majorHAnsi"/>
          <w:sz w:val="26"/>
          <w:szCs w:val="26"/>
        </w:rPr>
        <w:t>Radio interference test, according to IEC 60437 and 61284 standard.</w:t>
      </w:r>
    </w:p>
    <w:p w14:paraId="2F3108E9" w14:textId="77777777" w:rsidR="00004A21" w:rsidRPr="00C21C34" w:rsidRDefault="00004A21" w:rsidP="004C0642">
      <w:pPr>
        <w:pStyle w:val="ListParagraph"/>
        <w:numPr>
          <w:ilvl w:val="0"/>
          <w:numId w:val="75"/>
        </w:numPr>
        <w:spacing w:line="276" w:lineRule="auto"/>
        <w:ind w:left="990"/>
        <w:jc w:val="both"/>
        <w:rPr>
          <w:rFonts w:asciiTheme="majorHAnsi" w:hAnsiTheme="majorHAnsi" w:cstheme="majorHAnsi"/>
          <w:sz w:val="26"/>
          <w:szCs w:val="26"/>
        </w:rPr>
      </w:pPr>
      <w:r w:rsidRPr="00C21C34">
        <w:rPr>
          <w:rFonts w:asciiTheme="majorHAnsi" w:hAnsiTheme="majorHAnsi" w:cstheme="majorHAnsi"/>
          <w:sz w:val="26"/>
          <w:szCs w:val="26"/>
        </w:rPr>
        <w:t>Dry lightning impulse withstand voltage test, according to IEC60383-2 standard.</w:t>
      </w:r>
    </w:p>
    <w:p w14:paraId="072FAB4A" w14:textId="1C9F60C6" w:rsidR="00004A21" w:rsidRPr="00C21C34" w:rsidRDefault="00004A21" w:rsidP="004C0642">
      <w:pPr>
        <w:pStyle w:val="ListParagraph"/>
        <w:numPr>
          <w:ilvl w:val="0"/>
          <w:numId w:val="75"/>
        </w:numPr>
        <w:spacing w:line="276" w:lineRule="auto"/>
        <w:ind w:left="990"/>
        <w:jc w:val="both"/>
        <w:rPr>
          <w:rFonts w:asciiTheme="majorHAnsi" w:hAnsiTheme="majorHAnsi" w:cstheme="majorHAnsi"/>
          <w:sz w:val="26"/>
          <w:szCs w:val="26"/>
        </w:rPr>
      </w:pPr>
      <w:r w:rsidRPr="00C21C34">
        <w:rPr>
          <w:rFonts w:asciiTheme="majorHAnsi" w:hAnsiTheme="majorHAnsi" w:cstheme="majorHAnsi"/>
          <w:sz w:val="26"/>
          <w:szCs w:val="26"/>
        </w:rPr>
        <w:t>Wet power</w:t>
      </w:r>
      <w:r w:rsidR="00A06807" w:rsidRPr="00C21C34">
        <w:rPr>
          <w:rFonts w:asciiTheme="majorHAnsi" w:hAnsiTheme="majorHAnsi" w:cstheme="majorHAnsi"/>
          <w:sz w:val="26"/>
          <w:szCs w:val="26"/>
        </w:rPr>
        <w:t xml:space="preserve"> </w:t>
      </w:r>
      <w:r w:rsidRPr="00C21C34">
        <w:rPr>
          <w:rFonts w:asciiTheme="majorHAnsi" w:hAnsiTheme="majorHAnsi" w:cstheme="majorHAnsi"/>
          <w:sz w:val="26"/>
          <w:szCs w:val="26"/>
        </w:rPr>
        <w:t>frequency withstand voltage test, according to IEC 60383-2 standard.</w:t>
      </w:r>
    </w:p>
    <w:p w14:paraId="4ACAE4CA" w14:textId="77777777" w:rsidR="00004A21" w:rsidRPr="00C21C34" w:rsidRDefault="00004A21" w:rsidP="004C0642">
      <w:pPr>
        <w:pStyle w:val="ListParagraph"/>
        <w:numPr>
          <w:ilvl w:val="0"/>
          <w:numId w:val="75"/>
        </w:numPr>
        <w:spacing w:line="276" w:lineRule="auto"/>
        <w:ind w:left="990"/>
        <w:jc w:val="both"/>
        <w:rPr>
          <w:rFonts w:asciiTheme="majorHAnsi" w:hAnsiTheme="majorHAnsi" w:cstheme="majorHAnsi"/>
          <w:sz w:val="26"/>
          <w:szCs w:val="26"/>
        </w:rPr>
      </w:pPr>
      <w:r w:rsidRPr="00C21C34">
        <w:rPr>
          <w:rFonts w:asciiTheme="majorHAnsi" w:hAnsiTheme="majorHAnsi" w:cstheme="majorHAnsi"/>
          <w:sz w:val="26"/>
          <w:szCs w:val="26"/>
        </w:rPr>
        <w:t>Power arc test, according to IEC 61467 standard.</w:t>
      </w:r>
    </w:p>
    <w:p w14:paraId="64B7E7FB" w14:textId="77777777" w:rsidR="00004A21" w:rsidRPr="00C21C34" w:rsidRDefault="00004A21" w:rsidP="004C0642">
      <w:pPr>
        <w:pStyle w:val="ListParagraph"/>
        <w:numPr>
          <w:ilvl w:val="0"/>
          <w:numId w:val="75"/>
        </w:numPr>
        <w:spacing w:line="276" w:lineRule="auto"/>
        <w:ind w:left="990"/>
        <w:jc w:val="both"/>
        <w:rPr>
          <w:rFonts w:asciiTheme="majorHAnsi" w:hAnsiTheme="majorHAnsi" w:cstheme="majorHAnsi"/>
          <w:sz w:val="26"/>
          <w:szCs w:val="26"/>
        </w:rPr>
      </w:pPr>
      <w:r w:rsidRPr="00C21C34">
        <w:rPr>
          <w:rFonts w:asciiTheme="majorHAnsi" w:hAnsiTheme="majorHAnsi" w:cstheme="majorHAnsi"/>
          <w:sz w:val="26"/>
          <w:szCs w:val="26"/>
        </w:rPr>
        <w:t>Mechanical failing load test, according to IEC 61284 standard.</w:t>
      </w:r>
    </w:p>
    <w:p w14:paraId="7E4B76C6" w14:textId="5E1D7628" w:rsidR="00004A21" w:rsidRPr="00C21C34" w:rsidRDefault="00004A21"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The type test shall be performed at the independent testing laboratories. The laboratories shall comply with ISO/IEC 17025 standard.</w:t>
      </w:r>
    </w:p>
    <w:p w14:paraId="30188E08" w14:textId="77777777" w:rsidR="00004A21" w:rsidRPr="00C21C34" w:rsidRDefault="00004A21"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In the case of the type test performed by the manufacturer, then this lab must: i) the Lab of manufacturer must comply with ISO/IEC 17025, ii) The result must be witnessed and confirmed by the independent testing laboratories or witnessed by the independent testing laboratories (such as: KEMA, PEHLA, CESI, STLA, ASTA, SATS, ESEF, STLNA, POWER TECH LAB – Canada, STL, JSTC, A2LA, UKAS; or the LAB belong to G8, EUROPE).</w:t>
      </w:r>
    </w:p>
    <w:p w14:paraId="390D8560" w14:textId="77777777" w:rsidR="00004A21" w:rsidRPr="00C21C34" w:rsidRDefault="00004A21"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The type test must carry on the product which are same manufacturer, origin.</w:t>
      </w:r>
    </w:p>
    <w:p w14:paraId="56C27DC1" w14:textId="77777777" w:rsidR="00004A21" w:rsidRPr="00C21C34" w:rsidRDefault="00004A21"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 xml:space="preserve">Type test must include information below: (i) name, address, sign/stamp of the lab, number of gain the standard certificate comply with ISO/IEC 17025, (ii) Testing product, part of test, applying standard, customer, date of testing, publish date of testing, Place of testing, detail of testing, method of testing, result of testing… (iii) Type, </w:t>
      </w:r>
      <w:r w:rsidRPr="00C21C34">
        <w:rPr>
          <w:rFonts w:asciiTheme="majorHAnsi" w:hAnsiTheme="majorHAnsi" w:cstheme="majorHAnsi"/>
          <w:szCs w:val="26"/>
        </w:rPr>
        <w:lastRenderedPageBreak/>
        <w:t>Manufacturer, origin of testing.</w:t>
      </w:r>
    </w:p>
    <w:p w14:paraId="2A888372" w14:textId="357C92F0" w:rsidR="00351577" w:rsidRPr="00C21C34" w:rsidRDefault="00351577" w:rsidP="005D6A74">
      <w:pPr>
        <w:pStyle w:val="ListParagraph"/>
        <w:widowControl w:val="0"/>
        <w:numPr>
          <w:ilvl w:val="0"/>
          <w:numId w:val="9"/>
        </w:numPr>
        <w:tabs>
          <w:tab w:val="left" w:pos="426"/>
        </w:tabs>
        <w:spacing w:line="264" w:lineRule="auto"/>
        <w:jc w:val="both"/>
        <w:rPr>
          <w:rFonts w:asciiTheme="majorHAnsi" w:hAnsiTheme="majorHAnsi" w:cstheme="majorHAnsi"/>
          <w:b/>
          <w:i/>
          <w:sz w:val="26"/>
          <w:szCs w:val="26"/>
        </w:rPr>
      </w:pPr>
      <w:r w:rsidRPr="00C21C34">
        <w:rPr>
          <w:rFonts w:asciiTheme="majorHAnsi" w:hAnsiTheme="majorHAnsi" w:cstheme="majorHAnsi"/>
          <w:b/>
          <w:i/>
          <w:sz w:val="26"/>
          <w:szCs w:val="26"/>
        </w:rPr>
        <w:t>All tests have to fully demonstrate the responsiveness of the equipment offer by bidder. The contractor may be rejected if does not meet the above requirement.</w:t>
      </w:r>
    </w:p>
    <w:p w14:paraId="3505CE0E" w14:textId="4857BCA4" w:rsidR="00C32B16" w:rsidRPr="00C21C34" w:rsidRDefault="00004A21" w:rsidP="005D6A74">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 xml:space="preserve"> </w:t>
      </w:r>
      <w:r w:rsidR="000748B1" w:rsidRPr="00C21C34">
        <w:rPr>
          <w:rFonts w:asciiTheme="majorHAnsi" w:hAnsiTheme="majorHAnsi" w:cstheme="majorHAnsi"/>
          <w:color w:val="auto"/>
          <w:szCs w:val="26"/>
        </w:rPr>
        <w:t>Routine</w:t>
      </w:r>
      <w:r w:rsidR="00C32B16" w:rsidRPr="00C21C34">
        <w:rPr>
          <w:rFonts w:asciiTheme="majorHAnsi" w:hAnsiTheme="majorHAnsi" w:cstheme="majorHAnsi"/>
          <w:color w:val="auto"/>
          <w:szCs w:val="26"/>
        </w:rPr>
        <w:t xml:space="preserve"> test</w:t>
      </w:r>
    </w:p>
    <w:p w14:paraId="3ABEC7CD" w14:textId="5D5586BF" w:rsidR="00C32B16" w:rsidRPr="00C21C34" w:rsidRDefault="00C32B16"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szCs w:val="26"/>
        </w:rPr>
        <w:t>This</w:t>
      </w:r>
      <w:r w:rsidRPr="00C21C34">
        <w:rPr>
          <w:rFonts w:asciiTheme="majorHAnsi" w:hAnsiTheme="majorHAnsi" w:cstheme="majorHAnsi"/>
          <w:noProof/>
          <w:szCs w:val="26"/>
          <w:lang w:val="en-GB"/>
        </w:rPr>
        <w:t xml:space="preserve"> test is normal checking for complete products. </w:t>
      </w:r>
      <w:r w:rsidR="000748B1" w:rsidRPr="00C21C34">
        <w:rPr>
          <w:rFonts w:asciiTheme="majorHAnsi" w:hAnsiTheme="majorHAnsi" w:cstheme="majorHAnsi"/>
          <w:noProof/>
          <w:szCs w:val="26"/>
          <w:lang w:val="en-GB"/>
        </w:rPr>
        <w:t>Routine</w:t>
      </w:r>
      <w:r w:rsidRPr="00C21C34">
        <w:rPr>
          <w:rFonts w:asciiTheme="majorHAnsi" w:hAnsiTheme="majorHAnsi" w:cstheme="majorHAnsi"/>
          <w:noProof/>
          <w:szCs w:val="26"/>
          <w:lang w:val="en-GB"/>
        </w:rPr>
        <w:t xml:space="preserve"> test reports make by manufacture on each product which are made at the Factory to removing the fault unit. This type test reports shall comply with requiremens according to IEC 60383-1, include the tests below:</w:t>
      </w:r>
    </w:p>
    <w:p w14:paraId="4403DFB6" w14:textId="77777777" w:rsidR="00C32B16" w:rsidRPr="00C21C34" w:rsidRDefault="00C32B16" w:rsidP="005D6A74">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noProof/>
          <w:sz w:val="26"/>
          <w:szCs w:val="26"/>
          <w:lang w:val="en-GB"/>
        </w:rPr>
      </w:pPr>
      <w:r w:rsidRPr="00C21C34">
        <w:rPr>
          <w:rFonts w:asciiTheme="majorHAnsi" w:hAnsiTheme="majorHAnsi" w:cstheme="majorHAnsi"/>
          <w:noProof/>
          <w:sz w:val="26"/>
          <w:szCs w:val="26"/>
          <w:lang w:val="en-GB"/>
        </w:rPr>
        <w:t>Routine visual inspection.</w:t>
      </w:r>
    </w:p>
    <w:p w14:paraId="63AA1398" w14:textId="0B1EC07B" w:rsidR="00C32B16" w:rsidRPr="00C21C34" w:rsidRDefault="000748B1" w:rsidP="005D6A74">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noProof/>
          <w:sz w:val="26"/>
          <w:szCs w:val="26"/>
          <w:lang w:val="en-GB"/>
        </w:rPr>
      </w:pPr>
      <w:r w:rsidRPr="00C21C34">
        <w:rPr>
          <w:rFonts w:asciiTheme="majorHAnsi" w:hAnsiTheme="majorHAnsi" w:cstheme="majorHAnsi"/>
          <w:noProof/>
          <w:sz w:val="26"/>
          <w:szCs w:val="26"/>
          <w:lang w:val="en-GB"/>
        </w:rPr>
        <w:t>Routine</w:t>
      </w:r>
      <w:r w:rsidR="00C32B16" w:rsidRPr="00C21C34">
        <w:rPr>
          <w:rFonts w:asciiTheme="majorHAnsi" w:hAnsiTheme="majorHAnsi" w:cstheme="majorHAnsi"/>
          <w:noProof/>
          <w:sz w:val="26"/>
          <w:szCs w:val="26"/>
          <w:lang w:val="en-GB"/>
        </w:rPr>
        <w:t xml:space="preserve"> mechanical test.</w:t>
      </w:r>
    </w:p>
    <w:p w14:paraId="0EBE9D31" w14:textId="4591F6B4" w:rsidR="00C32B16" w:rsidRPr="00C21C34" w:rsidRDefault="000748B1" w:rsidP="005D6A74">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noProof/>
          <w:sz w:val="26"/>
          <w:szCs w:val="26"/>
          <w:lang w:val="en-GB"/>
        </w:rPr>
      </w:pPr>
      <w:r w:rsidRPr="00C21C34">
        <w:rPr>
          <w:rFonts w:asciiTheme="majorHAnsi" w:hAnsiTheme="majorHAnsi" w:cstheme="majorHAnsi"/>
          <w:noProof/>
          <w:sz w:val="26"/>
          <w:szCs w:val="26"/>
          <w:lang w:val="en-GB"/>
        </w:rPr>
        <w:t>Routine</w:t>
      </w:r>
      <w:r w:rsidR="00C32B16" w:rsidRPr="00C21C34">
        <w:rPr>
          <w:rFonts w:asciiTheme="majorHAnsi" w:hAnsiTheme="majorHAnsi" w:cstheme="majorHAnsi"/>
          <w:noProof/>
          <w:sz w:val="26"/>
          <w:szCs w:val="26"/>
          <w:lang w:val="en-GB"/>
        </w:rPr>
        <w:t xml:space="preserve"> Electrical test.</w:t>
      </w:r>
    </w:p>
    <w:p w14:paraId="41A114A7" w14:textId="77777777" w:rsidR="00C32B16" w:rsidRPr="00C21C34" w:rsidRDefault="00C32B16"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 xml:space="preserve">All </w:t>
      </w:r>
      <w:r w:rsidRPr="00C21C34">
        <w:rPr>
          <w:rFonts w:asciiTheme="majorHAnsi" w:hAnsiTheme="majorHAnsi" w:cstheme="majorHAnsi"/>
          <w:szCs w:val="26"/>
        </w:rPr>
        <w:t>this</w:t>
      </w:r>
      <w:r w:rsidRPr="00C21C34">
        <w:rPr>
          <w:rFonts w:asciiTheme="majorHAnsi" w:hAnsiTheme="majorHAnsi" w:cstheme="majorHAnsi"/>
          <w:noProof/>
          <w:szCs w:val="26"/>
          <w:lang w:val="en-GB"/>
        </w:rPr>
        <w:t xml:space="preserve"> test must be confirm and take mark on each complete product.</w:t>
      </w:r>
    </w:p>
    <w:p w14:paraId="5BA218D1" w14:textId="12CE8B8E" w:rsidR="00C32B16" w:rsidRPr="00C21C34" w:rsidRDefault="006A08E3" w:rsidP="005D6A74">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 xml:space="preserve"> </w:t>
      </w:r>
      <w:r w:rsidR="00C32B16" w:rsidRPr="00C21C34">
        <w:rPr>
          <w:rFonts w:asciiTheme="majorHAnsi" w:hAnsiTheme="majorHAnsi" w:cstheme="majorHAnsi"/>
          <w:color w:val="auto"/>
          <w:szCs w:val="26"/>
        </w:rPr>
        <w:t>Sample test</w:t>
      </w:r>
    </w:p>
    <w:p w14:paraId="06F8BCA3" w14:textId="2F80BBB3" w:rsidR="00635AA6" w:rsidRPr="00C21C34" w:rsidRDefault="00635AA6" w:rsidP="005D6A74">
      <w:pPr>
        <w:pStyle w:val="Normal1"/>
        <w:rPr>
          <w:rFonts w:asciiTheme="majorHAnsi" w:hAnsiTheme="majorHAnsi" w:cstheme="majorHAnsi"/>
          <w:b/>
          <w:sz w:val="26"/>
          <w:szCs w:val="26"/>
        </w:rPr>
      </w:pPr>
      <w:r w:rsidRPr="00C21C34">
        <w:rPr>
          <w:rFonts w:asciiTheme="majorHAnsi" w:hAnsiTheme="majorHAnsi" w:cstheme="majorHAnsi"/>
          <w:b/>
          <w:sz w:val="26"/>
          <w:szCs w:val="26"/>
        </w:rPr>
        <w:t>1. Sample test for Insulators</w:t>
      </w:r>
    </w:p>
    <w:p w14:paraId="0F696BA5" w14:textId="28752180" w:rsidR="00635AA6" w:rsidRPr="00C21C34" w:rsidRDefault="00635AA6"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 xml:space="preserve">Sample testing is carried out in order to check for properties may change during manufacturing process and quality of insulating materials. Sample test is used as acceptance test on insulation samples that are taken random from the batch of goods which satisfied all requirements of </w:t>
      </w:r>
      <w:r w:rsidR="000748B1" w:rsidRPr="00C21C34">
        <w:rPr>
          <w:rFonts w:asciiTheme="majorHAnsi" w:hAnsiTheme="majorHAnsi" w:cstheme="majorHAnsi"/>
          <w:szCs w:val="26"/>
        </w:rPr>
        <w:t>routine</w:t>
      </w:r>
      <w:r w:rsidRPr="00C21C34">
        <w:rPr>
          <w:rFonts w:asciiTheme="majorHAnsi" w:hAnsiTheme="majorHAnsi" w:cstheme="majorHAnsi"/>
          <w:szCs w:val="26"/>
        </w:rPr>
        <w:t xml:space="preserve"> test.</w:t>
      </w:r>
    </w:p>
    <w:p w14:paraId="5A5355C8" w14:textId="1260765E" w:rsidR="00635AA6" w:rsidRPr="00C21C34" w:rsidRDefault="00635AA6"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 xml:space="preserve">This tests verify technical and quality of insulator. This test will check on some insulator (random) which are on the batch of goods and they are already </w:t>
      </w:r>
      <w:r w:rsidR="000748B1" w:rsidRPr="00C21C34">
        <w:rPr>
          <w:rFonts w:asciiTheme="majorHAnsi" w:hAnsiTheme="majorHAnsi" w:cstheme="majorHAnsi"/>
          <w:szCs w:val="26"/>
        </w:rPr>
        <w:t>routine</w:t>
      </w:r>
      <w:r w:rsidRPr="00C21C34">
        <w:rPr>
          <w:rFonts w:asciiTheme="majorHAnsi" w:hAnsiTheme="majorHAnsi" w:cstheme="majorHAnsi"/>
          <w:szCs w:val="26"/>
        </w:rPr>
        <w:t xml:space="preserve"> test.</w:t>
      </w:r>
    </w:p>
    <w:p w14:paraId="4A0EC660" w14:textId="77777777" w:rsidR="00635AA6" w:rsidRPr="00C21C34" w:rsidRDefault="00635AA6"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The sample test must be performed according to TCVN 7998-1:2009, IEC 60383 or equivalent standards.</w:t>
      </w:r>
    </w:p>
    <w:p w14:paraId="33DD4038" w14:textId="77777777" w:rsidR="00635AA6" w:rsidRPr="00C21C34" w:rsidRDefault="00635AA6"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After the steps of routine testing have passed, the test of components of the insulation shall be tested as follows:</w:t>
      </w:r>
    </w:p>
    <w:p w14:paraId="49F57B09" w14:textId="77777777" w:rsidR="00635AA6" w:rsidRPr="00C21C34" w:rsidRDefault="00635AA6" w:rsidP="004C0642">
      <w:pPr>
        <w:pStyle w:val="ListParagraph"/>
        <w:numPr>
          <w:ilvl w:val="0"/>
          <w:numId w:val="75"/>
        </w:numPr>
        <w:spacing w:line="276" w:lineRule="auto"/>
        <w:ind w:left="990"/>
        <w:jc w:val="both"/>
        <w:rPr>
          <w:rFonts w:asciiTheme="majorHAnsi" w:hAnsiTheme="majorHAnsi" w:cstheme="majorHAnsi"/>
          <w:sz w:val="26"/>
          <w:szCs w:val="26"/>
        </w:rPr>
      </w:pPr>
      <w:r w:rsidRPr="00C21C34">
        <w:rPr>
          <w:rFonts w:asciiTheme="majorHAnsi" w:hAnsiTheme="majorHAnsi" w:cstheme="majorHAnsi"/>
          <w:sz w:val="26"/>
          <w:szCs w:val="26"/>
        </w:rPr>
        <w:t>Verification of the dimensions</w:t>
      </w:r>
    </w:p>
    <w:p w14:paraId="697DE82D" w14:textId="5907B640" w:rsidR="00635AA6" w:rsidRPr="00C21C34" w:rsidRDefault="00635AA6" w:rsidP="004C0642">
      <w:pPr>
        <w:pStyle w:val="ListParagraph"/>
        <w:numPr>
          <w:ilvl w:val="0"/>
          <w:numId w:val="75"/>
        </w:numPr>
        <w:spacing w:line="276" w:lineRule="auto"/>
        <w:ind w:left="990"/>
        <w:jc w:val="both"/>
        <w:rPr>
          <w:rFonts w:asciiTheme="majorHAnsi" w:hAnsiTheme="majorHAnsi" w:cstheme="majorHAnsi"/>
          <w:sz w:val="26"/>
          <w:szCs w:val="26"/>
        </w:rPr>
      </w:pPr>
      <w:r w:rsidRPr="00C21C34">
        <w:rPr>
          <w:rFonts w:asciiTheme="majorHAnsi" w:hAnsiTheme="majorHAnsi" w:cstheme="majorHAnsi"/>
          <w:sz w:val="26"/>
          <w:szCs w:val="26"/>
        </w:rPr>
        <w:t xml:space="preserve">Electro-mechanical failing load test (for </w:t>
      </w:r>
      <w:r w:rsidR="000748B1" w:rsidRPr="00C21C34">
        <w:rPr>
          <w:rFonts w:asciiTheme="majorHAnsi" w:hAnsiTheme="majorHAnsi" w:cstheme="majorHAnsi"/>
          <w:sz w:val="26"/>
          <w:szCs w:val="26"/>
        </w:rPr>
        <w:t>porcelain</w:t>
      </w:r>
      <w:r w:rsidRPr="00C21C34">
        <w:rPr>
          <w:rFonts w:asciiTheme="majorHAnsi" w:hAnsiTheme="majorHAnsi" w:cstheme="majorHAnsi"/>
          <w:sz w:val="26"/>
          <w:szCs w:val="26"/>
        </w:rPr>
        <w:t>)</w:t>
      </w:r>
    </w:p>
    <w:p w14:paraId="1E40F35F" w14:textId="77777777" w:rsidR="00635AA6" w:rsidRPr="00C21C34" w:rsidRDefault="00635AA6" w:rsidP="004C0642">
      <w:pPr>
        <w:pStyle w:val="ListParagraph"/>
        <w:numPr>
          <w:ilvl w:val="0"/>
          <w:numId w:val="75"/>
        </w:numPr>
        <w:spacing w:line="276" w:lineRule="auto"/>
        <w:ind w:left="990"/>
        <w:jc w:val="both"/>
        <w:rPr>
          <w:rFonts w:asciiTheme="majorHAnsi" w:hAnsiTheme="majorHAnsi" w:cstheme="majorHAnsi"/>
          <w:sz w:val="26"/>
          <w:szCs w:val="26"/>
        </w:rPr>
      </w:pPr>
      <w:r w:rsidRPr="00C21C34">
        <w:rPr>
          <w:rFonts w:asciiTheme="majorHAnsi" w:hAnsiTheme="majorHAnsi" w:cstheme="majorHAnsi"/>
          <w:sz w:val="26"/>
          <w:szCs w:val="26"/>
        </w:rPr>
        <w:t>Mechanical falling load test (for glass)</w:t>
      </w:r>
    </w:p>
    <w:p w14:paraId="3CC54201" w14:textId="77777777" w:rsidR="00635AA6" w:rsidRPr="00C21C34" w:rsidRDefault="00635AA6" w:rsidP="004C0642">
      <w:pPr>
        <w:pStyle w:val="ListParagraph"/>
        <w:numPr>
          <w:ilvl w:val="0"/>
          <w:numId w:val="75"/>
        </w:numPr>
        <w:spacing w:line="276" w:lineRule="auto"/>
        <w:ind w:left="990"/>
        <w:jc w:val="both"/>
        <w:rPr>
          <w:rFonts w:asciiTheme="majorHAnsi" w:hAnsiTheme="majorHAnsi" w:cstheme="majorHAnsi"/>
          <w:sz w:val="26"/>
          <w:szCs w:val="26"/>
        </w:rPr>
      </w:pPr>
      <w:r w:rsidRPr="00C21C34">
        <w:rPr>
          <w:rFonts w:asciiTheme="majorHAnsi" w:hAnsiTheme="majorHAnsi" w:cstheme="majorHAnsi"/>
          <w:sz w:val="26"/>
          <w:szCs w:val="26"/>
        </w:rPr>
        <w:t>Verification of the locking system</w:t>
      </w:r>
    </w:p>
    <w:p w14:paraId="7681E691" w14:textId="291E7A64" w:rsidR="00635AA6" w:rsidRPr="00C21C34" w:rsidRDefault="00635AA6" w:rsidP="004C0642">
      <w:pPr>
        <w:pStyle w:val="ListParagraph"/>
        <w:numPr>
          <w:ilvl w:val="0"/>
          <w:numId w:val="75"/>
        </w:numPr>
        <w:spacing w:line="276" w:lineRule="auto"/>
        <w:ind w:left="990"/>
        <w:jc w:val="both"/>
        <w:rPr>
          <w:rFonts w:asciiTheme="majorHAnsi" w:hAnsiTheme="majorHAnsi" w:cstheme="majorHAnsi"/>
          <w:sz w:val="26"/>
          <w:szCs w:val="26"/>
        </w:rPr>
      </w:pPr>
      <w:r w:rsidRPr="00C21C34">
        <w:rPr>
          <w:rFonts w:asciiTheme="majorHAnsi" w:hAnsiTheme="majorHAnsi" w:cstheme="majorHAnsi"/>
          <w:sz w:val="26"/>
          <w:szCs w:val="26"/>
        </w:rPr>
        <w:t xml:space="preserve">Temperature cycle test (for </w:t>
      </w:r>
      <w:r w:rsidR="000748B1" w:rsidRPr="00C21C34">
        <w:rPr>
          <w:rFonts w:asciiTheme="majorHAnsi" w:hAnsiTheme="majorHAnsi" w:cstheme="majorHAnsi"/>
          <w:sz w:val="26"/>
          <w:szCs w:val="26"/>
        </w:rPr>
        <w:t>porcelain</w:t>
      </w:r>
      <w:r w:rsidRPr="00C21C34">
        <w:rPr>
          <w:rFonts w:asciiTheme="majorHAnsi" w:hAnsiTheme="majorHAnsi" w:cstheme="majorHAnsi"/>
          <w:sz w:val="26"/>
          <w:szCs w:val="26"/>
        </w:rPr>
        <w:t>)</w:t>
      </w:r>
    </w:p>
    <w:p w14:paraId="70775071" w14:textId="77777777" w:rsidR="00635AA6" w:rsidRPr="00C21C34" w:rsidRDefault="00635AA6" w:rsidP="004C0642">
      <w:pPr>
        <w:pStyle w:val="ListParagraph"/>
        <w:numPr>
          <w:ilvl w:val="0"/>
          <w:numId w:val="75"/>
        </w:numPr>
        <w:spacing w:line="276" w:lineRule="auto"/>
        <w:ind w:left="990"/>
        <w:jc w:val="both"/>
        <w:rPr>
          <w:rFonts w:asciiTheme="majorHAnsi" w:hAnsiTheme="majorHAnsi" w:cstheme="majorHAnsi"/>
          <w:sz w:val="26"/>
          <w:szCs w:val="26"/>
        </w:rPr>
      </w:pPr>
      <w:r w:rsidRPr="00C21C34">
        <w:rPr>
          <w:rFonts w:asciiTheme="majorHAnsi" w:hAnsiTheme="majorHAnsi" w:cstheme="majorHAnsi"/>
          <w:sz w:val="26"/>
          <w:szCs w:val="26"/>
        </w:rPr>
        <w:t>Thermal shock test (for glass)</w:t>
      </w:r>
    </w:p>
    <w:p w14:paraId="2C56045A" w14:textId="63B1D9C7" w:rsidR="00635AA6" w:rsidRPr="00C21C34" w:rsidRDefault="00635AA6" w:rsidP="004C0642">
      <w:pPr>
        <w:pStyle w:val="ListParagraph"/>
        <w:numPr>
          <w:ilvl w:val="0"/>
          <w:numId w:val="75"/>
        </w:numPr>
        <w:spacing w:line="276" w:lineRule="auto"/>
        <w:ind w:left="990"/>
        <w:jc w:val="both"/>
        <w:rPr>
          <w:rFonts w:asciiTheme="majorHAnsi" w:hAnsiTheme="majorHAnsi" w:cstheme="majorHAnsi"/>
          <w:sz w:val="26"/>
          <w:szCs w:val="26"/>
        </w:rPr>
      </w:pPr>
      <w:r w:rsidRPr="00C21C34">
        <w:rPr>
          <w:rFonts w:asciiTheme="majorHAnsi" w:hAnsiTheme="majorHAnsi" w:cstheme="majorHAnsi"/>
          <w:sz w:val="26"/>
          <w:szCs w:val="26"/>
        </w:rPr>
        <w:t xml:space="preserve">porosity test (for </w:t>
      </w:r>
      <w:r w:rsidR="000748B1" w:rsidRPr="00C21C34">
        <w:rPr>
          <w:rFonts w:asciiTheme="majorHAnsi" w:hAnsiTheme="majorHAnsi" w:cstheme="majorHAnsi"/>
          <w:sz w:val="26"/>
          <w:szCs w:val="26"/>
        </w:rPr>
        <w:t>porcelain</w:t>
      </w:r>
      <w:r w:rsidRPr="00C21C34">
        <w:rPr>
          <w:rFonts w:asciiTheme="majorHAnsi" w:hAnsiTheme="majorHAnsi" w:cstheme="majorHAnsi"/>
          <w:sz w:val="26"/>
          <w:szCs w:val="26"/>
        </w:rPr>
        <w:t>)</w:t>
      </w:r>
    </w:p>
    <w:p w14:paraId="7AF1A990" w14:textId="77777777" w:rsidR="00635AA6" w:rsidRPr="00C21C34" w:rsidRDefault="00635AA6" w:rsidP="004C0642">
      <w:pPr>
        <w:pStyle w:val="ListParagraph"/>
        <w:numPr>
          <w:ilvl w:val="0"/>
          <w:numId w:val="75"/>
        </w:numPr>
        <w:spacing w:line="276" w:lineRule="auto"/>
        <w:ind w:left="990"/>
        <w:jc w:val="both"/>
        <w:rPr>
          <w:rFonts w:asciiTheme="majorHAnsi" w:hAnsiTheme="majorHAnsi" w:cstheme="majorHAnsi"/>
          <w:sz w:val="26"/>
          <w:szCs w:val="26"/>
        </w:rPr>
      </w:pPr>
      <w:r w:rsidRPr="00C21C34">
        <w:rPr>
          <w:rFonts w:asciiTheme="majorHAnsi" w:hAnsiTheme="majorHAnsi" w:cstheme="majorHAnsi"/>
          <w:sz w:val="26"/>
          <w:szCs w:val="26"/>
        </w:rPr>
        <w:t>Puncture withstand test.</w:t>
      </w:r>
    </w:p>
    <w:p w14:paraId="2402F459" w14:textId="77777777" w:rsidR="00635AA6" w:rsidRPr="00C21C34" w:rsidRDefault="00635AA6" w:rsidP="004C0642">
      <w:pPr>
        <w:pStyle w:val="ListParagraph"/>
        <w:numPr>
          <w:ilvl w:val="0"/>
          <w:numId w:val="75"/>
        </w:numPr>
        <w:spacing w:line="276" w:lineRule="auto"/>
        <w:ind w:left="990"/>
        <w:jc w:val="both"/>
        <w:rPr>
          <w:rFonts w:asciiTheme="majorHAnsi" w:hAnsiTheme="majorHAnsi" w:cstheme="majorHAnsi"/>
          <w:sz w:val="26"/>
          <w:szCs w:val="26"/>
        </w:rPr>
      </w:pPr>
      <w:r w:rsidRPr="00C21C34">
        <w:rPr>
          <w:rFonts w:asciiTheme="majorHAnsi" w:hAnsiTheme="majorHAnsi" w:cstheme="majorHAnsi"/>
          <w:sz w:val="26"/>
          <w:szCs w:val="26"/>
        </w:rPr>
        <w:t>Galvanizing test</w:t>
      </w:r>
    </w:p>
    <w:p w14:paraId="2064B7B3" w14:textId="77777777" w:rsidR="00635AA6" w:rsidRPr="00C21C34" w:rsidRDefault="00635AA6" w:rsidP="004C0642">
      <w:pPr>
        <w:pStyle w:val="ListParagraph"/>
        <w:numPr>
          <w:ilvl w:val="0"/>
          <w:numId w:val="75"/>
        </w:numPr>
        <w:spacing w:line="276" w:lineRule="auto"/>
        <w:ind w:left="990"/>
        <w:jc w:val="both"/>
        <w:rPr>
          <w:rFonts w:asciiTheme="majorHAnsi" w:hAnsiTheme="majorHAnsi" w:cstheme="majorHAnsi"/>
          <w:sz w:val="26"/>
          <w:szCs w:val="26"/>
        </w:rPr>
      </w:pPr>
      <w:r w:rsidRPr="00C21C34">
        <w:rPr>
          <w:rFonts w:asciiTheme="majorHAnsi" w:hAnsiTheme="majorHAnsi" w:cstheme="majorHAnsi"/>
          <w:sz w:val="26"/>
          <w:szCs w:val="26"/>
        </w:rPr>
        <w:t>Splice moving checking.</w:t>
      </w:r>
    </w:p>
    <w:p w14:paraId="52E81ECD" w14:textId="335BF233" w:rsidR="00635AA6" w:rsidRPr="00C21C34" w:rsidRDefault="00635AA6" w:rsidP="005D6A74">
      <w:pPr>
        <w:pStyle w:val="Normal1"/>
        <w:rPr>
          <w:rFonts w:asciiTheme="majorHAnsi" w:hAnsiTheme="majorHAnsi" w:cstheme="majorHAnsi"/>
          <w:b/>
          <w:sz w:val="26"/>
          <w:szCs w:val="26"/>
        </w:rPr>
      </w:pPr>
      <w:r w:rsidRPr="00C21C34">
        <w:rPr>
          <w:rFonts w:asciiTheme="majorHAnsi" w:hAnsiTheme="majorHAnsi" w:cstheme="majorHAnsi"/>
          <w:b/>
          <w:sz w:val="26"/>
          <w:szCs w:val="26"/>
        </w:rPr>
        <w:t>2. Sample test for Insulator sets</w:t>
      </w:r>
    </w:p>
    <w:p w14:paraId="2DF270F8" w14:textId="77777777" w:rsidR="00635AA6" w:rsidRPr="00C21C34" w:rsidRDefault="00635AA6"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 xml:space="preserve">For project with tender package for supplying materials and equipment, which is sets of insulator (including insulators + accessories fully assembled), in order to ensure the quality of equipment provided, the unit assigned to represent the investor is </w:t>
      </w:r>
      <w:r w:rsidRPr="00C21C34">
        <w:rPr>
          <w:rFonts w:asciiTheme="majorHAnsi" w:hAnsiTheme="majorHAnsi" w:cstheme="majorHAnsi"/>
          <w:szCs w:val="26"/>
        </w:rPr>
        <w:lastRenderedPageBreak/>
        <w:t>responsible for considering and deciding whether to test samples for set of insulator to ensure satisfy the requirements when it is put into operation. The sample test for set of insulator comply with TCVN, IEC or equivalent standards, including items:</w:t>
      </w:r>
    </w:p>
    <w:p w14:paraId="48E4B368" w14:textId="77777777" w:rsidR="00635AA6" w:rsidRPr="00C21C34" w:rsidRDefault="00635AA6" w:rsidP="004C0642">
      <w:pPr>
        <w:pStyle w:val="ListParagraph"/>
        <w:numPr>
          <w:ilvl w:val="0"/>
          <w:numId w:val="75"/>
        </w:numPr>
        <w:spacing w:line="276" w:lineRule="auto"/>
        <w:ind w:left="990"/>
        <w:jc w:val="both"/>
        <w:rPr>
          <w:rFonts w:asciiTheme="majorHAnsi" w:hAnsiTheme="majorHAnsi" w:cstheme="majorHAnsi"/>
          <w:sz w:val="26"/>
          <w:szCs w:val="26"/>
        </w:rPr>
      </w:pPr>
      <w:r w:rsidRPr="00C21C34">
        <w:rPr>
          <w:rFonts w:asciiTheme="majorHAnsi" w:hAnsiTheme="majorHAnsi" w:cstheme="majorHAnsi"/>
          <w:sz w:val="26"/>
          <w:szCs w:val="26"/>
        </w:rPr>
        <w:t>Dry lightning impulse withstand voltage test, according to IEC60383-2 standard.</w:t>
      </w:r>
    </w:p>
    <w:p w14:paraId="08C38A68" w14:textId="2C642A13" w:rsidR="00635AA6" w:rsidRPr="00C21C34" w:rsidRDefault="00635AA6" w:rsidP="004C0642">
      <w:pPr>
        <w:pStyle w:val="ListParagraph"/>
        <w:numPr>
          <w:ilvl w:val="0"/>
          <w:numId w:val="75"/>
        </w:numPr>
        <w:spacing w:line="276" w:lineRule="auto"/>
        <w:ind w:left="990"/>
        <w:jc w:val="both"/>
        <w:rPr>
          <w:rFonts w:asciiTheme="majorHAnsi" w:hAnsiTheme="majorHAnsi" w:cstheme="majorHAnsi"/>
          <w:sz w:val="26"/>
          <w:szCs w:val="26"/>
        </w:rPr>
      </w:pPr>
      <w:r w:rsidRPr="00C21C34">
        <w:rPr>
          <w:rFonts w:asciiTheme="majorHAnsi" w:hAnsiTheme="majorHAnsi" w:cstheme="majorHAnsi"/>
          <w:sz w:val="26"/>
          <w:szCs w:val="26"/>
        </w:rPr>
        <w:t>Wet power</w:t>
      </w:r>
      <w:r w:rsidR="0035345A" w:rsidRPr="00C21C34">
        <w:rPr>
          <w:rFonts w:asciiTheme="majorHAnsi" w:hAnsiTheme="majorHAnsi" w:cstheme="majorHAnsi"/>
          <w:sz w:val="26"/>
          <w:szCs w:val="26"/>
        </w:rPr>
        <w:t xml:space="preserve"> </w:t>
      </w:r>
      <w:r w:rsidRPr="00C21C34">
        <w:rPr>
          <w:rFonts w:asciiTheme="majorHAnsi" w:hAnsiTheme="majorHAnsi" w:cstheme="majorHAnsi"/>
          <w:sz w:val="26"/>
          <w:szCs w:val="26"/>
        </w:rPr>
        <w:t>frequency withstand voltage test, according to IEC 60383-2 standard.</w:t>
      </w:r>
    </w:p>
    <w:p w14:paraId="50A1614A" w14:textId="77777777" w:rsidR="00635AA6" w:rsidRPr="00C21C34" w:rsidRDefault="00635AA6" w:rsidP="004C0642">
      <w:pPr>
        <w:pStyle w:val="ListParagraph"/>
        <w:numPr>
          <w:ilvl w:val="0"/>
          <w:numId w:val="75"/>
        </w:numPr>
        <w:spacing w:line="276" w:lineRule="auto"/>
        <w:ind w:left="990"/>
        <w:jc w:val="both"/>
        <w:rPr>
          <w:rFonts w:asciiTheme="majorHAnsi" w:hAnsiTheme="majorHAnsi" w:cstheme="majorHAnsi"/>
          <w:sz w:val="26"/>
          <w:szCs w:val="26"/>
        </w:rPr>
      </w:pPr>
      <w:r w:rsidRPr="00C21C34">
        <w:rPr>
          <w:rFonts w:asciiTheme="majorHAnsi" w:hAnsiTheme="majorHAnsi" w:cstheme="majorHAnsi"/>
          <w:sz w:val="26"/>
          <w:szCs w:val="26"/>
        </w:rPr>
        <w:t>Power arc test, according to IEC 61467 standard.</w:t>
      </w:r>
    </w:p>
    <w:p w14:paraId="29FEA206" w14:textId="77777777" w:rsidR="00E07635" w:rsidRPr="00C21C34" w:rsidRDefault="00E07635"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Bidder is responsible for carrying out the sample test during the performance of the contract, when the goods are accepted for acceptance, the contractor must provide a sample test report that is correct with the product supplied for the project.</w:t>
      </w:r>
    </w:p>
    <w:p w14:paraId="712D5730" w14:textId="62939C23" w:rsidR="00E07635" w:rsidRPr="00C21C34" w:rsidRDefault="00E07635"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The number of samples of insulator chains is selected for testing, the units in collaboration with Engineering of this project will propose at least 02 complete sets of insulator chains representing the shipment provided for the project, including 01 single/double suspention insulator set and 01 double/single tension insulator set.</w:t>
      </w:r>
    </w:p>
    <w:p w14:paraId="497C4A25" w14:textId="77777777" w:rsidR="00CE6828" w:rsidRPr="00C21C34" w:rsidRDefault="00CE6828"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In case there is already a Type test (Type tets) for a set of accessory insulators that are correct for the product of the project, then it can be considered to accept without doing (post-test) Sample test (type test for insulator sets are correct for the product of the project: same insulator type, same fittings component, same manufacturer of insulators, fittings of insulator set offered).</w:t>
      </w:r>
    </w:p>
    <w:p w14:paraId="05989442" w14:textId="42C348A6" w:rsidR="00CE6828" w:rsidRPr="00C21C34" w:rsidRDefault="00CE6828"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In case the Type tets for a set of accessory insulators are not consistent with the product supplied for the project, the sample test must be considered (post-test) in accordance with regulations.</w:t>
      </w:r>
    </w:p>
    <w:p w14:paraId="1EC7E590" w14:textId="6FE55FD4" w:rsidR="00265CE0" w:rsidRPr="00C21C34" w:rsidRDefault="00265CE0"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For cases of purchasing a small number of accessory insulator string sets for line repair, line connection, and transformer station connection with a variety of types and quantities of 200 string sets of each type or less, PMBs can consider accepting without having to perform a Sample test and the contractor must commit to ensuring the quality of the products included in the project.</w:t>
      </w:r>
    </w:p>
    <w:p w14:paraId="123E4D27" w14:textId="77777777" w:rsidR="00635AA6" w:rsidRPr="00C21C34" w:rsidRDefault="00635AA6"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The sample test of insulator strings shall be performed at the independent testing laboratories (domestic or international) in accordance with ISO/IEC 17025 certificate, implement and issue test reports according to the above standards.</w:t>
      </w:r>
    </w:p>
    <w:p w14:paraId="7B22810B" w14:textId="77777777" w:rsidR="00635AA6" w:rsidRPr="00C21C34" w:rsidRDefault="00635AA6"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 xml:space="preserve">Witnessing test confirmation by the buyer (if necessary) depending on each project is decided by the representative of the investor and agreed upon during contract negotiations. </w:t>
      </w:r>
    </w:p>
    <w:p w14:paraId="75BD85D1" w14:textId="77777777" w:rsidR="00635AA6" w:rsidRPr="00C21C34" w:rsidRDefault="00635AA6"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In the case of the type test performed by the manufacturer, then this lab must: i) the Lab of manufacturer must comply with ISO/IEC 17025, ii) Test results must be witnessed and confirmed by independent laboratories certified to ISO/IEC 17025.</w:t>
      </w:r>
    </w:p>
    <w:p w14:paraId="281D4C99" w14:textId="7B48E8BB" w:rsidR="00874582" w:rsidRPr="00C21C34" w:rsidRDefault="00874582" w:rsidP="005D6A74">
      <w:pPr>
        <w:widowControl w:val="0"/>
        <w:tabs>
          <w:tab w:val="clear" w:pos="0"/>
          <w:tab w:val="left" w:pos="426"/>
        </w:tabs>
        <w:spacing w:line="264" w:lineRule="auto"/>
        <w:ind w:left="426"/>
        <w:rPr>
          <w:rFonts w:asciiTheme="majorHAnsi" w:hAnsiTheme="majorHAnsi" w:cstheme="majorHAnsi"/>
          <w:b/>
          <w:bCs/>
          <w:szCs w:val="26"/>
        </w:rPr>
      </w:pPr>
      <w:r w:rsidRPr="00C21C34">
        <w:rPr>
          <w:rFonts w:asciiTheme="majorHAnsi" w:hAnsiTheme="majorHAnsi" w:cstheme="majorHAnsi"/>
          <w:b/>
          <w:bCs/>
          <w:i/>
          <w:szCs w:val="26"/>
          <w:u w:val="single"/>
        </w:rPr>
        <w:t>Notes</w:t>
      </w:r>
      <w:r w:rsidRPr="00C21C34">
        <w:rPr>
          <w:rFonts w:asciiTheme="majorHAnsi" w:hAnsiTheme="majorHAnsi" w:cstheme="majorHAnsi"/>
          <w:b/>
          <w:bCs/>
          <w:i/>
          <w:szCs w:val="26"/>
        </w:rPr>
        <w:t xml:space="preserve">: All type test have full demonstrated the responsiveness of the equipment </w:t>
      </w:r>
      <w:r w:rsidRPr="00C21C34">
        <w:rPr>
          <w:rFonts w:asciiTheme="majorHAnsi" w:hAnsiTheme="majorHAnsi" w:cstheme="majorHAnsi"/>
          <w:b/>
          <w:bCs/>
          <w:i/>
          <w:szCs w:val="26"/>
        </w:rPr>
        <w:lastRenderedPageBreak/>
        <w:t>offered by bidders. The Bidder will be rejected if does not meet the above requirements</w:t>
      </w:r>
    </w:p>
    <w:p w14:paraId="3DA6B522" w14:textId="19508D0E" w:rsidR="00C32B16" w:rsidRPr="00C21C34" w:rsidRDefault="00635AA6" w:rsidP="00B54049">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 xml:space="preserve"> </w:t>
      </w:r>
      <w:r w:rsidR="00C32B16" w:rsidRPr="00C21C34">
        <w:rPr>
          <w:rFonts w:asciiTheme="majorHAnsi" w:hAnsiTheme="majorHAnsi" w:cstheme="majorHAnsi"/>
          <w:color w:val="auto"/>
          <w:szCs w:val="26"/>
        </w:rPr>
        <w:t>Other technical requirement</w:t>
      </w:r>
    </w:p>
    <w:p w14:paraId="3F7FBA16" w14:textId="77777777" w:rsidR="00C32B16" w:rsidRPr="00C21C34" w:rsidRDefault="00C32B16"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Insulator disc when use to install a complete string must be test, include the part according to IEC 60383-2, IEC 61467, IEC 60437 or equivalent.</w:t>
      </w:r>
    </w:p>
    <w:p w14:paraId="2212A494" w14:textId="77777777" w:rsidR="00C32B16" w:rsidRPr="00C21C34" w:rsidRDefault="00C32B16"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szCs w:val="26"/>
        </w:rPr>
        <w:t>When carry out the equipment contract for project, insulator string contractor base on bidding</w:t>
      </w:r>
      <w:r w:rsidRPr="00C21C34">
        <w:rPr>
          <w:rFonts w:asciiTheme="majorHAnsi" w:hAnsiTheme="majorHAnsi" w:cstheme="majorHAnsi"/>
          <w:noProof/>
          <w:szCs w:val="26"/>
          <w:lang w:val="en-GB"/>
        </w:rPr>
        <w:t xml:space="preserve"> technical requirements and caculate and supply detail caculation table of arcing horn distance for the contruction purposes.</w:t>
      </w:r>
    </w:p>
    <w:p w14:paraId="4040794A" w14:textId="7984ED8A" w:rsidR="00C32B16" w:rsidRPr="00C21C34" w:rsidRDefault="00C32B16" w:rsidP="00B54049">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Requi</w:t>
      </w:r>
      <w:r w:rsidR="00FB50FF" w:rsidRPr="00C21C34">
        <w:rPr>
          <w:rFonts w:asciiTheme="majorHAnsi" w:hAnsiTheme="majorHAnsi" w:cstheme="majorHAnsi"/>
          <w:color w:val="auto"/>
          <w:szCs w:val="26"/>
        </w:rPr>
        <w:t>r</w:t>
      </w:r>
      <w:r w:rsidRPr="00C21C34">
        <w:rPr>
          <w:rFonts w:asciiTheme="majorHAnsi" w:hAnsiTheme="majorHAnsi" w:cstheme="majorHAnsi"/>
          <w:color w:val="auto"/>
          <w:szCs w:val="26"/>
        </w:rPr>
        <w:t>ements for packing</w:t>
      </w:r>
    </w:p>
    <w:p w14:paraId="0479D637" w14:textId="77777777" w:rsidR="00C32B16" w:rsidRPr="00C21C34" w:rsidRDefault="00C32B16"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noProof/>
          <w:szCs w:val="26"/>
          <w:lang w:val="en-GB"/>
        </w:rPr>
        <w:t xml:space="preserve">All </w:t>
      </w:r>
      <w:r w:rsidRPr="00C21C34">
        <w:rPr>
          <w:rFonts w:asciiTheme="majorHAnsi" w:hAnsiTheme="majorHAnsi" w:cstheme="majorHAnsi"/>
          <w:szCs w:val="26"/>
        </w:rPr>
        <w:t>packing use to pack the good must have clearly information: total weight, center of load… and heve the sign of regular vouchers.</w:t>
      </w:r>
    </w:p>
    <w:p w14:paraId="511BB6A6" w14:textId="77777777" w:rsidR="00C32B16" w:rsidRPr="00C21C34" w:rsidRDefault="00C32B16"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All of good must pack carefully then they can move by seaway, airway, railway, overland and make sure that the insulator is protected against bad weather conditions during the transport or storage.</w:t>
      </w:r>
    </w:p>
    <w:p w14:paraId="2F3AE0C3" w14:textId="77777777" w:rsidR="00C32B16" w:rsidRPr="00C21C34" w:rsidRDefault="00C32B16"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szCs w:val="26"/>
        </w:rPr>
        <w:t>Each packing</w:t>
      </w:r>
      <w:r w:rsidRPr="00C21C34">
        <w:rPr>
          <w:rFonts w:asciiTheme="majorHAnsi" w:hAnsiTheme="majorHAnsi" w:cstheme="majorHAnsi"/>
          <w:noProof/>
          <w:szCs w:val="26"/>
          <w:lang w:val="en-GB"/>
        </w:rPr>
        <w:t xml:space="preserve"> has a list with information about materials on the packing and the list will be put on the water-roof envelope. All good will register for easily checking purpose.</w:t>
      </w:r>
    </w:p>
    <w:p w14:paraId="00CD663F" w14:textId="77777777" w:rsidR="00C32B16" w:rsidRPr="00C21C34" w:rsidRDefault="00C32B16" w:rsidP="00B54049">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Requirements for transporting</w:t>
      </w:r>
    </w:p>
    <w:p w14:paraId="62D82459" w14:textId="77777777" w:rsidR="00C32B16" w:rsidRPr="00C21C34" w:rsidRDefault="00C32B16"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bCs/>
          <w:szCs w:val="26"/>
          <w:lang w:val="en-GB"/>
        </w:rPr>
      </w:pPr>
      <w:r w:rsidRPr="00C21C34">
        <w:rPr>
          <w:rFonts w:asciiTheme="majorHAnsi" w:hAnsiTheme="majorHAnsi" w:cstheme="majorHAnsi"/>
          <w:noProof/>
          <w:szCs w:val="26"/>
          <w:lang w:val="en-GB"/>
        </w:rPr>
        <w:t>During transporting, the good must packed with each wood packing which are designed for damage preventting cause by clash. The good must be fasten by rope and avoid the shake down.</w:t>
      </w:r>
    </w:p>
    <w:p w14:paraId="18F763A5" w14:textId="77777777" w:rsidR="00C32B16" w:rsidRPr="00C21C34" w:rsidRDefault="00C32B16" w:rsidP="00B54049">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Requirements for Maintenance</w:t>
      </w:r>
    </w:p>
    <w:p w14:paraId="65B672CD" w14:textId="77777777" w:rsidR="00C32B16" w:rsidRPr="00C21C34" w:rsidRDefault="00C32B16"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noProof/>
          <w:szCs w:val="26"/>
          <w:lang w:val="en-GB"/>
        </w:rPr>
        <w:t>Insulator</w:t>
      </w:r>
      <w:r w:rsidRPr="00C21C34">
        <w:rPr>
          <w:rFonts w:asciiTheme="majorHAnsi" w:hAnsiTheme="majorHAnsi" w:cstheme="majorHAnsi"/>
          <w:szCs w:val="26"/>
        </w:rPr>
        <w:t xml:space="preserve"> must pack on a wood packing or arrange on iron support and storage on a private store.</w:t>
      </w:r>
    </w:p>
    <w:p w14:paraId="235F15B7" w14:textId="77777777" w:rsidR="00C32B16" w:rsidRPr="00C21C34" w:rsidRDefault="00C32B16"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noProof/>
          <w:szCs w:val="26"/>
          <w:lang w:val="en-GB"/>
        </w:rPr>
        <w:t>When</w:t>
      </w:r>
      <w:r w:rsidRPr="00C21C34">
        <w:rPr>
          <w:rFonts w:asciiTheme="majorHAnsi" w:hAnsiTheme="majorHAnsi" w:cstheme="majorHAnsi"/>
          <w:szCs w:val="26"/>
        </w:rPr>
        <w:t xml:space="preserve"> arrange insulator do not throw them.</w:t>
      </w:r>
    </w:p>
    <w:p w14:paraId="11D0CEE5" w14:textId="77777777" w:rsidR="00C32B16" w:rsidRPr="00C21C34" w:rsidRDefault="00C32B16"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On the construction site, if do not install the insulator then they will keep on a store. Put them on wood packing or arrange each insulator together and put upper the floor 5-10cm</w:t>
      </w:r>
    </w:p>
    <w:p w14:paraId="129DF0A0" w14:textId="77777777" w:rsidR="00C32B16" w:rsidRPr="00C21C34" w:rsidRDefault="00C32B16" w:rsidP="00B54049">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Requirements for documents</w:t>
      </w:r>
    </w:p>
    <w:p w14:paraId="5024DDE6" w14:textId="77777777" w:rsidR="00C32B16" w:rsidRPr="00C21C34" w:rsidRDefault="00C32B16"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Manufacturer information, summary of insulator specifications, origin of insulator, quality management certificate.</w:t>
      </w:r>
    </w:p>
    <w:p w14:paraId="3161AE1A" w14:textId="77777777" w:rsidR="00C32B16" w:rsidRPr="00C21C34" w:rsidRDefault="00C32B16"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There are all test records.</w:t>
      </w:r>
    </w:p>
    <w:p w14:paraId="0B60E45B" w14:textId="77777777" w:rsidR="00C32B16" w:rsidRPr="00C21C34" w:rsidRDefault="00C32B16"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Generally drawings with dimensions, sectional drawings, structural drawings, structural details drawings and accessories drawings.</w:t>
      </w:r>
    </w:p>
    <w:p w14:paraId="1F25206C" w14:textId="77777777" w:rsidR="00C32B16" w:rsidRPr="00C21C34" w:rsidRDefault="00C32B16"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Instructions documents for transortation installation, operation and maintenance of insulator</w:t>
      </w:r>
      <w:r w:rsidRPr="00C21C34">
        <w:rPr>
          <w:rFonts w:asciiTheme="majorHAnsi" w:hAnsiTheme="majorHAnsi" w:cstheme="majorHAnsi"/>
          <w:noProof/>
          <w:szCs w:val="26"/>
          <w:lang w:val="en-GB"/>
        </w:rPr>
        <w:t>.</w:t>
      </w:r>
    </w:p>
    <w:p w14:paraId="45061754" w14:textId="53404276" w:rsidR="00F0364C" w:rsidRPr="00C21C34" w:rsidRDefault="00F0364C"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And</w:t>
      </w:r>
      <w:r w:rsidRPr="00C21C34">
        <w:rPr>
          <w:rFonts w:asciiTheme="majorHAnsi" w:hAnsiTheme="majorHAnsi" w:cstheme="majorHAnsi"/>
          <w:noProof/>
          <w:szCs w:val="26"/>
          <w:lang w:val="en-GB"/>
        </w:rPr>
        <w:t xml:space="preserve"> other requirements according to the content of dispatch No. 2152/EVNNPT-</w:t>
      </w:r>
      <w:r w:rsidRPr="00C21C34">
        <w:rPr>
          <w:rFonts w:asciiTheme="majorHAnsi" w:hAnsiTheme="majorHAnsi" w:cstheme="majorHAnsi"/>
          <w:noProof/>
          <w:szCs w:val="26"/>
          <w:lang w:val="en-GB"/>
        </w:rPr>
        <w:lastRenderedPageBreak/>
        <w:t>QLĐT-KT dated 02/06/2016</w:t>
      </w:r>
    </w:p>
    <w:p w14:paraId="6E598CE6" w14:textId="77777777" w:rsidR="00C32B16" w:rsidRPr="00C21C34" w:rsidRDefault="00C32B16" w:rsidP="00B54049">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Other requirements</w:t>
      </w:r>
    </w:p>
    <w:p w14:paraId="7C7F4033" w14:textId="77777777" w:rsidR="00C32B16" w:rsidRPr="00C21C34" w:rsidRDefault="00C32B16"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The requirement are not mentioned in this document, it shall apply with IEC standard or equivalent.</w:t>
      </w:r>
    </w:p>
    <w:p w14:paraId="38CECD0E" w14:textId="65029CCC" w:rsidR="00C32B16" w:rsidRPr="00C21C34" w:rsidRDefault="00644D68" w:rsidP="00B54049">
      <w:pPr>
        <w:pStyle w:val="m3"/>
        <w:tabs>
          <w:tab w:val="clear" w:pos="567"/>
          <w:tab w:val="left" w:pos="630"/>
        </w:tabs>
        <w:ind w:left="450"/>
        <w:outlineLvl w:val="2"/>
        <w:rPr>
          <w:rFonts w:asciiTheme="majorHAnsi" w:hAnsiTheme="majorHAnsi" w:cstheme="majorHAnsi"/>
          <w:color w:val="auto"/>
          <w:szCs w:val="26"/>
        </w:rPr>
      </w:pPr>
      <w:r w:rsidRPr="00C21C34">
        <w:rPr>
          <w:rFonts w:asciiTheme="majorHAnsi" w:hAnsiTheme="majorHAnsi" w:cstheme="majorHAnsi"/>
          <w:color w:val="auto"/>
          <w:szCs w:val="26"/>
        </w:rPr>
        <w:t>50</w:t>
      </w:r>
      <w:r w:rsidR="00C32B16" w:rsidRPr="00C21C34">
        <w:rPr>
          <w:rFonts w:asciiTheme="majorHAnsi" w:hAnsiTheme="majorHAnsi" w:cstheme="majorHAnsi"/>
          <w:color w:val="auto"/>
          <w:szCs w:val="26"/>
        </w:rPr>
        <w:t>0kV</w:t>
      </w:r>
      <w:r w:rsidRPr="00C21C34">
        <w:rPr>
          <w:rFonts w:asciiTheme="majorHAnsi" w:hAnsiTheme="majorHAnsi" w:cstheme="majorHAnsi"/>
          <w:color w:val="auto"/>
          <w:szCs w:val="26"/>
        </w:rPr>
        <w:t>, 22</w:t>
      </w:r>
      <w:r w:rsidR="00F56E93" w:rsidRPr="00C21C34">
        <w:rPr>
          <w:rFonts w:asciiTheme="majorHAnsi" w:hAnsiTheme="majorHAnsi" w:cstheme="majorHAnsi"/>
          <w:color w:val="auto"/>
          <w:szCs w:val="26"/>
        </w:rPr>
        <w:t>0kV</w:t>
      </w:r>
      <w:r w:rsidR="00C32B16" w:rsidRPr="00C21C34">
        <w:rPr>
          <w:rFonts w:asciiTheme="majorHAnsi" w:hAnsiTheme="majorHAnsi" w:cstheme="majorHAnsi"/>
          <w:color w:val="auto"/>
          <w:szCs w:val="26"/>
        </w:rPr>
        <w:t xml:space="preserve"> String Insulator</w:t>
      </w:r>
    </w:p>
    <w:p w14:paraId="709D548B" w14:textId="5E8C3564" w:rsidR="00C32B16" w:rsidRPr="00C21C34" w:rsidRDefault="00C32B16"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szCs w:val="26"/>
        </w:rPr>
        <w:t>Refer</w:t>
      </w:r>
      <w:r w:rsidRPr="00C21C34">
        <w:rPr>
          <w:rFonts w:asciiTheme="majorHAnsi" w:hAnsiTheme="majorHAnsi" w:cstheme="majorHAnsi"/>
          <w:noProof/>
          <w:szCs w:val="26"/>
          <w:lang w:val="en-GB"/>
        </w:rPr>
        <w:t xml:space="preserve"> to Technic</w:t>
      </w:r>
      <w:r w:rsidR="00D4276A" w:rsidRPr="00C21C34">
        <w:rPr>
          <w:rFonts w:asciiTheme="majorHAnsi" w:hAnsiTheme="majorHAnsi" w:cstheme="majorHAnsi"/>
          <w:noProof/>
          <w:szCs w:val="26"/>
          <w:lang w:val="en-GB"/>
        </w:rPr>
        <w:t xml:space="preserve">al Data Sheet to have data of </w:t>
      </w:r>
      <w:r w:rsidR="00644D68" w:rsidRPr="00C21C34">
        <w:rPr>
          <w:rFonts w:asciiTheme="majorHAnsi" w:hAnsiTheme="majorHAnsi" w:cstheme="majorHAnsi"/>
          <w:szCs w:val="26"/>
        </w:rPr>
        <w:t>500kV, 22</w:t>
      </w:r>
      <w:r w:rsidR="00F56E93" w:rsidRPr="00C21C34">
        <w:rPr>
          <w:rFonts w:asciiTheme="majorHAnsi" w:hAnsiTheme="majorHAnsi" w:cstheme="majorHAnsi"/>
          <w:szCs w:val="26"/>
        </w:rPr>
        <w:t xml:space="preserve">0kV </w:t>
      </w:r>
      <w:r w:rsidRPr="00C21C34">
        <w:rPr>
          <w:rFonts w:asciiTheme="majorHAnsi" w:hAnsiTheme="majorHAnsi" w:cstheme="majorHAnsi"/>
          <w:noProof/>
          <w:szCs w:val="26"/>
          <w:lang w:val="en-GB"/>
        </w:rPr>
        <w:t>String Insulator.</w:t>
      </w:r>
    </w:p>
    <w:p w14:paraId="5EC15D1E" w14:textId="77777777" w:rsidR="0083508B" w:rsidRPr="00C21C34" w:rsidRDefault="0083508B" w:rsidP="00F87C76">
      <w:pPr>
        <w:pStyle w:val="m2"/>
        <w:ind w:left="450"/>
        <w:outlineLvl w:val="1"/>
        <w:rPr>
          <w:rFonts w:asciiTheme="majorHAnsi" w:hAnsiTheme="majorHAnsi" w:cstheme="majorHAnsi"/>
          <w:color w:val="auto"/>
          <w:szCs w:val="26"/>
        </w:rPr>
      </w:pPr>
      <w:r w:rsidRPr="00C21C34">
        <w:rPr>
          <w:rFonts w:asciiTheme="majorHAnsi" w:hAnsiTheme="majorHAnsi" w:cstheme="majorHAnsi"/>
          <w:color w:val="auto"/>
          <w:szCs w:val="26"/>
        </w:rPr>
        <w:t>Fittings</w:t>
      </w:r>
    </w:p>
    <w:p w14:paraId="3B1E3538" w14:textId="77777777" w:rsidR="0083508B" w:rsidRPr="00C21C34" w:rsidRDefault="0083508B" w:rsidP="005D6A74">
      <w:pPr>
        <w:pStyle w:val="m3"/>
        <w:tabs>
          <w:tab w:val="clear" w:pos="567"/>
          <w:tab w:val="left" w:pos="810"/>
        </w:tabs>
        <w:ind w:left="540"/>
        <w:outlineLvl w:val="2"/>
        <w:rPr>
          <w:rFonts w:asciiTheme="majorHAnsi" w:hAnsiTheme="majorHAnsi" w:cstheme="majorHAnsi"/>
          <w:color w:val="auto"/>
          <w:szCs w:val="26"/>
        </w:rPr>
      </w:pPr>
      <w:r w:rsidRPr="00C21C34">
        <w:rPr>
          <w:rFonts w:asciiTheme="majorHAnsi" w:hAnsiTheme="majorHAnsi" w:cstheme="majorHAnsi"/>
          <w:color w:val="auto"/>
          <w:szCs w:val="26"/>
        </w:rPr>
        <w:t>General requirements</w:t>
      </w:r>
    </w:p>
    <w:p w14:paraId="4D74DD09" w14:textId="411ED242" w:rsidR="000F11E8" w:rsidRPr="00C21C34" w:rsidRDefault="000F11E8"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lang w:val="en-GB"/>
        </w:rPr>
      </w:pPr>
      <w:r w:rsidRPr="00C21C34">
        <w:rPr>
          <w:rFonts w:asciiTheme="majorHAnsi" w:hAnsiTheme="majorHAnsi" w:cstheme="majorHAnsi"/>
          <w:szCs w:val="26"/>
          <w:lang w:val="en-GB"/>
        </w:rPr>
        <w:t xml:space="preserve">Technical specifications of fittings comply with the provisions of Decision No. </w:t>
      </w:r>
      <w:r w:rsidR="00BF1158" w:rsidRPr="00C21C34">
        <w:rPr>
          <w:rFonts w:asciiTheme="majorHAnsi" w:hAnsiTheme="majorHAnsi" w:cstheme="majorHAnsi"/>
          <w:noProof/>
          <w:szCs w:val="26"/>
          <w:lang w:eastAsia="x-none"/>
        </w:rPr>
        <w:t>1769</w:t>
      </w:r>
      <w:r w:rsidR="00BF1158" w:rsidRPr="00C21C34">
        <w:rPr>
          <w:rFonts w:asciiTheme="majorHAnsi" w:hAnsiTheme="majorHAnsi" w:cstheme="majorHAnsi"/>
          <w:noProof/>
          <w:szCs w:val="26"/>
          <w:lang w:val="vi-VN" w:eastAsia="x-none"/>
        </w:rPr>
        <w:t>/Q</w:t>
      </w:r>
      <w:r w:rsidR="00BF1158" w:rsidRPr="00C21C34">
        <w:rPr>
          <w:rFonts w:asciiTheme="majorHAnsi" w:hAnsiTheme="majorHAnsi" w:cstheme="majorHAnsi"/>
          <w:noProof/>
          <w:szCs w:val="26"/>
          <w:lang w:eastAsia="x-none"/>
        </w:rPr>
        <w:t>Đ</w:t>
      </w:r>
      <w:r w:rsidR="00BF1158" w:rsidRPr="00C21C34">
        <w:rPr>
          <w:rFonts w:asciiTheme="majorHAnsi" w:hAnsiTheme="majorHAnsi" w:cstheme="majorHAnsi"/>
          <w:noProof/>
          <w:szCs w:val="26"/>
          <w:lang w:val="vi-VN" w:eastAsia="x-none"/>
        </w:rPr>
        <w:t>-</w:t>
      </w:r>
      <w:r w:rsidR="00BF1158" w:rsidRPr="00C21C34">
        <w:rPr>
          <w:rFonts w:asciiTheme="majorHAnsi" w:hAnsiTheme="majorHAnsi" w:cstheme="majorHAnsi"/>
          <w:noProof/>
          <w:szCs w:val="26"/>
          <w:lang w:eastAsia="x-none"/>
        </w:rPr>
        <w:t>HĐTV</w:t>
      </w:r>
      <w:r w:rsidR="00BF1158" w:rsidRPr="00C21C34">
        <w:rPr>
          <w:rFonts w:asciiTheme="majorHAnsi" w:hAnsiTheme="majorHAnsi" w:cstheme="majorHAnsi"/>
          <w:noProof/>
          <w:szCs w:val="26"/>
          <w:lang w:val="vi-VN" w:eastAsia="x-none"/>
        </w:rPr>
        <w:t xml:space="preserve"> dated </w:t>
      </w:r>
      <w:r w:rsidR="005D6A74" w:rsidRPr="00C21C34">
        <w:rPr>
          <w:rFonts w:asciiTheme="majorHAnsi" w:hAnsiTheme="majorHAnsi" w:cstheme="majorHAnsi"/>
          <w:noProof/>
          <w:szCs w:val="26"/>
          <w:lang w:eastAsia="x-none"/>
        </w:rPr>
        <w:t>9/9/</w:t>
      </w:r>
      <w:r w:rsidR="00BF1158" w:rsidRPr="00C21C34">
        <w:rPr>
          <w:rFonts w:asciiTheme="majorHAnsi" w:hAnsiTheme="majorHAnsi" w:cstheme="majorHAnsi"/>
          <w:noProof/>
          <w:szCs w:val="26"/>
          <w:lang w:eastAsia="x-none"/>
        </w:rPr>
        <w:t>2025.</w:t>
      </w:r>
    </w:p>
    <w:p w14:paraId="10EC7FB6" w14:textId="1138DCA2" w:rsidR="0083508B" w:rsidRPr="00C21C34"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lang w:val="en-GB"/>
        </w:rPr>
      </w:pPr>
      <w:r w:rsidRPr="00C21C34">
        <w:rPr>
          <w:rFonts w:asciiTheme="majorHAnsi" w:hAnsiTheme="majorHAnsi" w:cstheme="majorHAnsi"/>
          <w:szCs w:val="26"/>
          <w:lang w:val="en-GB"/>
        </w:rPr>
        <w:t>Fittings are designed for outdoor use, suitable for operation in wet tropical climates, coastal areas, hoarfrost, industrial pollution areas, regions pollution caused by chemicals used in agriculture, snow-covered low temperature areas, areas with large thunderstorms.</w:t>
      </w:r>
    </w:p>
    <w:p w14:paraId="5BEC1ED7" w14:textId="77777777" w:rsidR="0083508B" w:rsidRPr="00C21C34"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b/>
          <w:noProof/>
          <w:szCs w:val="26"/>
        </w:rPr>
      </w:pPr>
      <w:r w:rsidRPr="00C21C34">
        <w:rPr>
          <w:rFonts w:asciiTheme="majorHAnsi" w:hAnsiTheme="majorHAnsi" w:cstheme="majorHAnsi"/>
          <w:szCs w:val="26"/>
          <w:lang w:val="en-GB"/>
        </w:rPr>
        <w:t>Fittings</w:t>
      </w:r>
      <w:r w:rsidRPr="00C21C34">
        <w:rPr>
          <w:rFonts w:asciiTheme="majorHAnsi" w:eastAsia="Calibri" w:hAnsiTheme="majorHAnsi" w:cstheme="majorHAnsi"/>
          <w:noProof/>
          <w:szCs w:val="26"/>
          <w:lang w:val="en-GB"/>
        </w:rPr>
        <w:t xml:space="preserve"> are designed, tested, manufactured and manufactured using materials and technologies that ensure to meet the standards and standards of Vietnam, the electricity industry, IEC and compliance. suitable for the climate of Vietnam.</w:t>
      </w:r>
    </w:p>
    <w:p w14:paraId="0C680104" w14:textId="77777777" w:rsidR="0083508B" w:rsidRPr="00C21C34" w:rsidRDefault="0083508B" w:rsidP="005D6A74">
      <w:pPr>
        <w:pStyle w:val="m3"/>
        <w:tabs>
          <w:tab w:val="clear" w:pos="567"/>
          <w:tab w:val="left" w:pos="810"/>
        </w:tabs>
        <w:ind w:left="540"/>
        <w:outlineLvl w:val="2"/>
        <w:rPr>
          <w:rFonts w:asciiTheme="majorHAnsi" w:hAnsiTheme="majorHAnsi" w:cstheme="majorHAnsi"/>
          <w:color w:val="auto"/>
          <w:szCs w:val="26"/>
        </w:rPr>
      </w:pPr>
      <w:r w:rsidRPr="00C21C34">
        <w:rPr>
          <w:rFonts w:asciiTheme="majorHAnsi" w:hAnsiTheme="majorHAnsi" w:cstheme="majorHAnsi"/>
          <w:color w:val="auto"/>
          <w:szCs w:val="26"/>
        </w:rPr>
        <w:t>Applicable codes and standards</w:t>
      </w:r>
    </w:p>
    <w:p w14:paraId="5F3DE4EA" w14:textId="3A1A2C17" w:rsidR="0083508B" w:rsidRPr="00C21C34" w:rsidRDefault="0083508B" w:rsidP="005D6A74">
      <w:pPr>
        <w:tabs>
          <w:tab w:val="clear" w:pos="0"/>
        </w:tabs>
        <w:autoSpaceDE/>
        <w:autoSpaceDN/>
        <w:adjustRightInd/>
        <w:spacing w:before="0" w:after="240" w:line="288" w:lineRule="auto"/>
        <w:ind w:left="390"/>
        <w:contextualSpacing/>
        <w:rPr>
          <w:rFonts w:asciiTheme="majorHAnsi" w:hAnsiTheme="majorHAnsi" w:cstheme="majorHAnsi"/>
          <w:szCs w:val="26"/>
          <w:lang w:val="en-GB"/>
        </w:rPr>
      </w:pPr>
      <w:r w:rsidRPr="00C21C34">
        <w:rPr>
          <w:rFonts w:asciiTheme="majorHAnsi" w:hAnsiTheme="majorHAnsi" w:cstheme="majorHAnsi"/>
          <w:szCs w:val="26"/>
          <w:lang w:val="en-GB"/>
        </w:rPr>
        <w:t>[</w:t>
      </w:r>
      <w:r w:rsidR="005D37E6" w:rsidRPr="00C21C34">
        <w:rPr>
          <w:rFonts w:asciiTheme="majorHAnsi" w:hAnsiTheme="majorHAnsi" w:cstheme="majorHAnsi"/>
          <w:szCs w:val="26"/>
          <w:lang w:val="en-GB"/>
        </w:rPr>
        <w:t>1</w:t>
      </w:r>
      <w:r w:rsidRPr="00C21C34">
        <w:rPr>
          <w:rFonts w:asciiTheme="majorHAnsi" w:hAnsiTheme="majorHAnsi" w:cstheme="majorHAnsi"/>
          <w:szCs w:val="26"/>
          <w:lang w:val="en-GB"/>
        </w:rPr>
        <w:t>] IEC 61284 (1997-09): Overhead power lines - Overhead lines - Requirements and tests for Fittings.</w:t>
      </w:r>
    </w:p>
    <w:p w14:paraId="6483D7B9" w14:textId="1FFA3BB8" w:rsidR="0083508B" w:rsidRPr="00C21C34" w:rsidRDefault="0083508B" w:rsidP="005D6A74">
      <w:pPr>
        <w:tabs>
          <w:tab w:val="clear" w:pos="0"/>
        </w:tabs>
        <w:autoSpaceDE/>
        <w:autoSpaceDN/>
        <w:adjustRightInd/>
        <w:spacing w:before="0" w:after="240" w:line="288" w:lineRule="auto"/>
        <w:ind w:left="390"/>
        <w:contextualSpacing/>
        <w:rPr>
          <w:rFonts w:asciiTheme="majorHAnsi" w:hAnsiTheme="majorHAnsi" w:cstheme="majorHAnsi"/>
          <w:szCs w:val="26"/>
          <w:lang w:val="en-GB"/>
        </w:rPr>
      </w:pPr>
      <w:r w:rsidRPr="00C21C34">
        <w:rPr>
          <w:rFonts w:asciiTheme="majorHAnsi" w:hAnsiTheme="majorHAnsi" w:cstheme="majorHAnsi"/>
          <w:szCs w:val="26"/>
          <w:lang w:val="en-GB"/>
        </w:rPr>
        <w:t>[</w:t>
      </w:r>
      <w:r w:rsidR="005D37E6" w:rsidRPr="00C21C34">
        <w:rPr>
          <w:rFonts w:asciiTheme="majorHAnsi" w:hAnsiTheme="majorHAnsi" w:cstheme="majorHAnsi"/>
          <w:szCs w:val="26"/>
          <w:lang w:val="en-GB"/>
        </w:rPr>
        <w:t>2</w:t>
      </w:r>
      <w:r w:rsidRPr="00C21C34">
        <w:rPr>
          <w:rFonts w:asciiTheme="majorHAnsi" w:hAnsiTheme="majorHAnsi" w:cstheme="majorHAnsi"/>
          <w:szCs w:val="26"/>
          <w:lang w:val="en-GB"/>
        </w:rPr>
        <w:t>] IEC 61854 (1998-09): Aerial power lines - Overhead lines - Requirements and tests for spacers.</w:t>
      </w:r>
    </w:p>
    <w:p w14:paraId="30F7B192" w14:textId="525C4E7E" w:rsidR="0083508B" w:rsidRPr="00C21C34" w:rsidRDefault="0083508B" w:rsidP="005D6A74">
      <w:pPr>
        <w:tabs>
          <w:tab w:val="clear" w:pos="0"/>
        </w:tabs>
        <w:autoSpaceDE/>
        <w:autoSpaceDN/>
        <w:adjustRightInd/>
        <w:spacing w:before="0" w:after="240" w:line="288" w:lineRule="auto"/>
        <w:ind w:left="390"/>
        <w:contextualSpacing/>
        <w:rPr>
          <w:rFonts w:asciiTheme="majorHAnsi" w:hAnsiTheme="majorHAnsi" w:cstheme="majorHAnsi"/>
          <w:szCs w:val="26"/>
          <w:lang w:val="en-GB"/>
        </w:rPr>
      </w:pPr>
      <w:r w:rsidRPr="00C21C34">
        <w:rPr>
          <w:rFonts w:asciiTheme="majorHAnsi" w:hAnsiTheme="majorHAnsi" w:cstheme="majorHAnsi"/>
          <w:szCs w:val="26"/>
          <w:lang w:val="en-GB"/>
        </w:rPr>
        <w:t>[</w:t>
      </w:r>
      <w:r w:rsidR="005D37E6" w:rsidRPr="00C21C34">
        <w:rPr>
          <w:rFonts w:asciiTheme="majorHAnsi" w:hAnsiTheme="majorHAnsi" w:cstheme="majorHAnsi"/>
          <w:szCs w:val="26"/>
          <w:lang w:val="en-GB"/>
        </w:rPr>
        <w:t>3</w:t>
      </w:r>
      <w:r w:rsidRPr="00C21C34">
        <w:rPr>
          <w:rFonts w:asciiTheme="majorHAnsi" w:hAnsiTheme="majorHAnsi" w:cstheme="majorHAnsi"/>
          <w:szCs w:val="26"/>
          <w:lang w:val="en-GB"/>
        </w:rPr>
        <w:t>] IEC 61897 (1998-09): Overhead lines - Requirements and tests for Overhead lines - Requirements and tests for Stockbridge type aeolian vibration dampers.</w:t>
      </w:r>
    </w:p>
    <w:p w14:paraId="2963EDF4" w14:textId="2FB5AC1A" w:rsidR="0083508B" w:rsidRPr="00C21C34" w:rsidRDefault="0083508B" w:rsidP="005D6A74">
      <w:pPr>
        <w:tabs>
          <w:tab w:val="clear" w:pos="0"/>
        </w:tabs>
        <w:autoSpaceDE/>
        <w:autoSpaceDN/>
        <w:adjustRightInd/>
        <w:spacing w:before="0" w:after="240" w:line="288" w:lineRule="auto"/>
        <w:ind w:left="390"/>
        <w:contextualSpacing/>
        <w:rPr>
          <w:rFonts w:asciiTheme="majorHAnsi" w:hAnsiTheme="majorHAnsi" w:cstheme="majorHAnsi"/>
          <w:szCs w:val="26"/>
          <w:lang w:val="en-GB"/>
        </w:rPr>
      </w:pPr>
      <w:r w:rsidRPr="00C21C34">
        <w:rPr>
          <w:rFonts w:asciiTheme="majorHAnsi" w:hAnsiTheme="majorHAnsi" w:cstheme="majorHAnsi"/>
          <w:szCs w:val="26"/>
          <w:lang w:val="en-GB"/>
        </w:rPr>
        <w:t>[</w:t>
      </w:r>
      <w:r w:rsidR="005D37E6" w:rsidRPr="00C21C34">
        <w:rPr>
          <w:rFonts w:asciiTheme="majorHAnsi" w:hAnsiTheme="majorHAnsi" w:cstheme="majorHAnsi"/>
          <w:szCs w:val="26"/>
          <w:lang w:val="en-GB"/>
        </w:rPr>
        <w:t>4</w:t>
      </w:r>
      <w:r w:rsidRPr="00C21C34">
        <w:rPr>
          <w:rFonts w:asciiTheme="majorHAnsi" w:hAnsiTheme="majorHAnsi" w:cstheme="majorHAnsi"/>
          <w:szCs w:val="26"/>
          <w:lang w:val="en-GB"/>
        </w:rPr>
        <w:t>] IEC 60120 (1984-01): Dimensions of round ends and single junctions of single insulation.</w:t>
      </w:r>
    </w:p>
    <w:p w14:paraId="79AC8127" w14:textId="548943D0" w:rsidR="0083508B" w:rsidRPr="00C21C34" w:rsidRDefault="0083508B" w:rsidP="005D6A74">
      <w:pPr>
        <w:tabs>
          <w:tab w:val="clear" w:pos="0"/>
        </w:tabs>
        <w:autoSpaceDE/>
        <w:autoSpaceDN/>
        <w:adjustRightInd/>
        <w:spacing w:before="0" w:after="240" w:line="288" w:lineRule="auto"/>
        <w:ind w:left="390"/>
        <w:contextualSpacing/>
        <w:rPr>
          <w:rFonts w:asciiTheme="majorHAnsi" w:hAnsiTheme="majorHAnsi" w:cstheme="majorHAnsi"/>
          <w:szCs w:val="26"/>
          <w:lang w:val="en-GB"/>
        </w:rPr>
      </w:pPr>
      <w:r w:rsidRPr="00C21C34">
        <w:rPr>
          <w:rFonts w:asciiTheme="majorHAnsi" w:hAnsiTheme="majorHAnsi" w:cstheme="majorHAnsi"/>
          <w:szCs w:val="26"/>
          <w:lang w:val="en-GB"/>
        </w:rPr>
        <w:t>[</w:t>
      </w:r>
      <w:r w:rsidR="005D37E6" w:rsidRPr="00C21C34">
        <w:rPr>
          <w:rFonts w:asciiTheme="majorHAnsi" w:hAnsiTheme="majorHAnsi" w:cstheme="majorHAnsi"/>
          <w:szCs w:val="26"/>
          <w:lang w:val="en-GB"/>
        </w:rPr>
        <w:t>5</w:t>
      </w:r>
      <w:r w:rsidRPr="00C21C34">
        <w:rPr>
          <w:rFonts w:asciiTheme="majorHAnsi" w:hAnsiTheme="majorHAnsi" w:cstheme="majorHAnsi"/>
          <w:szCs w:val="26"/>
          <w:lang w:val="en-GB"/>
        </w:rPr>
        <w:t>] IEC 60372 (1984-01): Connection for single and round ends Amendment Nr.1 ​​(1991-09): Insulated chains - Dimensions and testing.</w:t>
      </w:r>
    </w:p>
    <w:p w14:paraId="69E3BB5D" w14:textId="38B54ED4" w:rsidR="0083508B" w:rsidRPr="00C21C34" w:rsidRDefault="0083508B" w:rsidP="005D6A74">
      <w:pPr>
        <w:tabs>
          <w:tab w:val="clear" w:pos="0"/>
        </w:tabs>
        <w:autoSpaceDE/>
        <w:autoSpaceDN/>
        <w:adjustRightInd/>
        <w:spacing w:before="0" w:after="240" w:line="288" w:lineRule="auto"/>
        <w:ind w:left="390"/>
        <w:contextualSpacing/>
        <w:rPr>
          <w:rFonts w:asciiTheme="majorHAnsi" w:hAnsiTheme="majorHAnsi" w:cstheme="majorHAnsi"/>
          <w:szCs w:val="26"/>
          <w:lang w:val="en-GB"/>
        </w:rPr>
      </w:pPr>
      <w:r w:rsidRPr="00C21C34">
        <w:rPr>
          <w:rFonts w:asciiTheme="majorHAnsi" w:hAnsiTheme="majorHAnsi" w:cstheme="majorHAnsi"/>
          <w:szCs w:val="26"/>
          <w:lang w:val="en-GB"/>
        </w:rPr>
        <w:t>[</w:t>
      </w:r>
      <w:r w:rsidR="005D37E6" w:rsidRPr="00C21C34">
        <w:rPr>
          <w:rFonts w:asciiTheme="majorHAnsi" w:hAnsiTheme="majorHAnsi" w:cstheme="majorHAnsi"/>
          <w:szCs w:val="26"/>
          <w:lang w:val="en-GB"/>
        </w:rPr>
        <w:t>6</w:t>
      </w:r>
      <w:r w:rsidRPr="00C21C34">
        <w:rPr>
          <w:rFonts w:asciiTheme="majorHAnsi" w:hAnsiTheme="majorHAnsi" w:cstheme="majorHAnsi"/>
          <w:szCs w:val="26"/>
          <w:lang w:val="en-GB"/>
        </w:rPr>
        <w:t>] IEC CISPR / TR 18-3 Ed.3.0en 2017: Radio interference properties of overhead lines and high-voltage equipment. Part 3: Technical process to minimize radio waves.</w:t>
      </w:r>
    </w:p>
    <w:p w14:paraId="6097C4E9" w14:textId="2BECD110" w:rsidR="0083508B" w:rsidRPr="00C21C34" w:rsidRDefault="0083508B" w:rsidP="005D6A74">
      <w:pPr>
        <w:tabs>
          <w:tab w:val="clear" w:pos="0"/>
        </w:tabs>
        <w:autoSpaceDE/>
        <w:autoSpaceDN/>
        <w:adjustRightInd/>
        <w:spacing w:before="0" w:after="240" w:line="288" w:lineRule="auto"/>
        <w:ind w:left="390"/>
        <w:contextualSpacing/>
        <w:rPr>
          <w:rFonts w:asciiTheme="majorHAnsi" w:hAnsiTheme="majorHAnsi" w:cstheme="majorHAnsi"/>
          <w:szCs w:val="26"/>
          <w:lang w:val="en-GB"/>
        </w:rPr>
      </w:pPr>
      <w:r w:rsidRPr="00C21C34">
        <w:rPr>
          <w:rFonts w:asciiTheme="majorHAnsi" w:hAnsiTheme="majorHAnsi" w:cstheme="majorHAnsi"/>
          <w:szCs w:val="26"/>
          <w:lang w:val="en-GB"/>
        </w:rPr>
        <w:t>[</w:t>
      </w:r>
      <w:r w:rsidR="005D37E6" w:rsidRPr="00C21C34">
        <w:rPr>
          <w:rFonts w:asciiTheme="majorHAnsi" w:hAnsiTheme="majorHAnsi" w:cstheme="majorHAnsi"/>
          <w:szCs w:val="26"/>
          <w:lang w:val="en-GB"/>
        </w:rPr>
        <w:t>7</w:t>
      </w:r>
      <w:r w:rsidRPr="00C21C34">
        <w:rPr>
          <w:rFonts w:asciiTheme="majorHAnsi" w:hAnsiTheme="majorHAnsi" w:cstheme="majorHAnsi"/>
          <w:szCs w:val="26"/>
          <w:lang w:val="en-GB"/>
        </w:rPr>
        <w:t>] BS 729: 1971: Hot-Dip Galvanized Coating on Ion &amp; Steel Articles standard</w:t>
      </w:r>
    </w:p>
    <w:p w14:paraId="266411BD" w14:textId="70674C77" w:rsidR="00C63D9C" w:rsidRPr="00C21C34" w:rsidRDefault="00C63D9C" w:rsidP="005D6A74">
      <w:pPr>
        <w:tabs>
          <w:tab w:val="clear" w:pos="0"/>
        </w:tabs>
        <w:autoSpaceDE/>
        <w:autoSpaceDN/>
        <w:adjustRightInd/>
        <w:spacing w:before="0" w:after="0" w:line="288" w:lineRule="auto"/>
        <w:ind w:left="390"/>
        <w:contextualSpacing/>
        <w:rPr>
          <w:rFonts w:asciiTheme="majorHAnsi" w:hAnsiTheme="majorHAnsi" w:cstheme="majorHAnsi"/>
          <w:szCs w:val="26"/>
          <w:lang w:val="en-GB"/>
        </w:rPr>
      </w:pPr>
      <w:r w:rsidRPr="00C21C34">
        <w:rPr>
          <w:rFonts w:asciiTheme="majorHAnsi" w:hAnsiTheme="majorHAnsi" w:cstheme="majorHAnsi"/>
          <w:szCs w:val="26"/>
        </w:rPr>
        <w:t>[</w:t>
      </w:r>
      <w:r w:rsidR="005D37E6" w:rsidRPr="00C21C34">
        <w:rPr>
          <w:rFonts w:asciiTheme="majorHAnsi" w:hAnsiTheme="majorHAnsi" w:cstheme="majorHAnsi"/>
          <w:szCs w:val="26"/>
        </w:rPr>
        <w:t>8</w:t>
      </w:r>
      <w:r w:rsidRPr="00C21C34">
        <w:rPr>
          <w:rFonts w:asciiTheme="majorHAnsi" w:hAnsiTheme="majorHAnsi" w:cstheme="majorHAnsi"/>
          <w:szCs w:val="26"/>
        </w:rPr>
        <w:t>] Decision No. 32/QĐ-HĐTV dated 04/02/2025 on the promulgation of the Operation and Maintenance Procedure for 220kV and 500kV Overhead Transmission Lines of the Members’ Council of EVNNPT.</w:t>
      </w:r>
      <w:r w:rsidRPr="00C21C34">
        <w:rPr>
          <w:rFonts w:asciiTheme="majorHAnsi" w:hAnsiTheme="majorHAnsi" w:cstheme="majorHAnsi"/>
          <w:szCs w:val="26"/>
          <w:lang w:val="en-GB"/>
        </w:rPr>
        <w:t xml:space="preserve"> </w:t>
      </w:r>
    </w:p>
    <w:p w14:paraId="34BE7892" w14:textId="3EE69AF0" w:rsidR="0083508B" w:rsidRPr="00C21C34" w:rsidRDefault="0083508B" w:rsidP="005D6A74">
      <w:pPr>
        <w:tabs>
          <w:tab w:val="clear" w:pos="0"/>
        </w:tabs>
        <w:autoSpaceDE/>
        <w:autoSpaceDN/>
        <w:adjustRightInd/>
        <w:spacing w:before="0" w:after="0" w:line="288" w:lineRule="auto"/>
        <w:ind w:left="390"/>
        <w:contextualSpacing/>
        <w:rPr>
          <w:rFonts w:asciiTheme="majorHAnsi" w:hAnsiTheme="majorHAnsi" w:cstheme="majorHAnsi"/>
          <w:szCs w:val="26"/>
          <w:lang w:val="en-GB"/>
        </w:rPr>
      </w:pPr>
      <w:r w:rsidRPr="00C21C34">
        <w:rPr>
          <w:rFonts w:asciiTheme="majorHAnsi" w:hAnsiTheme="majorHAnsi" w:cstheme="majorHAnsi"/>
          <w:szCs w:val="26"/>
          <w:lang w:val="en-GB"/>
        </w:rPr>
        <w:t>[</w:t>
      </w:r>
      <w:r w:rsidR="005D37E6" w:rsidRPr="00C21C34">
        <w:rPr>
          <w:rFonts w:asciiTheme="majorHAnsi" w:hAnsiTheme="majorHAnsi" w:cstheme="majorHAnsi"/>
          <w:szCs w:val="26"/>
          <w:lang w:val="en-GB"/>
        </w:rPr>
        <w:t>9</w:t>
      </w:r>
      <w:r w:rsidRPr="00C21C34">
        <w:rPr>
          <w:rFonts w:asciiTheme="majorHAnsi" w:hAnsiTheme="majorHAnsi" w:cstheme="majorHAnsi"/>
          <w:szCs w:val="26"/>
          <w:lang w:val="en-GB"/>
        </w:rPr>
        <w:t>] Decision No. 20 / QD-EVNNPT dated March 8, 2018 of the National Power Transmission Corporation on promulgating the Ministry of Procedures for operation and repair.</w:t>
      </w:r>
    </w:p>
    <w:p w14:paraId="6547C382" w14:textId="4193EC1B" w:rsidR="00CD297F" w:rsidRPr="00C21C34" w:rsidRDefault="00CD297F" w:rsidP="005D6A74">
      <w:pPr>
        <w:tabs>
          <w:tab w:val="clear" w:pos="0"/>
          <w:tab w:val="left" w:pos="567"/>
        </w:tabs>
        <w:autoSpaceDE/>
        <w:autoSpaceDN/>
        <w:adjustRightInd/>
        <w:spacing w:beforeLines="20" w:before="48" w:afterLines="20" w:after="48" w:line="288" w:lineRule="auto"/>
        <w:ind w:left="390"/>
        <w:rPr>
          <w:rFonts w:asciiTheme="majorHAnsi" w:eastAsia="Calibri" w:hAnsiTheme="majorHAnsi" w:cstheme="majorHAnsi"/>
          <w:noProof/>
          <w:szCs w:val="26"/>
        </w:rPr>
      </w:pPr>
      <w:r w:rsidRPr="00C21C34">
        <w:rPr>
          <w:rFonts w:asciiTheme="majorHAnsi" w:eastAsia="Calibri" w:hAnsiTheme="majorHAnsi" w:cstheme="majorHAnsi"/>
          <w:noProof/>
          <w:szCs w:val="26"/>
        </w:rPr>
        <w:lastRenderedPageBreak/>
        <w:t>[1</w:t>
      </w:r>
      <w:r w:rsidR="005D37E6" w:rsidRPr="00C21C34">
        <w:rPr>
          <w:rFonts w:asciiTheme="majorHAnsi" w:eastAsia="Calibri" w:hAnsiTheme="majorHAnsi" w:cstheme="majorHAnsi"/>
          <w:noProof/>
          <w:szCs w:val="26"/>
        </w:rPr>
        <w:t>0</w:t>
      </w:r>
      <w:r w:rsidRPr="00C21C34">
        <w:rPr>
          <w:rFonts w:asciiTheme="majorHAnsi" w:eastAsia="Calibri" w:hAnsiTheme="majorHAnsi" w:cstheme="majorHAnsi"/>
          <w:noProof/>
          <w:szCs w:val="26"/>
        </w:rPr>
        <w:t xml:space="preserve">] IEC 60060-1: Kỹ thuật thử nghiệm điện cao áp, Phần 1: Định nghĩa chung và yêu cầu thử nghiệm (High Voltage test Techniques, Part 1: General definitions and test requirement). </w:t>
      </w:r>
    </w:p>
    <w:p w14:paraId="61890B40" w14:textId="6F087019" w:rsidR="00635AA6" w:rsidRPr="00C21C34" w:rsidRDefault="00635AA6" w:rsidP="005D6A74">
      <w:pPr>
        <w:tabs>
          <w:tab w:val="clear" w:pos="0"/>
          <w:tab w:val="left" w:pos="567"/>
        </w:tabs>
        <w:autoSpaceDE/>
        <w:autoSpaceDN/>
        <w:adjustRightInd/>
        <w:spacing w:beforeLines="20" w:before="48" w:afterLines="20" w:after="48" w:line="288" w:lineRule="auto"/>
        <w:ind w:left="390"/>
        <w:rPr>
          <w:rFonts w:asciiTheme="majorHAnsi" w:eastAsia="Calibri" w:hAnsiTheme="majorHAnsi" w:cstheme="majorHAnsi"/>
          <w:noProof/>
          <w:szCs w:val="26"/>
        </w:rPr>
      </w:pPr>
      <w:r w:rsidRPr="00C21C34">
        <w:rPr>
          <w:rFonts w:asciiTheme="majorHAnsi" w:eastAsia="Calibri" w:hAnsiTheme="majorHAnsi" w:cstheme="majorHAnsi"/>
          <w:noProof/>
          <w:szCs w:val="26"/>
        </w:rPr>
        <w:t>[</w:t>
      </w:r>
      <w:r w:rsidR="005D37E6" w:rsidRPr="00C21C34">
        <w:rPr>
          <w:rFonts w:asciiTheme="majorHAnsi" w:eastAsia="Calibri" w:hAnsiTheme="majorHAnsi" w:cstheme="majorHAnsi"/>
          <w:noProof/>
          <w:szCs w:val="26"/>
        </w:rPr>
        <w:t>11</w:t>
      </w:r>
      <w:r w:rsidRPr="00C21C34">
        <w:rPr>
          <w:rFonts w:asciiTheme="majorHAnsi" w:eastAsia="Calibri" w:hAnsiTheme="majorHAnsi" w:cstheme="majorHAnsi"/>
          <w:noProof/>
          <w:szCs w:val="26"/>
        </w:rPr>
        <w:t xml:space="preserve">] IEC 60437 Ed.2: 1997-09: Radio interference test on high voltage Insulators. </w:t>
      </w:r>
    </w:p>
    <w:p w14:paraId="61817F73" w14:textId="0D15A677" w:rsidR="00635AA6" w:rsidRPr="00C21C34" w:rsidRDefault="00635AA6" w:rsidP="005D6A74">
      <w:pPr>
        <w:tabs>
          <w:tab w:val="clear" w:pos="0"/>
          <w:tab w:val="left" w:pos="567"/>
        </w:tabs>
        <w:autoSpaceDE/>
        <w:autoSpaceDN/>
        <w:adjustRightInd/>
        <w:spacing w:beforeLines="20" w:before="48" w:afterLines="20" w:after="48" w:line="288" w:lineRule="auto"/>
        <w:ind w:left="390"/>
        <w:rPr>
          <w:rFonts w:asciiTheme="majorHAnsi" w:eastAsia="Calibri" w:hAnsiTheme="majorHAnsi" w:cstheme="majorHAnsi"/>
          <w:noProof/>
          <w:szCs w:val="26"/>
        </w:rPr>
      </w:pPr>
      <w:r w:rsidRPr="00C21C34">
        <w:rPr>
          <w:rFonts w:asciiTheme="majorHAnsi" w:eastAsia="Calibri" w:hAnsiTheme="majorHAnsi" w:cstheme="majorHAnsi"/>
          <w:noProof/>
          <w:szCs w:val="26"/>
        </w:rPr>
        <w:t>[</w:t>
      </w:r>
      <w:r w:rsidR="005D37E6" w:rsidRPr="00C21C34">
        <w:rPr>
          <w:rFonts w:asciiTheme="majorHAnsi" w:eastAsia="Calibri" w:hAnsiTheme="majorHAnsi" w:cstheme="majorHAnsi"/>
          <w:noProof/>
          <w:szCs w:val="26"/>
        </w:rPr>
        <w:t>12</w:t>
      </w:r>
      <w:r w:rsidRPr="00C21C34">
        <w:rPr>
          <w:rFonts w:asciiTheme="majorHAnsi" w:eastAsia="Calibri" w:hAnsiTheme="majorHAnsi" w:cstheme="majorHAnsi"/>
          <w:noProof/>
          <w:szCs w:val="26"/>
        </w:rPr>
        <w:t xml:space="preserve">] IEC/TR 61467 Ed 1.0 2008-08: Insulators for overhead lines with nominal </w:t>
      </w:r>
      <w:r w:rsidRPr="00C21C34">
        <w:rPr>
          <w:rFonts w:asciiTheme="majorHAnsi" w:eastAsia="Calibri" w:hAnsiTheme="majorHAnsi" w:cstheme="majorHAnsi"/>
          <w:i/>
          <w:noProof/>
          <w:szCs w:val="26"/>
        </w:rPr>
        <w:t>voltage</w:t>
      </w:r>
      <w:r w:rsidRPr="00C21C34">
        <w:rPr>
          <w:rFonts w:asciiTheme="majorHAnsi" w:eastAsia="Calibri" w:hAnsiTheme="majorHAnsi" w:cstheme="majorHAnsi"/>
          <w:noProof/>
          <w:szCs w:val="26"/>
        </w:rPr>
        <w:t xml:space="preserve"> above 1000V-AC. Power arc test on insulator sets. </w:t>
      </w:r>
    </w:p>
    <w:p w14:paraId="40033984" w14:textId="427D3AFD" w:rsidR="00635AA6" w:rsidRPr="00C21C34" w:rsidRDefault="00635AA6" w:rsidP="005D6A74">
      <w:pPr>
        <w:tabs>
          <w:tab w:val="clear" w:pos="0"/>
          <w:tab w:val="left" w:pos="567"/>
        </w:tabs>
        <w:autoSpaceDE/>
        <w:autoSpaceDN/>
        <w:adjustRightInd/>
        <w:spacing w:beforeLines="20" w:before="48" w:afterLines="20" w:after="48" w:line="288" w:lineRule="auto"/>
        <w:ind w:left="390"/>
        <w:rPr>
          <w:rFonts w:asciiTheme="majorHAnsi" w:eastAsia="Calibri" w:hAnsiTheme="majorHAnsi" w:cstheme="majorHAnsi"/>
          <w:noProof/>
          <w:szCs w:val="26"/>
        </w:rPr>
      </w:pPr>
      <w:r w:rsidRPr="00C21C34">
        <w:rPr>
          <w:rFonts w:asciiTheme="majorHAnsi" w:eastAsia="Calibri" w:hAnsiTheme="majorHAnsi" w:cstheme="majorHAnsi"/>
          <w:noProof/>
          <w:szCs w:val="26"/>
        </w:rPr>
        <w:t>[</w:t>
      </w:r>
      <w:r w:rsidR="005D37E6" w:rsidRPr="00C21C34">
        <w:rPr>
          <w:rFonts w:asciiTheme="majorHAnsi" w:eastAsia="Calibri" w:hAnsiTheme="majorHAnsi" w:cstheme="majorHAnsi"/>
          <w:noProof/>
          <w:szCs w:val="26"/>
        </w:rPr>
        <w:t>13</w:t>
      </w:r>
      <w:r w:rsidRPr="00C21C34">
        <w:rPr>
          <w:rFonts w:asciiTheme="majorHAnsi" w:eastAsia="Calibri" w:hAnsiTheme="majorHAnsi" w:cstheme="majorHAnsi"/>
          <w:noProof/>
          <w:szCs w:val="26"/>
        </w:rPr>
        <w:t xml:space="preserve">] IEC 60071-1 Ed.8: 2011-03: Insulation co-ordination - Part1: definitions, principles and rules. </w:t>
      </w:r>
    </w:p>
    <w:p w14:paraId="56C25584" w14:textId="7A996094" w:rsidR="00635AA6" w:rsidRPr="00C21C34" w:rsidRDefault="00635AA6" w:rsidP="005D6A74">
      <w:pPr>
        <w:tabs>
          <w:tab w:val="clear" w:pos="0"/>
          <w:tab w:val="left" w:pos="567"/>
        </w:tabs>
        <w:autoSpaceDE/>
        <w:autoSpaceDN/>
        <w:adjustRightInd/>
        <w:spacing w:beforeLines="20" w:before="48" w:afterLines="20" w:after="48" w:line="288" w:lineRule="auto"/>
        <w:ind w:left="390"/>
        <w:rPr>
          <w:rFonts w:asciiTheme="majorHAnsi" w:eastAsia="Calibri" w:hAnsiTheme="majorHAnsi" w:cstheme="majorHAnsi"/>
          <w:noProof/>
          <w:szCs w:val="26"/>
        </w:rPr>
      </w:pPr>
      <w:r w:rsidRPr="00C21C34">
        <w:rPr>
          <w:rFonts w:asciiTheme="majorHAnsi" w:eastAsia="Calibri" w:hAnsiTheme="majorHAnsi" w:cstheme="majorHAnsi"/>
          <w:noProof/>
          <w:szCs w:val="26"/>
        </w:rPr>
        <w:t>[</w:t>
      </w:r>
      <w:r w:rsidR="005D37E6" w:rsidRPr="00C21C34">
        <w:rPr>
          <w:rFonts w:asciiTheme="majorHAnsi" w:eastAsia="Calibri" w:hAnsiTheme="majorHAnsi" w:cstheme="majorHAnsi"/>
          <w:noProof/>
          <w:szCs w:val="26"/>
        </w:rPr>
        <w:t>14</w:t>
      </w:r>
      <w:r w:rsidRPr="00C21C34">
        <w:rPr>
          <w:rFonts w:asciiTheme="majorHAnsi" w:eastAsia="Calibri" w:hAnsiTheme="majorHAnsi" w:cstheme="majorHAnsi"/>
          <w:noProof/>
          <w:szCs w:val="26"/>
        </w:rPr>
        <w:t>] IEC 60071-2 Ed.8: 1996-12: Insulation co-ordination - Part2: Application Guide.</w:t>
      </w:r>
    </w:p>
    <w:p w14:paraId="2A8461D7" w14:textId="77777777" w:rsidR="0083508B" w:rsidRPr="00C21C34" w:rsidRDefault="0083508B" w:rsidP="005D6A74">
      <w:pPr>
        <w:pStyle w:val="m3"/>
        <w:tabs>
          <w:tab w:val="clear" w:pos="567"/>
          <w:tab w:val="left" w:pos="810"/>
        </w:tabs>
        <w:ind w:left="540"/>
        <w:outlineLvl w:val="2"/>
        <w:rPr>
          <w:rFonts w:asciiTheme="majorHAnsi" w:hAnsiTheme="majorHAnsi" w:cstheme="majorHAnsi"/>
          <w:color w:val="auto"/>
          <w:szCs w:val="26"/>
        </w:rPr>
      </w:pPr>
      <w:r w:rsidRPr="00C21C34">
        <w:rPr>
          <w:rFonts w:asciiTheme="majorHAnsi" w:hAnsiTheme="majorHAnsi" w:cstheme="majorHAnsi"/>
          <w:color w:val="auto"/>
          <w:szCs w:val="26"/>
        </w:rPr>
        <w:t>Tension Clamp</w:t>
      </w:r>
    </w:p>
    <w:p w14:paraId="33AA3DC9" w14:textId="24C433D9" w:rsidR="0083508B" w:rsidRPr="00C21C34" w:rsidRDefault="00FE63E8" w:rsidP="005D6A74">
      <w:pPr>
        <w:pStyle w:val="m4"/>
        <w:tabs>
          <w:tab w:val="clear" w:pos="567"/>
          <w:tab w:val="left" w:pos="1170"/>
        </w:tabs>
        <w:ind w:left="720"/>
        <w:rPr>
          <w:rFonts w:asciiTheme="majorHAnsi" w:eastAsia="Calibri" w:hAnsiTheme="majorHAnsi" w:cstheme="majorHAnsi"/>
          <w:color w:val="auto"/>
          <w:szCs w:val="26"/>
        </w:rPr>
      </w:pPr>
      <w:r w:rsidRPr="00C21C34">
        <w:rPr>
          <w:rFonts w:asciiTheme="majorHAnsi" w:eastAsia="Calibri" w:hAnsiTheme="majorHAnsi" w:cstheme="majorHAnsi"/>
          <w:color w:val="auto"/>
          <w:szCs w:val="26"/>
        </w:rPr>
        <w:t xml:space="preserve"> </w:t>
      </w:r>
      <w:r w:rsidR="0083508B" w:rsidRPr="00C21C34">
        <w:rPr>
          <w:rFonts w:asciiTheme="majorHAnsi" w:hAnsiTheme="majorHAnsi" w:cstheme="majorHAnsi"/>
          <w:color w:val="auto"/>
          <w:szCs w:val="26"/>
        </w:rPr>
        <w:t>Requirements about structure and technical:</w:t>
      </w:r>
    </w:p>
    <w:p w14:paraId="25112934" w14:textId="77777777" w:rsidR="0083508B" w:rsidRPr="00C21C34"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szCs w:val="26"/>
        </w:rPr>
      </w:pPr>
      <w:r w:rsidRPr="00C21C34">
        <w:rPr>
          <w:rFonts w:asciiTheme="majorHAnsi" w:eastAsia="Calibri" w:hAnsiTheme="majorHAnsi" w:cstheme="majorHAnsi"/>
          <w:szCs w:val="26"/>
        </w:rPr>
        <w:t xml:space="preserve">Tension clamp put into operation is the type of outdoor and compression. Each tension </w:t>
      </w:r>
      <w:r w:rsidRPr="00C21C34">
        <w:rPr>
          <w:rFonts w:asciiTheme="majorHAnsi" w:hAnsiTheme="majorHAnsi" w:cstheme="majorHAnsi"/>
          <w:szCs w:val="26"/>
          <w:lang w:val="en-GB"/>
        </w:rPr>
        <w:t>clamp</w:t>
      </w:r>
      <w:r w:rsidRPr="00C21C34">
        <w:rPr>
          <w:rFonts w:asciiTheme="majorHAnsi" w:eastAsia="Calibri" w:hAnsiTheme="majorHAnsi" w:cstheme="majorHAnsi"/>
          <w:szCs w:val="26"/>
        </w:rPr>
        <w:t xml:space="preserve"> include: Aluminium tube for compression Aluminium conductor, Steel tube for compression steel core conductor, Jumper terminal and bolt for tension clamp connecting.</w:t>
      </w:r>
    </w:p>
    <w:p w14:paraId="1E6679EC" w14:textId="77777777" w:rsidR="0083508B" w:rsidRPr="00C21C34"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lang w:val="en-GB"/>
        </w:rPr>
      </w:pPr>
      <w:r w:rsidRPr="00C21C34">
        <w:rPr>
          <w:rFonts w:asciiTheme="majorHAnsi" w:eastAsia="Calibri" w:hAnsiTheme="majorHAnsi" w:cstheme="majorHAnsi"/>
          <w:szCs w:val="26"/>
        </w:rPr>
        <w:t xml:space="preserve">Aluminium tube for compression Aluminium conductor make by aluminium or aluminium alloy with good conductor of electricity, connect to conductor with bolt </w:t>
      </w:r>
      <w:r w:rsidRPr="00C21C34">
        <w:rPr>
          <w:rFonts w:asciiTheme="majorHAnsi" w:hAnsiTheme="majorHAnsi" w:cstheme="majorHAnsi"/>
          <w:szCs w:val="26"/>
          <w:lang w:val="en-GB"/>
        </w:rPr>
        <w:t>include screw and nut and tension clamp. Inside of tension clamp have available compound conductor of electricity and antirust and anticorrosive.</w:t>
      </w:r>
    </w:p>
    <w:p w14:paraId="5C6017E4" w14:textId="77777777" w:rsidR="0083508B" w:rsidRPr="00C21C34"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lang w:val="en-GB"/>
        </w:rPr>
      </w:pPr>
      <w:r w:rsidRPr="00C21C34">
        <w:rPr>
          <w:rFonts w:asciiTheme="majorHAnsi" w:hAnsiTheme="majorHAnsi" w:cstheme="majorHAnsi"/>
          <w:szCs w:val="26"/>
          <w:lang w:val="en-GB"/>
        </w:rPr>
        <w:t>Steel tube for compression steel core conductor make by galvanized with high bearing capacity. Anchor of tension clamp has annular shape or hook and can install with string insulator and is the type of monolithic structure casting (no weld) with steel tube of steel core conductor compression.</w:t>
      </w:r>
    </w:p>
    <w:p w14:paraId="6D8178C4" w14:textId="25B1058A" w:rsidR="0083508B" w:rsidRPr="00C21C34"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lang w:val="en-GB"/>
        </w:rPr>
      </w:pPr>
      <w:r w:rsidRPr="00C21C34">
        <w:rPr>
          <w:rFonts w:asciiTheme="majorHAnsi" w:hAnsiTheme="majorHAnsi" w:cstheme="majorHAnsi"/>
          <w:szCs w:val="26"/>
          <w:lang w:val="en-GB"/>
        </w:rPr>
        <w:t>Jumper terminal is monolithic member  include tension clamp and make by aluminium or aluminium alloy with good conductor of electricity, the title of jumper terminal between 0-30o. Jumper terminal make by at le</w:t>
      </w:r>
      <w:r w:rsidR="00FB3657" w:rsidRPr="00C21C34">
        <w:rPr>
          <w:rFonts w:asciiTheme="majorHAnsi" w:hAnsiTheme="majorHAnsi" w:cstheme="majorHAnsi"/>
          <w:szCs w:val="26"/>
          <w:lang w:val="en-GB"/>
        </w:rPr>
        <w:t>a</w:t>
      </w:r>
      <w:r w:rsidRPr="00C21C34">
        <w:rPr>
          <w:rFonts w:asciiTheme="majorHAnsi" w:hAnsiTheme="majorHAnsi" w:cstheme="majorHAnsi"/>
          <w:szCs w:val="26"/>
          <w:lang w:val="en-GB"/>
        </w:rPr>
        <w:t>st bolt M1</w:t>
      </w:r>
      <w:r w:rsidR="00C272E9" w:rsidRPr="00C21C34">
        <w:rPr>
          <w:rFonts w:asciiTheme="majorHAnsi" w:hAnsiTheme="majorHAnsi" w:cstheme="majorHAnsi"/>
          <w:szCs w:val="26"/>
          <w:lang w:val="en-GB"/>
        </w:rPr>
        <w:t>2</w:t>
      </w:r>
      <w:r w:rsidRPr="00C21C34">
        <w:rPr>
          <w:rFonts w:asciiTheme="majorHAnsi" w:hAnsiTheme="majorHAnsi" w:cstheme="majorHAnsi"/>
          <w:szCs w:val="26"/>
          <w:lang w:val="en-GB"/>
        </w:rPr>
        <w:t xml:space="preserve"> or bolt M14</w:t>
      </w:r>
      <w:r w:rsidR="00C272E9" w:rsidRPr="00C21C34">
        <w:rPr>
          <w:rFonts w:asciiTheme="majorHAnsi" w:hAnsiTheme="majorHAnsi" w:cstheme="majorHAnsi"/>
          <w:szCs w:val="26"/>
          <w:lang w:val="en-GB"/>
        </w:rPr>
        <w:t xml:space="preserve"> or </w:t>
      </w:r>
      <w:r w:rsidRPr="00C21C34">
        <w:rPr>
          <w:rFonts w:asciiTheme="majorHAnsi" w:hAnsiTheme="majorHAnsi" w:cstheme="majorHAnsi"/>
          <w:szCs w:val="26"/>
          <w:lang w:val="en-GB"/>
        </w:rPr>
        <w:t>bolt M1</w:t>
      </w:r>
      <w:r w:rsidR="00C272E9" w:rsidRPr="00C21C34">
        <w:rPr>
          <w:rFonts w:asciiTheme="majorHAnsi" w:hAnsiTheme="majorHAnsi" w:cstheme="majorHAnsi"/>
          <w:szCs w:val="26"/>
          <w:lang w:val="en-GB"/>
        </w:rPr>
        <w:t>6</w:t>
      </w:r>
      <w:r w:rsidRPr="00C21C34">
        <w:rPr>
          <w:rFonts w:asciiTheme="majorHAnsi" w:hAnsiTheme="majorHAnsi" w:cstheme="majorHAnsi"/>
          <w:szCs w:val="26"/>
          <w:lang w:val="en-GB"/>
        </w:rPr>
        <w:t xml:space="preserve"> (base on design), </w:t>
      </w:r>
      <w:r w:rsidR="00C272E9" w:rsidRPr="00C21C34">
        <w:rPr>
          <w:rFonts w:asciiTheme="majorHAnsi" w:hAnsiTheme="majorHAnsi" w:cstheme="majorHAnsi"/>
          <w:szCs w:val="26"/>
          <w:lang w:val="en-GB"/>
        </w:rPr>
        <w:t xml:space="preserve">depends on the type of wire with corresponding wire diameter/section, </w:t>
      </w:r>
      <w:r w:rsidRPr="00C21C34">
        <w:rPr>
          <w:rFonts w:asciiTheme="majorHAnsi" w:hAnsiTheme="majorHAnsi" w:cstheme="majorHAnsi"/>
          <w:szCs w:val="26"/>
          <w:lang w:val="en-GB"/>
        </w:rPr>
        <w:t>the surface of Jumper terminal make sure that It good at conductor of electricity and contact. Inside of Jumper terminal have available compound conductor of electricity and antirust and anticorrosive.</w:t>
      </w:r>
    </w:p>
    <w:p w14:paraId="1B02E979" w14:textId="33D377F3" w:rsidR="0083508B" w:rsidRPr="00C21C34"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lang w:val="en-GB"/>
        </w:rPr>
      </w:pPr>
      <w:r w:rsidRPr="00C21C34">
        <w:rPr>
          <w:rFonts w:asciiTheme="majorHAnsi" w:hAnsiTheme="majorHAnsi" w:cstheme="majorHAnsi"/>
          <w:szCs w:val="26"/>
          <w:lang w:val="en-GB"/>
        </w:rPr>
        <w:t xml:space="preserve">Tension Clamp must suitable with conductor, do not break conductor during the installation process, good at conductor of electricity, do not release Arc and can carry out fault current when have </w:t>
      </w:r>
      <w:r w:rsidR="00EF28CF" w:rsidRPr="00C21C34">
        <w:rPr>
          <w:rFonts w:asciiTheme="majorHAnsi" w:hAnsiTheme="majorHAnsi" w:cstheme="majorHAnsi"/>
          <w:szCs w:val="26"/>
          <w:lang w:val="en-GB"/>
        </w:rPr>
        <w:t>max</w:t>
      </w:r>
      <w:r w:rsidRPr="00C21C34">
        <w:rPr>
          <w:rFonts w:asciiTheme="majorHAnsi" w:hAnsiTheme="majorHAnsi" w:cstheme="majorHAnsi"/>
          <w:szCs w:val="26"/>
          <w:lang w:val="en-GB"/>
        </w:rPr>
        <w:t xml:space="preserve"> short current fault.</w:t>
      </w:r>
    </w:p>
    <w:p w14:paraId="59C37A95" w14:textId="77777777" w:rsidR="0083508B" w:rsidRPr="00C21C34"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lang w:val="en-GB"/>
        </w:rPr>
      </w:pPr>
      <w:r w:rsidRPr="00C21C34">
        <w:rPr>
          <w:rFonts w:asciiTheme="majorHAnsi" w:hAnsiTheme="majorHAnsi" w:cstheme="majorHAnsi"/>
          <w:szCs w:val="26"/>
          <w:lang w:val="en-GB"/>
        </w:rPr>
        <w:t>Breaking tension of tension clamp after compression not less than 90% minimum breaking tension of ACSR conductor. The resistance of tension clamp after compression is not more than 1,2 time of conductor.</w:t>
      </w:r>
    </w:p>
    <w:p w14:paraId="3B4285BD" w14:textId="640F9551" w:rsidR="0083508B" w:rsidRPr="00C21C34"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szCs w:val="26"/>
        </w:rPr>
      </w:pPr>
      <w:r w:rsidRPr="00C21C34">
        <w:rPr>
          <w:rFonts w:asciiTheme="majorHAnsi" w:hAnsiTheme="majorHAnsi" w:cstheme="majorHAnsi"/>
          <w:szCs w:val="26"/>
          <w:lang w:val="en-GB"/>
        </w:rPr>
        <w:t>On each</w:t>
      </w:r>
      <w:r w:rsidRPr="00C21C34">
        <w:rPr>
          <w:rFonts w:asciiTheme="majorHAnsi" w:eastAsia="Calibri" w:hAnsiTheme="majorHAnsi" w:cstheme="majorHAnsi"/>
          <w:szCs w:val="26"/>
        </w:rPr>
        <w:t xml:space="preserve"> </w:t>
      </w:r>
      <w:r w:rsidR="00B80856" w:rsidRPr="00C21C34">
        <w:rPr>
          <w:rFonts w:asciiTheme="majorHAnsi" w:eastAsia="Calibri" w:hAnsiTheme="majorHAnsi" w:cstheme="majorHAnsi"/>
          <w:szCs w:val="26"/>
        </w:rPr>
        <w:t>bays</w:t>
      </w:r>
      <w:r w:rsidRPr="00C21C34">
        <w:rPr>
          <w:rFonts w:asciiTheme="majorHAnsi" w:eastAsia="Calibri" w:hAnsiTheme="majorHAnsi" w:cstheme="majorHAnsi"/>
          <w:szCs w:val="26"/>
        </w:rPr>
        <w:t xml:space="preserve"> of tension clamp must have product sign and main technical </w:t>
      </w:r>
      <w:r w:rsidRPr="00C21C34">
        <w:rPr>
          <w:rFonts w:asciiTheme="majorHAnsi" w:eastAsia="Calibri" w:hAnsiTheme="majorHAnsi" w:cstheme="majorHAnsi"/>
          <w:szCs w:val="26"/>
        </w:rPr>
        <w:lastRenderedPageBreak/>
        <w:t>information. On each tube must carve inside some information like below:</w:t>
      </w:r>
    </w:p>
    <w:p w14:paraId="021174D0" w14:textId="77777777" w:rsidR="0083508B" w:rsidRPr="00C21C34" w:rsidRDefault="0083508B" w:rsidP="005D6A74">
      <w:pPr>
        <w:widowControl w:val="0"/>
        <w:numPr>
          <w:ilvl w:val="0"/>
          <w:numId w:val="45"/>
        </w:numPr>
        <w:tabs>
          <w:tab w:val="clear" w:pos="0"/>
          <w:tab w:val="left" w:pos="567"/>
        </w:tabs>
        <w:autoSpaceDE/>
        <w:autoSpaceDN/>
        <w:adjustRightInd/>
        <w:spacing w:beforeLines="20" w:before="48" w:afterLines="20" w:after="48" w:line="288" w:lineRule="auto"/>
        <w:rPr>
          <w:rFonts w:asciiTheme="majorHAnsi" w:eastAsia="Calibri" w:hAnsiTheme="majorHAnsi" w:cstheme="majorHAnsi"/>
          <w:szCs w:val="26"/>
        </w:rPr>
      </w:pPr>
      <w:r w:rsidRPr="00C21C34">
        <w:rPr>
          <w:rFonts w:asciiTheme="majorHAnsi" w:eastAsia="Calibri" w:hAnsiTheme="majorHAnsi" w:cstheme="majorHAnsi"/>
          <w:szCs w:val="26"/>
        </w:rPr>
        <w:t>Name or logo of manufacture;</w:t>
      </w:r>
    </w:p>
    <w:p w14:paraId="72BAF82C" w14:textId="77777777" w:rsidR="0083508B" w:rsidRPr="00C21C34" w:rsidRDefault="0083508B" w:rsidP="005D6A74">
      <w:pPr>
        <w:widowControl w:val="0"/>
        <w:numPr>
          <w:ilvl w:val="0"/>
          <w:numId w:val="45"/>
        </w:numPr>
        <w:tabs>
          <w:tab w:val="clear" w:pos="0"/>
          <w:tab w:val="left" w:pos="567"/>
        </w:tabs>
        <w:autoSpaceDE/>
        <w:autoSpaceDN/>
        <w:adjustRightInd/>
        <w:spacing w:beforeLines="20" w:before="48" w:afterLines="20" w:after="48" w:line="288" w:lineRule="auto"/>
        <w:rPr>
          <w:rFonts w:asciiTheme="majorHAnsi" w:eastAsia="Calibri" w:hAnsiTheme="majorHAnsi" w:cstheme="majorHAnsi"/>
          <w:szCs w:val="26"/>
        </w:rPr>
      </w:pPr>
      <w:r w:rsidRPr="00C21C34">
        <w:rPr>
          <w:rFonts w:asciiTheme="majorHAnsi" w:eastAsia="Calibri" w:hAnsiTheme="majorHAnsi" w:cstheme="majorHAnsi"/>
          <w:szCs w:val="26"/>
        </w:rPr>
        <w:t>Sign of tension clamp, Jumper terminal;</w:t>
      </w:r>
    </w:p>
    <w:p w14:paraId="09CF9B10" w14:textId="77777777" w:rsidR="0083508B" w:rsidRPr="00C21C34" w:rsidRDefault="0083508B" w:rsidP="005D6A74">
      <w:pPr>
        <w:widowControl w:val="0"/>
        <w:numPr>
          <w:ilvl w:val="0"/>
          <w:numId w:val="45"/>
        </w:numPr>
        <w:tabs>
          <w:tab w:val="clear" w:pos="0"/>
          <w:tab w:val="left" w:pos="567"/>
        </w:tabs>
        <w:autoSpaceDE/>
        <w:autoSpaceDN/>
        <w:adjustRightInd/>
        <w:spacing w:beforeLines="20" w:before="48" w:afterLines="20" w:after="48" w:line="288" w:lineRule="auto"/>
        <w:rPr>
          <w:rFonts w:asciiTheme="majorHAnsi" w:eastAsia="Calibri" w:hAnsiTheme="majorHAnsi" w:cstheme="majorHAnsi"/>
          <w:szCs w:val="26"/>
        </w:rPr>
      </w:pPr>
      <w:r w:rsidRPr="00C21C34">
        <w:rPr>
          <w:rFonts w:asciiTheme="majorHAnsi" w:eastAsia="Calibri" w:hAnsiTheme="majorHAnsi" w:cstheme="majorHAnsi"/>
          <w:szCs w:val="26"/>
        </w:rPr>
        <w:t>Conductor type;</w:t>
      </w:r>
    </w:p>
    <w:p w14:paraId="7C7C6E94" w14:textId="77777777" w:rsidR="0083508B" w:rsidRPr="00C21C34" w:rsidRDefault="0083508B" w:rsidP="005D6A74">
      <w:pPr>
        <w:widowControl w:val="0"/>
        <w:numPr>
          <w:ilvl w:val="0"/>
          <w:numId w:val="45"/>
        </w:numPr>
        <w:tabs>
          <w:tab w:val="clear" w:pos="0"/>
          <w:tab w:val="left" w:pos="567"/>
        </w:tabs>
        <w:autoSpaceDE/>
        <w:autoSpaceDN/>
        <w:adjustRightInd/>
        <w:spacing w:beforeLines="20" w:before="48" w:afterLines="20" w:after="48" w:line="288" w:lineRule="auto"/>
        <w:rPr>
          <w:rFonts w:asciiTheme="majorHAnsi" w:eastAsia="Calibri" w:hAnsiTheme="majorHAnsi" w:cstheme="majorHAnsi"/>
          <w:szCs w:val="26"/>
        </w:rPr>
      </w:pPr>
      <w:r w:rsidRPr="00C21C34">
        <w:rPr>
          <w:rFonts w:asciiTheme="majorHAnsi" w:eastAsia="Calibri" w:hAnsiTheme="majorHAnsi" w:cstheme="majorHAnsi"/>
          <w:szCs w:val="26"/>
        </w:rPr>
        <w:t>Sign of Compression area;</w:t>
      </w:r>
    </w:p>
    <w:p w14:paraId="4CAB25B1" w14:textId="77777777" w:rsidR="0083508B" w:rsidRPr="00C21C34" w:rsidRDefault="0083508B" w:rsidP="005D6A74">
      <w:pPr>
        <w:widowControl w:val="0"/>
        <w:numPr>
          <w:ilvl w:val="0"/>
          <w:numId w:val="45"/>
        </w:numPr>
        <w:tabs>
          <w:tab w:val="clear" w:pos="0"/>
          <w:tab w:val="left" w:pos="567"/>
        </w:tabs>
        <w:autoSpaceDE/>
        <w:autoSpaceDN/>
        <w:adjustRightInd/>
        <w:spacing w:beforeLines="20" w:before="48" w:afterLines="20" w:after="48" w:line="288" w:lineRule="auto"/>
        <w:rPr>
          <w:rFonts w:asciiTheme="majorHAnsi" w:eastAsia="Calibri" w:hAnsiTheme="majorHAnsi" w:cstheme="majorHAnsi"/>
          <w:szCs w:val="26"/>
        </w:rPr>
      </w:pPr>
      <w:r w:rsidRPr="00C21C34">
        <w:rPr>
          <w:rFonts w:asciiTheme="majorHAnsi" w:eastAsia="Calibri" w:hAnsiTheme="majorHAnsi" w:cstheme="majorHAnsi"/>
          <w:szCs w:val="26"/>
        </w:rPr>
        <w:t>Marked the arrow and show the direction of compression;</w:t>
      </w:r>
    </w:p>
    <w:p w14:paraId="5CD1CFF1" w14:textId="77777777" w:rsidR="0083508B" w:rsidRPr="00C21C34"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szCs w:val="26"/>
        </w:rPr>
      </w:pPr>
      <w:r w:rsidRPr="00C21C34">
        <w:rPr>
          <w:rFonts w:asciiTheme="majorHAnsi" w:eastAsia="Calibri" w:hAnsiTheme="majorHAnsi" w:cstheme="majorHAnsi"/>
          <w:szCs w:val="26"/>
        </w:rPr>
        <w:t xml:space="preserve">Each </w:t>
      </w:r>
      <w:r w:rsidRPr="00C21C34">
        <w:rPr>
          <w:rFonts w:asciiTheme="majorHAnsi" w:hAnsiTheme="majorHAnsi" w:cstheme="majorHAnsi"/>
          <w:szCs w:val="26"/>
          <w:lang w:val="en-GB"/>
        </w:rPr>
        <w:t>tension</w:t>
      </w:r>
      <w:r w:rsidRPr="00C21C34">
        <w:rPr>
          <w:rFonts w:asciiTheme="majorHAnsi" w:eastAsia="Calibri" w:hAnsiTheme="majorHAnsi" w:cstheme="majorHAnsi"/>
          <w:szCs w:val="26"/>
        </w:rPr>
        <w:t xml:space="preserve"> clamp must include the documents of dimension and detail technical information, Instruction manual of tension clamp and type of compression area.</w:t>
      </w:r>
    </w:p>
    <w:p w14:paraId="782325D1" w14:textId="1EC0E926" w:rsidR="0083508B" w:rsidRPr="00C21C34" w:rsidRDefault="00F26F53" w:rsidP="005D6A74">
      <w:pPr>
        <w:pStyle w:val="m4"/>
        <w:tabs>
          <w:tab w:val="clear" w:pos="567"/>
          <w:tab w:val="left" w:pos="1170"/>
        </w:tabs>
        <w:ind w:left="720"/>
        <w:rPr>
          <w:rFonts w:asciiTheme="majorHAnsi" w:eastAsia="Calibri" w:hAnsiTheme="majorHAnsi" w:cstheme="majorHAnsi"/>
          <w:b w:val="0"/>
          <w:color w:val="auto"/>
          <w:szCs w:val="26"/>
        </w:rPr>
      </w:pPr>
      <w:r w:rsidRPr="00C21C34">
        <w:rPr>
          <w:rFonts w:asciiTheme="majorHAnsi" w:eastAsia="Calibri" w:hAnsiTheme="majorHAnsi" w:cstheme="majorHAnsi"/>
          <w:color w:val="auto"/>
          <w:szCs w:val="26"/>
        </w:rPr>
        <w:t xml:space="preserve"> </w:t>
      </w:r>
      <w:r w:rsidR="0083508B" w:rsidRPr="00C21C34">
        <w:rPr>
          <w:rFonts w:asciiTheme="majorHAnsi" w:hAnsiTheme="majorHAnsi" w:cstheme="majorHAnsi"/>
          <w:color w:val="auto"/>
          <w:szCs w:val="26"/>
        </w:rPr>
        <w:t>Requirements for testing</w:t>
      </w:r>
    </w:p>
    <w:p w14:paraId="776EB7E3" w14:textId="77777777" w:rsidR="0083508B" w:rsidRPr="00C21C34"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szCs w:val="26"/>
        </w:rPr>
      </w:pPr>
      <w:r w:rsidRPr="00C21C34">
        <w:rPr>
          <w:rFonts w:asciiTheme="majorHAnsi" w:hAnsiTheme="majorHAnsi" w:cstheme="majorHAnsi"/>
          <w:szCs w:val="26"/>
          <w:lang w:val="en-GB"/>
        </w:rPr>
        <w:t>Requirements</w:t>
      </w:r>
      <w:r w:rsidRPr="00C21C34">
        <w:rPr>
          <w:rFonts w:asciiTheme="majorHAnsi" w:eastAsia="Calibri" w:hAnsiTheme="majorHAnsi" w:cstheme="majorHAnsi"/>
          <w:szCs w:val="26"/>
        </w:rPr>
        <w:t xml:space="preserve"> for testing, product acceptance must follow IEC 61284 standard or equivalent</w:t>
      </w:r>
    </w:p>
    <w:p w14:paraId="6D916E22" w14:textId="77777777" w:rsidR="0083508B" w:rsidRPr="00C21C34" w:rsidRDefault="0083508B" w:rsidP="005D6A74">
      <w:pPr>
        <w:pStyle w:val="m4"/>
        <w:tabs>
          <w:tab w:val="clear" w:pos="567"/>
          <w:tab w:val="left" w:pos="1170"/>
        </w:tabs>
        <w:ind w:left="720"/>
        <w:rPr>
          <w:rFonts w:asciiTheme="majorHAnsi" w:hAnsiTheme="majorHAnsi" w:cstheme="majorHAnsi"/>
          <w:color w:val="auto"/>
          <w:szCs w:val="26"/>
        </w:rPr>
      </w:pPr>
      <w:r w:rsidRPr="00C21C34">
        <w:rPr>
          <w:rFonts w:asciiTheme="majorHAnsi" w:hAnsiTheme="majorHAnsi" w:cstheme="majorHAnsi"/>
          <w:color w:val="auto"/>
          <w:szCs w:val="26"/>
        </w:rPr>
        <w:t>Type test</w:t>
      </w:r>
    </w:p>
    <w:p w14:paraId="7F3AF320" w14:textId="6D149EFA" w:rsidR="0083508B" w:rsidRPr="00C21C34"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szCs w:val="26"/>
        </w:rPr>
      </w:pPr>
      <w:r w:rsidRPr="00C21C34">
        <w:rPr>
          <w:rFonts w:asciiTheme="majorHAnsi" w:eastAsia="Calibri" w:hAnsiTheme="majorHAnsi" w:cstheme="majorHAnsi"/>
          <w:szCs w:val="26"/>
        </w:rPr>
        <w:t xml:space="preserve">This test </w:t>
      </w:r>
      <w:r w:rsidRPr="00C21C34">
        <w:rPr>
          <w:rFonts w:asciiTheme="majorHAnsi" w:hAnsiTheme="majorHAnsi" w:cstheme="majorHAnsi"/>
          <w:szCs w:val="26"/>
          <w:lang w:val="en-GB"/>
        </w:rPr>
        <w:t>must</w:t>
      </w:r>
      <w:r w:rsidRPr="00C21C34">
        <w:rPr>
          <w:rFonts w:asciiTheme="majorHAnsi" w:eastAsia="Calibri" w:hAnsiTheme="majorHAnsi" w:cstheme="majorHAnsi"/>
          <w:szCs w:val="26"/>
        </w:rPr>
        <w:t xml:space="preserve"> follow IEC 61284 standard,</w:t>
      </w:r>
      <w:r w:rsidR="00EF28CF" w:rsidRPr="00C21C34">
        <w:rPr>
          <w:rFonts w:asciiTheme="majorHAnsi" w:hAnsiTheme="majorHAnsi" w:cstheme="majorHAnsi"/>
          <w:szCs w:val="26"/>
        </w:rPr>
        <w:t xml:space="preserve"> </w:t>
      </w:r>
      <w:r w:rsidRPr="00C21C34">
        <w:rPr>
          <w:rFonts w:asciiTheme="majorHAnsi" w:eastAsia="Calibri" w:hAnsiTheme="majorHAnsi" w:cstheme="majorHAnsi"/>
          <w:szCs w:val="26"/>
        </w:rPr>
        <w:t>at least include:</w:t>
      </w:r>
    </w:p>
    <w:p w14:paraId="581A71BB" w14:textId="77777777" w:rsidR="00EF28CF" w:rsidRPr="00C21C34" w:rsidRDefault="00EF28CF" w:rsidP="005D6A74">
      <w:pPr>
        <w:numPr>
          <w:ilvl w:val="0"/>
          <w:numId w:val="33"/>
        </w:numPr>
        <w:tabs>
          <w:tab w:val="clear" w:pos="0"/>
          <w:tab w:val="num" w:pos="1260"/>
          <w:tab w:val="left" w:pos="3969"/>
          <w:tab w:val="left" w:pos="5954"/>
          <w:tab w:val="right" w:pos="8505"/>
        </w:tabs>
        <w:autoSpaceDE/>
        <w:autoSpaceDN/>
        <w:adjustRightInd/>
        <w:spacing w:beforeLines="20" w:before="48" w:afterLines="20" w:after="48" w:line="288" w:lineRule="auto"/>
        <w:ind w:left="1276" w:hanging="376"/>
        <w:contextualSpacing/>
        <w:rPr>
          <w:rFonts w:asciiTheme="majorHAnsi" w:hAnsiTheme="majorHAnsi" w:cstheme="majorHAnsi"/>
          <w:szCs w:val="26"/>
        </w:rPr>
      </w:pPr>
      <w:r w:rsidRPr="00C21C34">
        <w:rPr>
          <w:rFonts w:asciiTheme="majorHAnsi" w:hAnsiTheme="majorHAnsi" w:cstheme="majorHAnsi"/>
          <w:noProof/>
          <w:szCs w:val="26"/>
          <w:lang w:val="en-GB"/>
        </w:rPr>
        <w:t>Mechanical</w:t>
      </w:r>
      <w:r w:rsidRPr="00C21C34">
        <w:rPr>
          <w:rFonts w:asciiTheme="majorHAnsi" w:hAnsiTheme="majorHAnsi" w:cstheme="majorHAnsi"/>
          <w:szCs w:val="26"/>
        </w:rPr>
        <w:t xml:space="preserve"> tests; </w:t>
      </w:r>
    </w:p>
    <w:p w14:paraId="4E3B4C54" w14:textId="77777777" w:rsidR="0083508B" w:rsidRPr="00C21C34" w:rsidRDefault="0083508B" w:rsidP="005D6A74">
      <w:pPr>
        <w:numPr>
          <w:ilvl w:val="0"/>
          <w:numId w:val="33"/>
        </w:numPr>
        <w:tabs>
          <w:tab w:val="clear" w:pos="0"/>
          <w:tab w:val="num" w:pos="1260"/>
          <w:tab w:val="left" w:pos="3969"/>
          <w:tab w:val="left" w:pos="5954"/>
          <w:tab w:val="right" w:pos="8505"/>
        </w:tabs>
        <w:autoSpaceDE/>
        <w:autoSpaceDN/>
        <w:adjustRightInd/>
        <w:spacing w:beforeLines="20" w:before="48" w:afterLines="20" w:after="48" w:line="288" w:lineRule="auto"/>
        <w:ind w:left="1276" w:hanging="376"/>
        <w:contextualSpacing/>
        <w:rPr>
          <w:rFonts w:asciiTheme="majorHAnsi" w:hAnsiTheme="majorHAnsi" w:cstheme="majorHAnsi"/>
          <w:szCs w:val="26"/>
        </w:rPr>
      </w:pPr>
      <w:r w:rsidRPr="00C21C34">
        <w:rPr>
          <w:rFonts w:asciiTheme="majorHAnsi" w:hAnsiTheme="majorHAnsi" w:cstheme="majorHAnsi"/>
          <w:szCs w:val="26"/>
        </w:rPr>
        <w:t xml:space="preserve">Heating </w:t>
      </w:r>
      <w:r w:rsidRPr="00C21C34">
        <w:rPr>
          <w:rFonts w:asciiTheme="majorHAnsi" w:hAnsiTheme="majorHAnsi" w:cstheme="majorHAnsi"/>
          <w:noProof/>
          <w:szCs w:val="26"/>
          <w:lang w:val="en-GB"/>
        </w:rPr>
        <w:t>cycle</w:t>
      </w:r>
      <w:r w:rsidRPr="00C21C34">
        <w:rPr>
          <w:rFonts w:asciiTheme="majorHAnsi" w:hAnsiTheme="majorHAnsi" w:cstheme="majorHAnsi"/>
          <w:szCs w:val="26"/>
        </w:rPr>
        <w:t xml:space="preserve"> test.</w:t>
      </w:r>
    </w:p>
    <w:p w14:paraId="53EC13EC" w14:textId="0D61C4C2" w:rsidR="0083508B" w:rsidRPr="00C21C34"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lang w:val="en-GB"/>
        </w:rPr>
      </w:pPr>
      <w:r w:rsidRPr="00C21C34">
        <w:rPr>
          <w:rFonts w:asciiTheme="majorHAnsi" w:hAnsiTheme="majorHAnsi" w:cstheme="majorHAnsi"/>
          <w:szCs w:val="26"/>
          <w:lang w:val="en-GB"/>
        </w:rPr>
        <w:t>The type test shall be performed and issued by the independent testing laboratories. The laboratories shall comply with ISO/IEC 17025.</w:t>
      </w:r>
    </w:p>
    <w:p w14:paraId="22C523AC" w14:textId="68931EEF" w:rsidR="0083508B" w:rsidRPr="00C21C34" w:rsidRDefault="00571C03"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lang w:val="en-GB"/>
        </w:rPr>
      </w:pPr>
      <w:r w:rsidRPr="00C21C34">
        <w:rPr>
          <w:rFonts w:asciiTheme="majorHAnsi" w:hAnsiTheme="majorHAnsi" w:cstheme="majorHAnsi"/>
          <w:szCs w:val="26"/>
          <w:lang w:val="en-GB"/>
        </w:rPr>
        <w:t>In the case of the type test performed by the manufacturer, then this lab must: i) the Lab of manufacturer must comply with ISO/IEC 17025, ii) The result must be witnessed and confirmed by the independent testing laboratories or witnessed by the independent testing laboratories (such as: KEMA, PEHLA, CESI, STLA, ASTA, SATS, ESEF, STLNA, POWER TECH LAB – Canada, STL, JSTC, A2LA, UKAS; or the LAB belong to G8, EUROPE).</w:t>
      </w:r>
    </w:p>
    <w:p w14:paraId="7FF63647" w14:textId="77777777" w:rsidR="0083508B" w:rsidRPr="00C21C34"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lang w:val="en-GB"/>
        </w:rPr>
      </w:pPr>
      <w:r w:rsidRPr="00C21C34">
        <w:rPr>
          <w:rFonts w:asciiTheme="majorHAnsi" w:hAnsiTheme="majorHAnsi" w:cstheme="majorHAnsi"/>
          <w:szCs w:val="26"/>
          <w:lang w:val="en-GB"/>
        </w:rPr>
        <w:t>The type test must carry on the product which are same manufacturer, origin.</w:t>
      </w:r>
    </w:p>
    <w:p w14:paraId="238D35DC" w14:textId="0F38E6D1" w:rsidR="0083508B" w:rsidRPr="00C21C34"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b/>
          <w:szCs w:val="26"/>
        </w:rPr>
      </w:pPr>
      <w:r w:rsidRPr="00C21C34">
        <w:rPr>
          <w:rFonts w:asciiTheme="majorHAnsi" w:hAnsiTheme="majorHAnsi" w:cstheme="majorHAnsi"/>
          <w:szCs w:val="26"/>
          <w:lang w:val="en-GB"/>
        </w:rPr>
        <w:t>Type test must include information below: (i) name, adress, sign/stamp of the lab, number of gain the standard certificate comply with ISO/IEC 17025</w:t>
      </w:r>
      <w:r w:rsidR="007E3EA9" w:rsidRPr="00C21C34">
        <w:rPr>
          <w:rFonts w:asciiTheme="majorHAnsi" w:hAnsiTheme="majorHAnsi" w:cstheme="majorHAnsi"/>
          <w:szCs w:val="26"/>
          <w:lang w:val="en-GB"/>
        </w:rPr>
        <w:t>,</w:t>
      </w:r>
      <w:r w:rsidRPr="00C21C34">
        <w:rPr>
          <w:rFonts w:asciiTheme="majorHAnsi" w:hAnsiTheme="majorHAnsi" w:cstheme="majorHAnsi"/>
          <w:szCs w:val="26"/>
          <w:lang w:val="en-GB"/>
        </w:rPr>
        <w:t xml:space="preserve"> (ii) Testing product</w:t>
      </w:r>
      <w:r w:rsidRPr="00C21C34">
        <w:rPr>
          <w:rFonts w:asciiTheme="majorHAnsi" w:hAnsiTheme="majorHAnsi" w:cstheme="majorHAnsi"/>
          <w:noProof/>
          <w:szCs w:val="26"/>
          <w:lang w:val="en-GB"/>
        </w:rPr>
        <w:t>, part of test, applying standard, customer, date of testing, publish date of testing, Place of testing, detail of testing, method of testing, result of testing… (iii) Type, Manufacturer, origin of testing</w:t>
      </w:r>
      <w:r w:rsidR="004D5138" w:rsidRPr="00C21C34">
        <w:rPr>
          <w:rFonts w:asciiTheme="majorHAnsi" w:hAnsiTheme="majorHAnsi" w:cstheme="majorHAnsi"/>
          <w:noProof/>
          <w:szCs w:val="26"/>
          <w:lang w:val="en-GB"/>
        </w:rPr>
        <w:t>.</w:t>
      </w:r>
    </w:p>
    <w:p w14:paraId="7B57FA55" w14:textId="69BD11C5" w:rsidR="0083508B" w:rsidRPr="00C21C34" w:rsidRDefault="00F26F53" w:rsidP="005D6A74">
      <w:pPr>
        <w:pStyle w:val="m4"/>
        <w:tabs>
          <w:tab w:val="clear" w:pos="567"/>
          <w:tab w:val="left" w:pos="1170"/>
        </w:tabs>
        <w:ind w:left="720"/>
        <w:rPr>
          <w:rFonts w:asciiTheme="majorHAnsi" w:hAnsiTheme="majorHAnsi" w:cstheme="majorHAnsi"/>
          <w:b w:val="0"/>
          <w:color w:val="auto"/>
          <w:szCs w:val="26"/>
        </w:rPr>
      </w:pPr>
      <w:r w:rsidRPr="00C21C34">
        <w:rPr>
          <w:rFonts w:asciiTheme="majorHAnsi" w:hAnsiTheme="majorHAnsi" w:cstheme="majorHAnsi"/>
          <w:color w:val="auto"/>
          <w:szCs w:val="26"/>
        </w:rPr>
        <w:t xml:space="preserve"> </w:t>
      </w:r>
      <w:r w:rsidR="000748B1" w:rsidRPr="00C21C34">
        <w:rPr>
          <w:rFonts w:asciiTheme="majorHAnsi" w:hAnsiTheme="majorHAnsi" w:cstheme="majorHAnsi"/>
          <w:color w:val="auto"/>
          <w:szCs w:val="26"/>
        </w:rPr>
        <w:t>Routine</w:t>
      </w:r>
      <w:r w:rsidR="0083508B" w:rsidRPr="00C21C34">
        <w:rPr>
          <w:rFonts w:asciiTheme="majorHAnsi" w:hAnsiTheme="majorHAnsi" w:cstheme="majorHAnsi"/>
          <w:color w:val="auto"/>
          <w:szCs w:val="26"/>
        </w:rPr>
        <w:t xml:space="preserve"> test</w:t>
      </w:r>
    </w:p>
    <w:p w14:paraId="792B7EAB" w14:textId="705EC69D" w:rsidR="0083508B" w:rsidRPr="00C21C34"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 xml:space="preserve">When </w:t>
      </w:r>
      <w:r w:rsidRPr="00C21C34">
        <w:rPr>
          <w:rFonts w:asciiTheme="majorHAnsi" w:hAnsiTheme="majorHAnsi" w:cstheme="majorHAnsi"/>
          <w:szCs w:val="26"/>
          <w:lang w:val="en-GB"/>
        </w:rPr>
        <w:t>delivery</w:t>
      </w:r>
      <w:r w:rsidRPr="00C21C34">
        <w:rPr>
          <w:rFonts w:asciiTheme="majorHAnsi" w:hAnsiTheme="majorHAnsi" w:cstheme="majorHAnsi"/>
          <w:noProof/>
          <w:szCs w:val="26"/>
          <w:lang w:val="en-GB"/>
        </w:rPr>
        <w:t xml:space="preserve"> good, The Contractor must give the buyer the </w:t>
      </w:r>
      <w:r w:rsidR="000748B1" w:rsidRPr="00C21C34">
        <w:rPr>
          <w:rFonts w:asciiTheme="majorHAnsi" w:hAnsiTheme="majorHAnsi" w:cstheme="majorHAnsi"/>
          <w:noProof/>
          <w:szCs w:val="26"/>
          <w:lang w:val="en-GB"/>
        </w:rPr>
        <w:t>routine</w:t>
      </w:r>
      <w:r w:rsidRPr="00C21C34">
        <w:rPr>
          <w:rFonts w:asciiTheme="majorHAnsi" w:hAnsiTheme="majorHAnsi" w:cstheme="majorHAnsi"/>
          <w:noProof/>
          <w:szCs w:val="26"/>
          <w:lang w:val="en-GB"/>
        </w:rPr>
        <w:t xml:space="preserve"> test. </w:t>
      </w:r>
      <w:r w:rsidR="000748B1" w:rsidRPr="00C21C34">
        <w:rPr>
          <w:rFonts w:asciiTheme="majorHAnsi" w:hAnsiTheme="majorHAnsi" w:cstheme="majorHAnsi"/>
          <w:noProof/>
          <w:szCs w:val="26"/>
          <w:lang w:val="en-GB"/>
        </w:rPr>
        <w:t>Routine</w:t>
      </w:r>
      <w:r w:rsidRPr="00C21C34">
        <w:rPr>
          <w:rFonts w:asciiTheme="majorHAnsi" w:hAnsiTheme="majorHAnsi" w:cstheme="majorHAnsi"/>
          <w:noProof/>
          <w:szCs w:val="26"/>
          <w:lang w:val="en-GB"/>
        </w:rPr>
        <w:t xml:space="preserve"> test reports make by manufacture on each product which are made at the Factory to certificate the good is suitable with the technical information of contract. This type test reports shall comply with requiremens according to IEC 61284, and at least the tests below:</w:t>
      </w:r>
    </w:p>
    <w:p w14:paraId="14A766A0" w14:textId="77777777" w:rsidR="0083508B" w:rsidRPr="00C21C34" w:rsidRDefault="0083508B" w:rsidP="005D6A74">
      <w:pPr>
        <w:numPr>
          <w:ilvl w:val="0"/>
          <w:numId w:val="33"/>
        </w:numPr>
        <w:tabs>
          <w:tab w:val="clear" w:pos="0"/>
          <w:tab w:val="num" w:pos="1260"/>
          <w:tab w:val="left" w:pos="3969"/>
          <w:tab w:val="left" w:pos="5954"/>
          <w:tab w:val="right" w:pos="8505"/>
        </w:tabs>
        <w:autoSpaceDE/>
        <w:autoSpaceDN/>
        <w:adjustRightInd/>
        <w:spacing w:beforeLines="20" w:before="48" w:afterLines="20" w:after="48" w:line="288" w:lineRule="auto"/>
        <w:ind w:hanging="954"/>
        <w:contextualSpacing/>
        <w:rPr>
          <w:rFonts w:asciiTheme="majorHAnsi" w:hAnsiTheme="majorHAnsi" w:cstheme="majorHAnsi"/>
          <w:noProof/>
          <w:szCs w:val="26"/>
          <w:lang w:val="en-GB"/>
        </w:rPr>
      </w:pPr>
      <w:r w:rsidRPr="00C21C34">
        <w:rPr>
          <w:rFonts w:asciiTheme="majorHAnsi" w:hAnsiTheme="majorHAnsi" w:cstheme="majorHAnsi"/>
          <w:noProof/>
          <w:szCs w:val="26"/>
          <w:lang w:val="en-GB"/>
        </w:rPr>
        <w:t>Routine visual inspection.</w:t>
      </w:r>
    </w:p>
    <w:p w14:paraId="7518CF61" w14:textId="77777777" w:rsidR="0083508B" w:rsidRPr="00C21C34" w:rsidRDefault="0083508B" w:rsidP="005D6A74">
      <w:pPr>
        <w:numPr>
          <w:ilvl w:val="0"/>
          <w:numId w:val="33"/>
        </w:numPr>
        <w:tabs>
          <w:tab w:val="clear" w:pos="0"/>
          <w:tab w:val="num" w:pos="1260"/>
          <w:tab w:val="left" w:pos="3969"/>
          <w:tab w:val="left" w:pos="5954"/>
          <w:tab w:val="right" w:pos="8505"/>
        </w:tabs>
        <w:autoSpaceDE/>
        <w:autoSpaceDN/>
        <w:adjustRightInd/>
        <w:spacing w:beforeLines="20" w:before="48" w:afterLines="20" w:after="48" w:line="288" w:lineRule="auto"/>
        <w:ind w:hanging="954"/>
        <w:contextualSpacing/>
        <w:rPr>
          <w:rFonts w:asciiTheme="majorHAnsi" w:hAnsiTheme="majorHAnsi" w:cstheme="majorHAnsi"/>
          <w:noProof/>
          <w:szCs w:val="26"/>
          <w:lang w:val="en-GB"/>
        </w:rPr>
      </w:pPr>
      <w:r w:rsidRPr="00C21C34">
        <w:rPr>
          <w:rFonts w:asciiTheme="majorHAnsi" w:hAnsiTheme="majorHAnsi" w:cstheme="majorHAnsi"/>
          <w:noProof/>
          <w:szCs w:val="26"/>
          <w:lang w:val="en-GB"/>
        </w:rPr>
        <w:t>Dimention and marterial checking.</w:t>
      </w:r>
    </w:p>
    <w:p w14:paraId="53D8B279" w14:textId="2B36618C" w:rsidR="0083508B" w:rsidRPr="00C21C34"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lastRenderedPageBreak/>
        <w:t xml:space="preserve">Beside of </w:t>
      </w:r>
      <w:r w:rsidRPr="00C21C34">
        <w:rPr>
          <w:rFonts w:asciiTheme="majorHAnsi" w:hAnsiTheme="majorHAnsi" w:cstheme="majorHAnsi"/>
          <w:szCs w:val="26"/>
          <w:lang w:val="en-GB"/>
        </w:rPr>
        <w:t>these</w:t>
      </w:r>
      <w:r w:rsidRPr="00C21C34">
        <w:rPr>
          <w:rFonts w:asciiTheme="majorHAnsi" w:hAnsiTheme="majorHAnsi" w:cstheme="majorHAnsi"/>
          <w:noProof/>
          <w:szCs w:val="26"/>
          <w:lang w:val="en-GB"/>
        </w:rPr>
        <w:t xml:space="preserve"> test, when the tension clamp install with the string insulator then the string insulate must suitable with the string insulator test.</w:t>
      </w:r>
    </w:p>
    <w:p w14:paraId="3B43BE13" w14:textId="155FB0E6" w:rsidR="0083508B" w:rsidRPr="00C21C34" w:rsidRDefault="00F26F53" w:rsidP="005D6A74">
      <w:pPr>
        <w:pStyle w:val="m3"/>
        <w:tabs>
          <w:tab w:val="clear" w:pos="567"/>
          <w:tab w:val="left" w:pos="810"/>
        </w:tabs>
        <w:ind w:left="540"/>
        <w:outlineLvl w:val="2"/>
        <w:rPr>
          <w:rFonts w:asciiTheme="majorHAnsi" w:eastAsia="Calibri" w:hAnsiTheme="majorHAnsi" w:cstheme="majorHAnsi"/>
          <w:b w:val="0"/>
          <w:color w:val="auto"/>
          <w:szCs w:val="26"/>
        </w:rPr>
      </w:pPr>
      <w:r w:rsidRPr="00C21C34">
        <w:rPr>
          <w:rFonts w:asciiTheme="majorHAnsi" w:eastAsia="Calibri" w:hAnsiTheme="majorHAnsi" w:cstheme="majorHAnsi"/>
          <w:color w:val="auto"/>
          <w:szCs w:val="26"/>
        </w:rPr>
        <w:t xml:space="preserve"> </w:t>
      </w:r>
      <w:r w:rsidR="0083508B" w:rsidRPr="00C21C34">
        <w:rPr>
          <w:rFonts w:asciiTheme="majorHAnsi" w:hAnsiTheme="majorHAnsi" w:cstheme="majorHAnsi"/>
          <w:color w:val="auto"/>
          <w:szCs w:val="26"/>
        </w:rPr>
        <w:t>Spacer Clamp</w:t>
      </w:r>
    </w:p>
    <w:p w14:paraId="30DFAAE2" w14:textId="3E887320" w:rsidR="0083508B" w:rsidRPr="00C21C34" w:rsidRDefault="005165DA" w:rsidP="005D6A74">
      <w:pPr>
        <w:pStyle w:val="m4"/>
        <w:tabs>
          <w:tab w:val="clear" w:pos="567"/>
          <w:tab w:val="left" w:pos="1170"/>
        </w:tabs>
        <w:ind w:left="720"/>
        <w:rPr>
          <w:rFonts w:asciiTheme="majorHAnsi" w:eastAsia="Calibri" w:hAnsiTheme="majorHAnsi" w:cstheme="majorHAnsi"/>
          <w:b w:val="0"/>
          <w:color w:val="auto"/>
          <w:szCs w:val="26"/>
        </w:rPr>
      </w:pPr>
      <w:r w:rsidRPr="00C21C34">
        <w:rPr>
          <w:rFonts w:asciiTheme="majorHAnsi" w:eastAsia="Calibri" w:hAnsiTheme="majorHAnsi" w:cstheme="majorHAnsi"/>
          <w:color w:val="auto"/>
          <w:szCs w:val="26"/>
        </w:rPr>
        <w:t xml:space="preserve"> </w:t>
      </w:r>
      <w:r w:rsidR="0083508B" w:rsidRPr="00C21C34">
        <w:rPr>
          <w:rFonts w:asciiTheme="majorHAnsi" w:hAnsiTheme="majorHAnsi" w:cstheme="majorHAnsi"/>
          <w:color w:val="auto"/>
          <w:szCs w:val="26"/>
        </w:rPr>
        <w:t>Requirements about structure and technical:</w:t>
      </w:r>
    </w:p>
    <w:p w14:paraId="0FAB5AA0" w14:textId="14FB8EAF" w:rsidR="0083508B" w:rsidRPr="00C21C34"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lang w:val="en-GB"/>
        </w:rPr>
      </w:pPr>
      <w:r w:rsidRPr="00C21C34">
        <w:rPr>
          <w:rFonts w:asciiTheme="majorHAnsi" w:hAnsiTheme="majorHAnsi" w:cstheme="majorHAnsi"/>
          <w:noProof/>
          <w:szCs w:val="26"/>
          <w:lang w:val="en-GB"/>
        </w:rPr>
        <w:t xml:space="preserve">The </w:t>
      </w:r>
      <w:r w:rsidRPr="00C21C34">
        <w:rPr>
          <w:rFonts w:asciiTheme="majorHAnsi" w:hAnsiTheme="majorHAnsi" w:cstheme="majorHAnsi"/>
          <w:szCs w:val="26"/>
          <w:lang w:val="en-GB"/>
        </w:rPr>
        <w:t>distance between wire of one phase will calculate on the technical design. Manufacture</w:t>
      </w:r>
      <w:r w:rsidR="007E3EA9" w:rsidRPr="00C21C34">
        <w:rPr>
          <w:rFonts w:asciiTheme="majorHAnsi" w:hAnsiTheme="majorHAnsi" w:cstheme="majorHAnsi"/>
          <w:szCs w:val="26"/>
          <w:lang w:val="en-GB"/>
        </w:rPr>
        <w:t>r</w:t>
      </w:r>
      <w:r w:rsidRPr="00C21C34">
        <w:rPr>
          <w:rFonts w:asciiTheme="majorHAnsi" w:hAnsiTheme="majorHAnsi" w:cstheme="majorHAnsi"/>
          <w:szCs w:val="26"/>
          <w:lang w:val="en-GB"/>
        </w:rPr>
        <w:t xml:space="preserve"> must supply the caculate table which make by soft-ware on this bidding and must approve by the owner and designer.</w:t>
      </w:r>
    </w:p>
    <w:p w14:paraId="3BC05A48" w14:textId="77777777" w:rsidR="0083508B" w:rsidRPr="00C21C34"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szCs w:val="26"/>
          <w:lang w:val="en-GB"/>
        </w:rPr>
        <w:t>On the</w:t>
      </w:r>
      <w:r w:rsidRPr="00C21C34">
        <w:rPr>
          <w:rFonts w:asciiTheme="majorHAnsi" w:hAnsiTheme="majorHAnsi" w:cstheme="majorHAnsi"/>
          <w:noProof/>
          <w:szCs w:val="26"/>
          <w:lang w:val="en-GB"/>
        </w:rPr>
        <w:t xml:space="preserve"> body of spacer clamp must have label. The lable required on the datasheet.</w:t>
      </w:r>
    </w:p>
    <w:p w14:paraId="5D5451CC" w14:textId="374DC5D1" w:rsidR="0083508B" w:rsidRPr="00C21C34" w:rsidRDefault="005165DA" w:rsidP="005D6A74">
      <w:pPr>
        <w:pStyle w:val="m4"/>
        <w:tabs>
          <w:tab w:val="clear" w:pos="567"/>
          <w:tab w:val="left" w:pos="1170"/>
        </w:tabs>
        <w:ind w:left="720"/>
        <w:rPr>
          <w:rFonts w:asciiTheme="majorHAnsi" w:eastAsia="Calibri" w:hAnsiTheme="majorHAnsi" w:cstheme="majorHAnsi"/>
          <w:b w:val="0"/>
          <w:color w:val="auto"/>
          <w:szCs w:val="26"/>
        </w:rPr>
      </w:pPr>
      <w:r w:rsidRPr="00C21C34">
        <w:rPr>
          <w:rFonts w:asciiTheme="majorHAnsi" w:eastAsia="Calibri" w:hAnsiTheme="majorHAnsi" w:cstheme="majorHAnsi"/>
          <w:color w:val="auto"/>
          <w:szCs w:val="26"/>
        </w:rPr>
        <w:t xml:space="preserve"> </w:t>
      </w:r>
      <w:r w:rsidR="0083508B" w:rsidRPr="00C21C34">
        <w:rPr>
          <w:rFonts w:asciiTheme="majorHAnsi" w:hAnsiTheme="majorHAnsi" w:cstheme="majorHAnsi"/>
          <w:color w:val="auto"/>
          <w:szCs w:val="26"/>
        </w:rPr>
        <w:t>Requirements for testing</w:t>
      </w:r>
    </w:p>
    <w:p w14:paraId="06D2F08E" w14:textId="77777777" w:rsidR="0083508B" w:rsidRPr="00C21C34"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szCs w:val="26"/>
        </w:rPr>
      </w:pPr>
      <w:r w:rsidRPr="00C21C34">
        <w:rPr>
          <w:rFonts w:asciiTheme="majorHAnsi" w:hAnsiTheme="majorHAnsi" w:cstheme="majorHAnsi"/>
          <w:szCs w:val="26"/>
          <w:lang w:val="en-GB"/>
        </w:rPr>
        <w:t>Requirements</w:t>
      </w:r>
      <w:r w:rsidRPr="00C21C34">
        <w:rPr>
          <w:rFonts w:asciiTheme="majorHAnsi" w:eastAsia="Calibri" w:hAnsiTheme="majorHAnsi" w:cstheme="majorHAnsi"/>
          <w:szCs w:val="26"/>
        </w:rPr>
        <w:t xml:space="preserve"> for testing, product acceptance must follow IEC 61284, IEC 61854 standard or equivalent</w:t>
      </w:r>
    </w:p>
    <w:p w14:paraId="65632B36" w14:textId="77777777" w:rsidR="0083508B" w:rsidRPr="00C21C34" w:rsidRDefault="0083508B" w:rsidP="005D6A74">
      <w:pPr>
        <w:pStyle w:val="m4"/>
        <w:tabs>
          <w:tab w:val="clear" w:pos="567"/>
          <w:tab w:val="left" w:pos="1170"/>
        </w:tabs>
        <w:ind w:left="720"/>
        <w:rPr>
          <w:rFonts w:asciiTheme="majorHAnsi" w:hAnsiTheme="majorHAnsi" w:cstheme="majorHAnsi"/>
          <w:color w:val="auto"/>
          <w:szCs w:val="26"/>
        </w:rPr>
      </w:pPr>
      <w:r w:rsidRPr="00C21C34">
        <w:rPr>
          <w:rFonts w:asciiTheme="majorHAnsi" w:hAnsiTheme="majorHAnsi" w:cstheme="majorHAnsi"/>
          <w:color w:val="auto"/>
          <w:szCs w:val="26"/>
        </w:rPr>
        <w:t>Type test</w:t>
      </w:r>
    </w:p>
    <w:p w14:paraId="287D963A" w14:textId="77777777" w:rsidR="0083508B" w:rsidRPr="00C21C34"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szCs w:val="26"/>
        </w:rPr>
      </w:pPr>
      <w:r w:rsidRPr="00C21C34">
        <w:rPr>
          <w:rFonts w:asciiTheme="majorHAnsi" w:hAnsiTheme="majorHAnsi" w:cstheme="majorHAnsi"/>
          <w:szCs w:val="26"/>
          <w:lang w:val="en-GB"/>
        </w:rPr>
        <w:t>This</w:t>
      </w:r>
      <w:r w:rsidRPr="00C21C34">
        <w:rPr>
          <w:rFonts w:asciiTheme="majorHAnsi" w:eastAsia="Calibri" w:hAnsiTheme="majorHAnsi" w:cstheme="majorHAnsi"/>
          <w:szCs w:val="26"/>
        </w:rPr>
        <w:t xml:space="preserve"> test must follow IEC 61854, 61284 standard, at least include:</w:t>
      </w:r>
    </w:p>
    <w:p w14:paraId="74F90037" w14:textId="77777777" w:rsidR="0083508B" w:rsidRPr="00C21C34" w:rsidRDefault="0083508B" w:rsidP="005D6A74">
      <w:pPr>
        <w:numPr>
          <w:ilvl w:val="0"/>
          <w:numId w:val="33"/>
        </w:numPr>
        <w:tabs>
          <w:tab w:val="clear" w:pos="0"/>
          <w:tab w:val="num" w:pos="1260"/>
          <w:tab w:val="left" w:pos="3969"/>
          <w:tab w:val="left" w:pos="5954"/>
          <w:tab w:val="right" w:pos="8505"/>
        </w:tabs>
        <w:autoSpaceDE/>
        <w:autoSpaceDN/>
        <w:adjustRightInd/>
        <w:spacing w:beforeLines="20" w:before="48" w:afterLines="20" w:after="48" w:line="288" w:lineRule="auto"/>
        <w:ind w:left="1276" w:hanging="376"/>
        <w:contextualSpacing/>
        <w:rPr>
          <w:rFonts w:asciiTheme="majorHAnsi" w:hAnsiTheme="majorHAnsi" w:cstheme="majorHAnsi"/>
          <w:szCs w:val="26"/>
        </w:rPr>
      </w:pPr>
      <w:r w:rsidRPr="00C21C34">
        <w:rPr>
          <w:rFonts w:asciiTheme="majorHAnsi" w:hAnsiTheme="majorHAnsi" w:cstheme="majorHAnsi"/>
          <w:szCs w:val="26"/>
        </w:rPr>
        <w:t xml:space="preserve">Clamp slip test (IEC 61854); </w:t>
      </w:r>
    </w:p>
    <w:p w14:paraId="0F8A3352" w14:textId="77777777" w:rsidR="0083508B" w:rsidRPr="00C21C34" w:rsidRDefault="0083508B" w:rsidP="005D6A74">
      <w:pPr>
        <w:numPr>
          <w:ilvl w:val="0"/>
          <w:numId w:val="33"/>
        </w:numPr>
        <w:tabs>
          <w:tab w:val="clear" w:pos="0"/>
          <w:tab w:val="num" w:pos="1260"/>
          <w:tab w:val="left" w:pos="3969"/>
          <w:tab w:val="left" w:pos="5954"/>
          <w:tab w:val="right" w:pos="8505"/>
        </w:tabs>
        <w:autoSpaceDE/>
        <w:autoSpaceDN/>
        <w:adjustRightInd/>
        <w:spacing w:beforeLines="20" w:before="48" w:afterLines="20" w:after="48" w:line="288" w:lineRule="auto"/>
        <w:ind w:left="1276" w:hanging="376"/>
        <w:contextualSpacing/>
        <w:rPr>
          <w:rFonts w:asciiTheme="majorHAnsi" w:hAnsiTheme="majorHAnsi" w:cstheme="majorHAnsi"/>
          <w:szCs w:val="26"/>
        </w:rPr>
      </w:pPr>
      <w:r w:rsidRPr="00C21C34">
        <w:rPr>
          <w:rFonts w:asciiTheme="majorHAnsi" w:hAnsiTheme="majorHAnsi" w:cstheme="majorHAnsi"/>
          <w:szCs w:val="26"/>
        </w:rPr>
        <w:t>Torsional slip test (IEC 61854);</w:t>
      </w:r>
    </w:p>
    <w:p w14:paraId="43DF95A6" w14:textId="77777777" w:rsidR="0083508B" w:rsidRPr="00C21C34" w:rsidRDefault="0083508B" w:rsidP="005D6A74">
      <w:pPr>
        <w:numPr>
          <w:ilvl w:val="0"/>
          <w:numId w:val="33"/>
        </w:numPr>
        <w:tabs>
          <w:tab w:val="clear" w:pos="0"/>
          <w:tab w:val="num" w:pos="1260"/>
          <w:tab w:val="left" w:pos="3969"/>
          <w:tab w:val="left" w:pos="5954"/>
          <w:tab w:val="right" w:pos="8505"/>
        </w:tabs>
        <w:autoSpaceDE/>
        <w:autoSpaceDN/>
        <w:adjustRightInd/>
        <w:spacing w:beforeLines="20" w:before="48" w:afterLines="20" w:after="48" w:line="288" w:lineRule="auto"/>
        <w:ind w:left="1276" w:hanging="376"/>
        <w:contextualSpacing/>
        <w:rPr>
          <w:rFonts w:asciiTheme="majorHAnsi" w:hAnsiTheme="majorHAnsi" w:cstheme="majorHAnsi"/>
          <w:szCs w:val="26"/>
        </w:rPr>
      </w:pPr>
      <w:r w:rsidRPr="00C21C34">
        <w:rPr>
          <w:rFonts w:asciiTheme="majorHAnsi" w:hAnsiTheme="majorHAnsi" w:cstheme="majorHAnsi"/>
          <w:szCs w:val="26"/>
        </w:rPr>
        <w:t>Clamp bolt tightening test (IEC 61854);</w:t>
      </w:r>
    </w:p>
    <w:p w14:paraId="737CD85E" w14:textId="77777777" w:rsidR="0083508B" w:rsidRPr="00C21C34" w:rsidRDefault="0083508B" w:rsidP="005D6A74">
      <w:pPr>
        <w:numPr>
          <w:ilvl w:val="0"/>
          <w:numId w:val="33"/>
        </w:numPr>
        <w:tabs>
          <w:tab w:val="clear" w:pos="0"/>
          <w:tab w:val="num" w:pos="1260"/>
          <w:tab w:val="left" w:pos="3969"/>
          <w:tab w:val="left" w:pos="5954"/>
          <w:tab w:val="right" w:pos="8505"/>
        </w:tabs>
        <w:autoSpaceDE/>
        <w:autoSpaceDN/>
        <w:adjustRightInd/>
        <w:spacing w:beforeLines="20" w:before="48" w:afterLines="20" w:after="48" w:line="288" w:lineRule="auto"/>
        <w:ind w:left="1276" w:hanging="376"/>
        <w:contextualSpacing/>
        <w:rPr>
          <w:rFonts w:asciiTheme="majorHAnsi" w:hAnsiTheme="majorHAnsi" w:cstheme="majorHAnsi"/>
          <w:szCs w:val="26"/>
        </w:rPr>
      </w:pPr>
      <w:r w:rsidRPr="00C21C34">
        <w:rPr>
          <w:rFonts w:asciiTheme="majorHAnsi" w:hAnsiTheme="majorHAnsi" w:cstheme="majorHAnsi"/>
          <w:szCs w:val="26"/>
        </w:rPr>
        <w:t>Corona voltage and RIV test (IEC 61284).</w:t>
      </w:r>
    </w:p>
    <w:p w14:paraId="178590E7" w14:textId="1B7CB000" w:rsidR="0083508B" w:rsidRPr="00C21C34"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lang w:val="en-GB"/>
        </w:rPr>
      </w:pPr>
      <w:r w:rsidRPr="00C21C34">
        <w:rPr>
          <w:rFonts w:asciiTheme="majorHAnsi" w:hAnsiTheme="majorHAnsi" w:cstheme="majorHAnsi"/>
          <w:szCs w:val="26"/>
          <w:lang w:val="en-GB"/>
        </w:rPr>
        <w:t>The type test shall be performed and issued by the independent testing laboratories. The laboratories shall comply with ISO/IEC 17025.</w:t>
      </w:r>
    </w:p>
    <w:p w14:paraId="7A14A00B" w14:textId="3711811B" w:rsidR="0083508B" w:rsidRPr="00C21C34" w:rsidRDefault="00571C03"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lang w:val="en-GB"/>
        </w:rPr>
      </w:pPr>
      <w:r w:rsidRPr="00C21C34">
        <w:rPr>
          <w:rFonts w:asciiTheme="majorHAnsi" w:hAnsiTheme="majorHAnsi" w:cstheme="majorHAnsi"/>
          <w:szCs w:val="26"/>
          <w:lang w:val="en-GB"/>
        </w:rPr>
        <w:t xml:space="preserve">In the case of the type test performed by the manufacturer, then this lab must: </w:t>
      </w:r>
      <w:r w:rsidR="00FB50FF" w:rsidRPr="00C21C34">
        <w:rPr>
          <w:rFonts w:asciiTheme="majorHAnsi" w:hAnsiTheme="majorHAnsi" w:cstheme="majorHAnsi"/>
          <w:szCs w:val="26"/>
          <w:lang w:val="en-GB"/>
        </w:rPr>
        <w:t>(</w:t>
      </w:r>
      <w:r w:rsidRPr="00C21C34">
        <w:rPr>
          <w:rFonts w:asciiTheme="majorHAnsi" w:hAnsiTheme="majorHAnsi" w:cstheme="majorHAnsi"/>
          <w:szCs w:val="26"/>
          <w:lang w:val="en-GB"/>
        </w:rPr>
        <w:t xml:space="preserve">i) the Lab of manufacturer must comply with ISO/IEC 17025, </w:t>
      </w:r>
      <w:r w:rsidR="00FB50FF" w:rsidRPr="00C21C34">
        <w:rPr>
          <w:rFonts w:asciiTheme="majorHAnsi" w:hAnsiTheme="majorHAnsi" w:cstheme="majorHAnsi"/>
          <w:szCs w:val="26"/>
          <w:lang w:val="en-GB"/>
        </w:rPr>
        <w:t>(</w:t>
      </w:r>
      <w:r w:rsidRPr="00C21C34">
        <w:rPr>
          <w:rFonts w:asciiTheme="majorHAnsi" w:hAnsiTheme="majorHAnsi" w:cstheme="majorHAnsi"/>
          <w:szCs w:val="26"/>
          <w:lang w:val="en-GB"/>
        </w:rPr>
        <w:t>ii) The result must be witnessed and confirmed by the independent testing laboratories or witnessed by the independent testing laboratories (such as: KEMA, PEHLA, CESI, STLA, ASTA, SATS, ESEF, STLNA, POWER TECH LAB – Canada, STL, JSTC, A2LA, UKAS; or the LAB belong to G8, EUROPE).</w:t>
      </w:r>
    </w:p>
    <w:p w14:paraId="044CB3B2" w14:textId="77777777" w:rsidR="0083508B" w:rsidRPr="00C21C34"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lang w:val="en-GB"/>
        </w:rPr>
      </w:pPr>
      <w:r w:rsidRPr="00C21C34">
        <w:rPr>
          <w:rFonts w:asciiTheme="majorHAnsi" w:hAnsiTheme="majorHAnsi" w:cstheme="majorHAnsi"/>
          <w:szCs w:val="26"/>
          <w:lang w:val="en-GB"/>
        </w:rPr>
        <w:t>The type test must cary on the product which are same manufacturer, origin.</w:t>
      </w:r>
    </w:p>
    <w:p w14:paraId="0D966425" w14:textId="21690EFF" w:rsidR="0083508B" w:rsidRPr="00C21C34"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b/>
          <w:szCs w:val="26"/>
        </w:rPr>
      </w:pPr>
      <w:r w:rsidRPr="00C21C34">
        <w:rPr>
          <w:rFonts w:asciiTheme="majorHAnsi" w:hAnsiTheme="majorHAnsi" w:cstheme="majorHAnsi"/>
          <w:szCs w:val="26"/>
          <w:lang w:val="en-GB"/>
        </w:rPr>
        <w:t>Type test must include information below: (i) name, adress, sign/stamp of the lab, number of gain the standard certificate comply with ISO/IEC 17025 (ii) Testing product, part of test, applying standard, customer, date of testing, publish date of testing, Place of testing, detail of testing, method of testing, result of testing… (iii)</w:t>
      </w:r>
      <w:r w:rsidR="00167000" w:rsidRPr="00C21C34">
        <w:rPr>
          <w:rFonts w:asciiTheme="majorHAnsi" w:hAnsiTheme="majorHAnsi" w:cstheme="majorHAnsi"/>
          <w:szCs w:val="26"/>
          <w:lang w:val="en-GB"/>
        </w:rPr>
        <w:t xml:space="preserve"> </w:t>
      </w:r>
      <w:r w:rsidRPr="00C21C34">
        <w:rPr>
          <w:rFonts w:asciiTheme="majorHAnsi" w:hAnsiTheme="majorHAnsi" w:cstheme="majorHAnsi"/>
          <w:szCs w:val="26"/>
          <w:lang w:val="en-GB"/>
        </w:rPr>
        <w:t>Type, Manufacturer</w:t>
      </w:r>
      <w:r w:rsidRPr="00C21C34">
        <w:rPr>
          <w:rFonts w:asciiTheme="majorHAnsi" w:hAnsiTheme="majorHAnsi" w:cstheme="majorHAnsi"/>
          <w:noProof/>
          <w:szCs w:val="26"/>
          <w:lang w:val="en-GB"/>
        </w:rPr>
        <w:t>, origin of testing</w:t>
      </w:r>
      <w:r w:rsidR="00580476" w:rsidRPr="00C21C34">
        <w:rPr>
          <w:rFonts w:asciiTheme="majorHAnsi" w:hAnsiTheme="majorHAnsi" w:cstheme="majorHAnsi"/>
          <w:noProof/>
          <w:szCs w:val="26"/>
          <w:lang w:val="en-GB"/>
        </w:rPr>
        <w:t>.</w:t>
      </w:r>
    </w:p>
    <w:p w14:paraId="5D8CA6EC" w14:textId="13122479" w:rsidR="0083508B" w:rsidRPr="00C21C34" w:rsidRDefault="00F26F53" w:rsidP="005D6A74">
      <w:pPr>
        <w:pStyle w:val="m4"/>
        <w:tabs>
          <w:tab w:val="clear" w:pos="567"/>
          <w:tab w:val="left" w:pos="1170"/>
        </w:tabs>
        <w:ind w:left="720"/>
        <w:rPr>
          <w:rFonts w:asciiTheme="majorHAnsi" w:hAnsiTheme="majorHAnsi" w:cstheme="majorHAnsi"/>
          <w:b w:val="0"/>
          <w:color w:val="auto"/>
          <w:szCs w:val="26"/>
        </w:rPr>
      </w:pPr>
      <w:r w:rsidRPr="00C21C34">
        <w:rPr>
          <w:rFonts w:asciiTheme="majorHAnsi" w:hAnsiTheme="majorHAnsi" w:cstheme="majorHAnsi"/>
          <w:color w:val="auto"/>
          <w:szCs w:val="26"/>
        </w:rPr>
        <w:t xml:space="preserve"> </w:t>
      </w:r>
      <w:r w:rsidR="000748B1" w:rsidRPr="00C21C34">
        <w:rPr>
          <w:rFonts w:asciiTheme="majorHAnsi" w:hAnsiTheme="majorHAnsi" w:cstheme="majorHAnsi"/>
          <w:color w:val="auto"/>
          <w:szCs w:val="26"/>
        </w:rPr>
        <w:t>Routine</w:t>
      </w:r>
      <w:r w:rsidR="0083508B" w:rsidRPr="00C21C34">
        <w:rPr>
          <w:rFonts w:asciiTheme="majorHAnsi" w:hAnsiTheme="majorHAnsi" w:cstheme="majorHAnsi"/>
          <w:color w:val="auto"/>
          <w:szCs w:val="26"/>
        </w:rPr>
        <w:t xml:space="preserve"> test</w:t>
      </w:r>
    </w:p>
    <w:p w14:paraId="77EC9083" w14:textId="7F55CFC0" w:rsidR="0083508B" w:rsidRPr="00C21C34"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szCs w:val="26"/>
          <w:lang w:val="en-GB"/>
        </w:rPr>
        <w:t>When</w:t>
      </w:r>
      <w:r w:rsidRPr="00C21C34">
        <w:rPr>
          <w:rFonts w:asciiTheme="majorHAnsi" w:hAnsiTheme="majorHAnsi" w:cstheme="majorHAnsi"/>
          <w:noProof/>
          <w:szCs w:val="26"/>
          <w:lang w:val="en-GB"/>
        </w:rPr>
        <w:t xml:space="preserve"> delivery good, The Contractor must give the buyer the </w:t>
      </w:r>
      <w:r w:rsidR="000748B1" w:rsidRPr="00C21C34">
        <w:rPr>
          <w:rFonts w:asciiTheme="majorHAnsi" w:hAnsiTheme="majorHAnsi" w:cstheme="majorHAnsi"/>
          <w:noProof/>
          <w:szCs w:val="26"/>
          <w:lang w:val="en-GB"/>
        </w:rPr>
        <w:t>routine</w:t>
      </w:r>
      <w:r w:rsidRPr="00C21C34">
        <w:rPr>
          <w:rFonts w:asciiTheme="majorHAnsi" w:hAnsiTheme="majorHAnsi" w:cstheme="majorHAnsi"/>
          <w:noProof/>
          <w:szCs w:val="26"/>
          <w:lang w:val="en-GB"/>
        </w:rPr>
        <w:t xml:space="preserve"> test. </w:t>
      </w:r>
      <w:r w:rsidR="000748B1" w:rsidRPr="00C21C34">
        <w:rPr>
          <w:rFonts w:asciiTheme="majorHAnsi" w:hAnsiTheme="majorHAnsi" w:cstheme="majorHAnsi"/>
          <w:noProof/>
          <w:szCs w:val="26"/>
          <w:lang w:val="en-GB"/>
        </w:rPr>
        <w:t>Routine</w:t>
      </w:r>
      <w:r w:rsidRPr="00C21C34">
        <w:rPr>
          <w:rFonts w:asciiTheme="majorHAnsi" w:hAnsiTheme="majorHAnsi" w:cstheme="majorHAnsi"/>
          <w:noProof/>
          <w:szCs w:val="26"/>
          <w:lang w:val="en-GB"/>
        </w:rPr>
        <w:t xml:space="preserve"> test reports make by manufacture on each product which are made at the Factory to certificate the good is suitable with the technical information of contract. This type test reports shall comply with requiremens according to IEC 61284, IEC 61854, and at least the tests below:</w:t>
      </w:r>
    </w:p>
    <w:p w14:paraId="4970D731" w14:textId="77777777" w:rsidR="0083508B" w:rsidRPr="00C21C34" w:rsidRDefault="0083508B" w:rsidP="005D6A74">
      <w:pPr>
        <w:numPr>
          <w:ilvl w:val="0"/>
          <w:numId w:val="33"/>
        </w:numPr>
        <w:tabs>
          <w:tab w:val="clear" w:pos="0"/>
          <w:tab w:val="num" w:pos="1260"/>
          <w:tab w:val="left" w:pos="3969"/>
          <w:tab w:val="left" w:pos="5954"/>
          <w:tab w:val="right" w:pos="8505"/>
        </w:tabs>
        <w:autoSpaceDE/>
        <w:autoSpaceDN/>
        <w:adjustRightInd/>
        <w:spacing w:beforeLines="20" w:before="48" w:afterLines="20" w:after="48" w:line="288" w:lineRule="auto"/>
        <w:ind w:hanging="954"/>
        <w:contextualSpacing/>
        <w:rPr>
          <w:rFonts w:asciiTheme="majorHAnsi" w:hAnsiTheme="majorHAnsi" w:cstheme="majorHAnsi"/>
          <w:noProof/>
          <w:szCs w:val="26"/>
          <w:lang w:val="en-GB"/>
        </w:rPr>
      </w:pPr>
      <w:r w:rsidRPr="00C21C34">
        <w:rPr>
          <w:rFonts w:asciiTheme="majorHAnsi" w:hAnsiTheme="majorHAnsi" w:cstheme="majorHAnsi"/>
          <w:noProof/>
          <w:szCs w:val="26"/>
          <w:lang w:val="en-GB"/>
        </w:rPr>
        <w:lastRenderedPageBreak/>
        <w:t>Routine visual inspection.</w:t>
      </w:r>
    </w:p>
    <w:p w14:paraId="08FC5855" w14:textId="77777777" w:rsidR="0083508B" w:rsidRPr="00C21C34" w:rsidRDefault="0083508B" w:rsidP="005D6A74">
      <w:pPr>
        <w:numPr>
          <w:ilvl w:val="0"/>
          <w:numId w:val="33"/>
        </w:numPr>
        <w:tabs>
          <w:tab w:val="clear" w:pos="0"/>
          <w:tab w:val="num" w:pos="1260"/>
          <w:tab w:val="left" w:pos="3969"/>
          <w:tab w:val="left" w:pos="5954"/>
          <w:tab w:val="right" w:pos="8505"/>
        </w:tabs>
        <w:autoSpaceDE/>
        <w:autoSpaceDN/>
        <w:adjustRightInd/>
        <w:spacing w:beforeLines="20" w:before="48" w:afterLines="20" w:after="48" w:line="288" w:lineRule="auto"/>
        <w:ind w:hanging="954"/>
        <w:contextualSpacing/>
        <w:rPr>
          <w:rFonts w:asciiTheme="majorHAnsi" w:hAnsiTheme="majorHAnsi" w:cstheme="majorHAnsi"/>
          <w:noProof/>
          <w:szCs w:val="26"/>
          <w:lang w:val="en-GB"/>
        </w:rPr>
      </w:pPr>
      <w:r w:rsidRPr="00C21C34">
        <w:rPr>
          <w:rFonts w:asciiTheme="majorHAnsi" w:hAnsiTheme="majorHAnsi" w:cstheme="majorHAnsi"/>
          <w:noProof/>
          <w:szCs w:val="26"/>
          <w:lang w:val="en-GB"/>
        </w:rPr>
        <w:t>Dimention and marterial checking.</w:t>
      </w:r>
    </w:p>
    <w:p w14:paraId="53D56D13" w14:textId="77777777" w:rsidR="0083508B" w:rsidRPr="00C21C34" w:rsidRDefault="0083508B" w:rsidP="005D6A74">
      <w:pPr>
        <w:numPr>
          <w:ilvl w:val="0"/>
          <w:numId w:val="33"/>
        </w:numPr>
        <w:tabs>
          <w:tab w:val="clear" w:pos="0"/>
          <w:tab w:val="num" w:pos="1260"/>
          <w:tab w:val="left" w:pos="3969"/>
          <w:tab w:val="left" w:pos="5954"/>
          <w:tab w:val="right" w:pos="8505"/>
        </w:tabs>
        <w:autoSpaceDE/>
        <w:autoSpaceDN/>
        <w:adjustRightInd/>
        <w:spacing w:beforeLines="20" w:before="48" w:afterLines="20" w:after="48" w:line="288" w:lineRule="auto"/>
        <w:ind w:hanging="954"/>
        <w:contextualSpacing/>
        <w:rPr>
          <w:rFonts w:asciiTheme="majorHAnsi" w:hAnsiTheme="majorHAnsi" w:cstheme="majorHAnsi"/>
          <w:noProof/>
          <w:szCs w:val="26"/>
          <w:lang w:val="en-GB"/>
        </w:rPr>
      </w:pPr>
      <w:r w:rsidRPr="00C21C34">
        <w:rPr>
          <w:rFonts w:asciiTheme="majorHAnsi" w:hAnsiTheme="majorHAnsi" w:cstheme="majorHAnsi"/>
          <w:noProof/>
          <w:szCs w:val="26"/>
          <w:lang w:val="en-GB"/>
        </w:rPr>
        <w:t>Covering layer checking.</w:t>
      </w:r>
    </w:p>
    <w:p w14:paraId="3DC65495" w14:textId="77777777" w:rsidR="00020A6E" w:rsidRPr="00C21C34" w:rsidRDefault="00020A6E" w:rsidP="005D6A74">
      <w:pPr>
        <w:pStyle w:val="m3"/>
        <w:tabs>
          <w:tab w:val="clear" w:pos="567"/>
          <w:tab w:val="left" w:pos="810"/>
        </w:tabs>
        <w:ind w:left="540"/>
        <w:outlineLvl w:val="2"/>
        <w:rPr>
          <w:rFonts w:asciiTheme="majorHAnsi" w:hAnsiTheme="majorHAnsi" w:cstheme="majorHAnsi"/>
          <w:color w:val="auto"/>
          <w:szCs w:val="26"/>
        </w:rPr>
      </w:pPr>
      <w:r w:rsidRPr="00C21C34">
        <w:rPr>
          <w:rFonts w:asciiTheme="majorHAnsi" w:hAnsiTheme="majorHAnsi" w:cstheme="majorHAnsi"/>
          <w:color w:val="auto"/>
          <w:szCs w:val="26"/>
        </w:rPr>
        <w:t>Suspension clamp</w:t>
      </w:r>
    </w:p>
    <w:p w14:paraId="7CA7BA6E" w14:textId="77777777" w:rsidR="00020A6E" w:rsidRPr="00C21C34" w:rsidRDefault="00020A6E" w:rsidP="005D6A74">
      <w:pPr>
        <w:pStyle w:val="m4"/>
        <w:tabs>
          <w:tab w:val="clear" w:pos="567"/>
          <w:tab w:val="left" w:pos="1170"/>
        </w:tabs>
        <w:ind w:left="720"/>
        <w:rPr>
          <w:rFonts w:asciiTheme="majorHAnsi" w:hAnsiTheme="majorHAnsi" w:cstheme="majorHAnsi"/>
          <w:color w:val="auto"/>
          <w:szCs w:val="26"/>
        </w:rPr>
      </w:pPr>
      <w:r w:rsidRPr="00C21C34">
        <w:rPr>
          <w:rFonts w:asciiTheme="majorHAnsi" w:hAnsiTheme="majorHAnsi" w:cstheme="majorHAnsi"/>
          <w:color w:val="auto"/>
          <w:szCs w:val="26"/>
        </w:rPr>
        <w:t>Requirements on structure and technical</w:t>
      </w:r>
    </w:p>
    <w:p w14:paraId="49A81A27" w14:textId="77777777" w:rsidR="00020A6E" w:rsidRPr="00C21C34" w:rsidRDefault="00020A6E"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 xml:space="preserve">The </w:t>
      </w:r>
      <w:r w:rsidRPr="00C21C34">
        <w:rPr>
          <w:rFonts w:asciiTheme="majorHAnsi" w:hAnsiTheme="majorHAnsi" w:cstheme="majorHAnsi"/>
          <w:szCs w:val="26"/>
          <w:lang w:val="en-GB"/>
        </w:rPr>
        <w:t>suspension</w:t>
      </w:r>
      <w:r w:rsidRPr="00C21C34">
        <w:rPr>
          <w:rFonts w:asciiTheme="majorHAnsi" w:hAnsiTheme="majorHAnsi" w:cstheme="majorHAnsi"/>
          <w:szCs w:val="26"/>
        </w:rPr>
        <w:t xml:space="preserve"> clamp is designed to synchronize with the insulator string to support the wire according to each type of wire as required.</w:t>
      </w:r>
    </w:p>
    <w:p w14:paraId="51001E50" w14:textId="77777777" w:rsidR="00020A6E" w:rsidRPr="00C21C34" w:rsidRDefault="00020A6E"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lang w:val="en-GB"/>
        </w:rPr>
      </w:pPr>
      <w:r w:rsidRPr="00C21C34">
        <w:rPr>
          <w:rFonts w:asciiTheme="majorHAnsi" w:hAnsiTheme="majorHAnsi" w:cstheme="majorHAnsi"/>
          <w:szCs w:val="26"/>
        </w:rPr>
        <w:t xml:space="preserve">The </w:t>
      </w:r>
      <w:r w:rsidRPr="00C21C34">
        <w:rPr>
          <w:rFonts w:asciiTheme="majorHAnsi" w:hAnsiTheme="majorHAnsi" w:cstheme="majorHAnsi"/>
          <w:szCs w:val="26"/>
          <w:lang w:val="en-GB"/>
        </w:rPr>
        <w:t>suspension clamp is designed and manufactured with specifications to be suitable for each type of A</w:t>
      </w:r>
      <w:r w:rsidR="00262224" w:rsidRPr="00C21C34">
        <w:rPr>
          <w:rFonts w:asciiTheme="majorHAnsi" w:hAnsiTheme="majorHAnsi" w:cstheme="majorHAnsi"/>
          <w:szCs w:val="26"/>
          <w:lang w:val="en-GB"/>
        </w:rPr>
        <w:t>AC</w:t>
      </w:r>
      <w:r w:rsidRPr="00C21C34">
        <w:rPr>
          <w:rFonts w:asciiTheme="majorHAnsi" w:hAnsiTheme="majorHAnsi" w:cstheme="majorHAnsi"/>
          <w:szCs w:val="26"/>
          <w:lang w:val="en-GB"/>
        </w:rPr>
        <w:t xml:space="preserve"> conductor, PHLOX wire has the corresponding cross section.</w:t>
      </w:r>
    </w:p>
    <w:p w14:paraId="0C97BC3B" w14:textId="77777777" w:rsidR="00020A6E" w:rsidRPr="00C21C34" w:rsidRDefault="00020A6E"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lang w:val="en-GB"/>
        </w:rPr>
      </w:pPr>
      <w:r w:rsidRPr="00C21C34">
        <w:rPr>
          <w:rFonts w:asciiTheme="majorHAnsi" w:hAnsiTheme="majorHAnsi" w:cstheme="majorHAnsi"/>
          <w:szCs w:val="26"/>
          <w:lang w:val="en-GB"/>
        </w:rPr>
        <w:t>The suspension clamp should be light and have a structure that reduces vibration. The suspension clamp shall withstand the electromechanical destructive force equivalent to the corresponding supporting insulation sequence. The support lock is constructed as a joint to support the wire. Clamp body can rotate around one axis and this axis coincides with the center of the conductor.</w:t>
      </w:r>
    </w:p>
    <w:p w14:paraId="341CDCC1" w14:textId="77777777" w:rsidR="00020A6E" w:rsidRPr="00C21C34" w:rsidRDefault="00020A6E"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lang w:val="en-GB"/>
        </w:rPr>
      </w:pPr>
      <w:r w:rsidRPr="00C21C34">
        <w:rPr>
          <w:rFonts w:asciiTheme="majorHAnsi" w:hAnsiTheme="majorHAnsi" w:cstheme="majorHAnsi"/>
          <w:szCs w:val="26"/>
          <w:lang w:val="en-GB"/>
        </w:rPr>
        <w:t>The Clamp body can rotate at least 45 degrees in the direction of up or down vertically. The suspension clamp should be made of a material that withstands the destructive load corresponding to the insulator string. The Contractor shall ensure that the calculations and designs are in accordance with the corresponding specific wire type and ensure that in operation, avoid resonance between the Clamp and the conductor or ground wire when being vibrated by the wind.</w:t>
      </w:r>
    </w:p>
    <w:p w14:paraId="524DB03A" w14:textId="77777777" w:rsidR="00020A6E" w:rsidRPr="00C21C34" w:rsidRDefault="00020A6E"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lang w:val="en-GB"/>
        </w:rPr>
        <w:t>Clamp</w:t>
      </w:r>
      <w:r w:rsidRPr="00C21C34">
        <w:rPr>
          <w:rFonts w:asciiTheme="majorHAnsi" w:hAnsiTheme="majorHAnsi" w:cstheme="majorHAnsi"/>
          <w:szCs w:val="26"/>
        </w:rPr>
        <w:t xml:space="preserve"> body must be labeled on. The labeling is specified in the Technical specification offered.</w:t>
      </w:r>
    </w:p>
    <w:p w14:paraId="096E924A" w14:textId="77777777" w:rsidR="00020A6E" w:rsidRPr="00C21C34" w:rsidRDefault="00020A6E" w:rsidP="005D6A74">
      <w:pPr>
        <w:pStyle w:val="m4"/>
        <w:tabs>
          <w:tab w:val="clear" w:pos="567"/>
          <w:tab w:val="left" w:pos="1170"/>
        </w:tabs>
        <w:ind w:left="720"/>
        <w:rPr>
          <w:rFonts w:asciiTheme="majorHAnsi" w:hAnsiTheme="majorHAnsi" w:cstheme="majorHAnsi"/>
          <w:color w:val="auto"/>
          <w:szCs w:val="26"/>
        </w:rPr>
      </w:pPr>
      <w:r w:rsidRPr="00C21C34">
        <w:rPr>
          <w:rFonts w:asciiTheme="majorHAnsi" w:hAnsiTheme="majorHAnsi" w:cstheme="majorHAnsi"/>
          <w:color w:val="auto"/>
          <w:szCs w:val="26"/>
        </w:rPr>
        <w:t>Test and inspection</w:t>
      </w:r>
    </w:p>
    <w:p w14:paraId="71EEE5F7" w14:textId="77777777" w:rsidR="00020A6E" w:rsidRPr="00C21C34" w:rsidRDefault="00020A6E"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 xml:space="preserve">Requirements for testing, product acceptance must follow IEC 61284 standard or </w:t>
      </w:r>
      <w:r w:rsidRPr="00C21C34">
        <w:rPr>
          <w:rFonts w:asciiTheme="majorHAnsi" w:hAnsiTheme="majorHAnsi" w:cstheme="majorHAnsi"/>
          <w:szCs w:val="26"/>
          <w:lang w:val="en-GB"/>
        </w:rPr>
        <w:t>equivalent</w:t>
      </w:r>
    </w:p>
    <w:p w14:paraId="74F920B3" w14:textId="77777777" w:rsidR="00020A6E" w:rsidRPr="00C21C34" w:rsidRDefault="00020A6E" w:rsidP="005D6A74">
      <w:pPr>
        <w:pStyle w:val="m4"/>
        <w:tabs>
          <w:tab w:val="clear" w:pos="567"/>
          <w:tab w:val="left" w:pos="1170"/>
        </w:tabs>
        <w:ind w:left="720"/>
        <w:rPr>
          <w:rFonts w:asciiTheme="majorHAnsi" w:hAnsiTheme="majorHAnsi" w:cstheme="majorHAnsi"/>
          <w:color w:val="auto"/>
          <w:szCs w:val="26"/>
        </w:rPr>
      </w:pPr>
      <w:r w:rsidRPr="00C21C34">
        <w:rPr>
          <w:rFonts w:asciiTheme="majorHAnsi" w:hAnsiTheme="majorHAnsi" w:cstheme="majorHAnsi"/>
          <w:color w:val="auto"/>
          <w:szCs w:val="26"/>
        </w:rPr>
        <w:t>Type test</w:t>
      </w:r>
    </w:p>
    <w:p w14:paraId="1468697E" w14:textId="77777777" w:rsidR="00020A6E" w:rsidRPr="00C21C34" w:rsidRDefault="00020A6E"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 xml:space="preserve">This </w:t>
      </w:r>
      <w:r w:rsidRPr="00C21C34">
        <w:rPr>
          <w:rFonts w:asciiTheme="majorHAnsi" w:hAnsiTheme="majorHAnsi" w:cstheme="majorHAnsi"/>
          <w:szCs w:val="26"/>
          <w:lang w:val="en-GB"/>
        </w:rPr>
        <w:t>test</w:t>
      </w:r>
      <w:r w:rsidRPr="00C21C34">
        <w:rPr>
          <w:rFonts w:asciiTheme="majorHAnsi" w:hAnsiTheme="majorHAnsi" w:cstheme="majorHAnsi"/>
          <w:szCs w:val="26"/>
        </w:rPr>
        <w:t xml:space="preserve"> must follow IEC 61284 standard, at least include:</w:t>
      </w:r>
    </w:p>
    <w:p w14:paraId="213917C4" w14:textId="77777777" w:rsidR="00FA5801" w:rsidRPr="00C21C34" w:rsidRDefault="00FA5801" w:rsidP="005D6A74">
      <w:pPr>
        <w:numPr>
          <w:ilvl w:val="0"/>
          <w:numId w:val="33"/>
        </w:numPr>
        <w:tabs>
          <w:tab w:val="clear" w:pos="0"/>
          <w:tab w:val="num" w:pos="1260"/>
          <w:tab w:val="left" w:pos="3969"/>
          <w:tab w:val="left" w:pos="5954"/>
          <w:tab w:val="right" w:pos="8505"/>
        </w:tabs>
        <w:autoSpaceDE/>
        <w:autoSpaceDN/>
        <w:adjustRightInd/>
        <w:spacing w:beforeLines="20" w:before="48" w:afterLines="20" w:after="48" w:line="288" w:lineRule="auto"/>
        <w:ind w:left="1276" w:hanging="376"/>
        <w:contextualSpacing/>
        <w:rPr>
          <w:rFonts w:asciiTheme="majorHAnsi" w:hAnsiTheme="majorHAnsi" w:cstheme="majorHAnsi"/>
          <w:szCs w:val="26"/>
        </w:rPr>
      </w:pPr>
      <w:r w:rsidRPr="00C21C34">
        <w:rPr>
          <w:rFonts w:asciiTheme="majorHAnsi" w:hAnsiTheme="majorHAnsi" w:cstheme="majorHAnsi"/>
          <w:noProof/>
          <w:szCs w:val="26"/>
          <w:lang w:val="en-GB"/>
        </w:rPr>
        <w:t>Mechanical</w:t>
      </w:r>
      <w:r w:rsidRPr="00C21C34">
        <w:rPr>
          <w:rFonts w:asciiTheme="majorHAnsi" w:hAnsiTheme="majorHAnsi" w:cstheme="majorHAnsi"/>
          <w:szCs w:val="26"/>
        </w:rPr>
        <w:t xml:space="preserve"> tests.</w:t>
      </w:r>
    </w:p>
    <w:p w14:paraId="192FAF49" w14:textId="77777777" w:rsidR="00020A6E" w:rsidRPr="00C21C34" w:rsidRDefault="00020A6E" w:rsidP="005D6A74">
      <w:pPr>
        <w:numPr>
          <w:ilvl w:val="0"/>
          <w:numId w:val="33"/>
        </w:numPr>
        <w:tabs>
          <w:tab w:val="clear" w:pos="0"/>
          <w:tab w:val="num" w:pos="1260"/>
          <w:tab w:val="left" w:pos="3969"/>
          <w:tab w:val="left" w:pos="5954"/>
          <w:tab w:val="right" w:pos="8505"/>
        </w:tabs>
        <w:autoSpaceDE/>
        <w:autoSpaceDN/>
        <w:adjustRightInd/>
        <w:spacing w:beforeLines="20" w:before="48" w:afterLines="20" w:after="48" w:line="288" w:lineRule="auto"/>
        <w:ind w:left="1276" w:hanging="376"/>
        <w:contextualSpacing/>
        <w:rPr>
          <w:rFonts w:asciiTheme="majorHAnsi" w:hAnsiTheme="majorHAnsi" w:cstheme="majorHAnsi"/>
          <w:noProof/>
          <w:szCs w:val="26"/>
          <w:lang w:val="en-GB"/>
        </w:rPr>
      </w:pPr>
      <w:r w:rsidRPr="00C21C34">
        <w:rPr>
          <w:rFonts w:asciiTheme="majorHAnsi" w:hAnsiTheme="majorHAnsi" w:cstheme="majorHAnsi"/>
          <w:noProof/>
          <w:szCs w:val="26"/>
          <w:lang w:val="en-GB"/>
        </w:rPr>
        <w:t>Slip test.</w:t>
      </w:r>
    </w:p>
    <w:p w14:paraId="55644348" w14:textId="4612BAC0" w:rsidR="00020A6E" w:rsidRPr="00C21C34" w:rsidRDefault="00020A6E"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lang w:val="en-GB"/>
        </w:rPr>
      </w:pPr>
      <w:r w:rsidRPr="00C21C34">
        <w:rPr>
          <w:rFonts w:asciiTheme="majorHAnsi" w:hAnsiTheme="majorHAnsi" w:cstheme="majorHAnsi"/>
          <w:szCs w:val="26"/>
          <w:lang w:val="en-GB"/>
        </w:rPr>
        <w:t>The type test shall be performed and issued by the independent testing laboratories. The laboratories shall comply with ISO/IEC 17025.</w:t>
      </w:r>
    </w:p>
    <w:p w14:paraId="0276111A" w14:textId="2EF67DAA" w:rsidR="00020A6E" w:rsidRPr="00C21C34" w:rsidRDefault="00571C03"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lang w:val="en-GB"/>
        </w:rPr>
      </w:pPr>
      <w:r w:rsidRPr="00C21C34">
        <w:rPr>
          <w:rFonts w:asciiTheme="majorHAnsi" w:hAnsiTheme="majorHAnsi" w:cstheme="majorHAnsi"/>
          <w:szCs w:val="26"/>
          <w:lang w:val="en-GB"/>
        </w:rPr>
        <w:t>In the case of the type test performed by the manufacturer, then this lab must: i) the Lab of manufacturer must comply with ISO/IEC 17025, ii) The result must be witnessed and confirmed by the independent testing laboratories or witnessed by the independent testing laboratories (such as: KEMA, PEHLA, CESI, STLA, ASTA, SATS, ESEF, STLNA, POWER TECH LAB – Canada, STL, JSTC, A2LA, UKAS; or the LAB belong to G8, EUROPE).</w:t>
      </w:r>
    </w:p>
    <w:p w14:paraId="067AD429" w14:textId="77777777" w:rsidR="00020A6E" w:rsidRPr="00C21C34" w:rsidRDefault="00020A6E"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lang w:val="en-GB"/>
        </w:rPr>
      </w:pPr>
      <w:r w:rsidRPr="00C21C34">
        <w:rPr>
          <w:rFonts w:asciiTheme="majorHAnsi" w:hAnsiTheme="majorHAnsi" w:cstheme="majorHAnsi"/>
          <w:szCs w:val="26"/>
          <w:lang w:val="en-GB"/>
        </w:rPr>
        <w:lastRenderedPageBreak/>
        <w:t>The type test must carry on the product which are same manufacturer and country of manufacture.</w:t>
      </w:r>
    </w:p>
    <w:p w14:paraId="3129E7D6" w14:textId="46943358" w:rsidR="00020A6E" w:rsidRPr="00C21C34" w:rsidRDefault="00020A6E"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lang w:val="en-GB"/>
        </w:rPr>
      </w:pPr>
      <w:r w:rsidRPr="00C21C34">
        <w:rPr>
          <w:rFonts w:asciiTheme="majorHAnsi" w:hAnsiTheme="majorHAnsi" w:cstheme="majorHAnsi"/>
          <w:szCs w:val="26"/>
          <w:lang w:val="en-GB"/>
        </w:rPr>
        <w:t>Type test must include information below: (i) name, adress, sign/stamp of the lab, number of gain the standard certificate comply with ISO/IEC 17025 (ii) Testing product, part of test, applying standard, customer, date of testing, publish date of</w:t>
      </w:r>
      <w:r w:rsidRPr="00C21C34">
        <w:rPr>
          <w:rFonts w:asciiTheme="majorHAnsi" w:hAnsiTheme="majorHAnsi" w:cstheme="majorHAnsi"/>
          <w:noProof/>
          <w:szCs w:val="26"/>
          <w:lang w:val="en-GB"/>
        </w:rPr>
        <w:t xml:space="preserve"> testing, Place of testing, detail of testing, method of testing, result of testing… (iii)</w:t>
      </w:r>
      <w:r w:rsidR="00167000" w:rsidRPr="00C21C34">
        <w:rPr>
          <w:rFonts w:asciiTheme="majorHAnsi" w:hAnsiTheme="majorHAnsi" w:cstheme="majorHAnsi"/>
          <w:noProof/>
          <w:szCs w:val="26"/>
          <w:lang w:val="en-GB"/>
        </w:rPr>
        <w:t xml:space="preserve"> </w:t>
      </w:r>
      <w:r w:rsidRPr="00C21C34">
        <w:rPr>
          <w:rFonts w:asciiTheme="majorHAnsi" w:hAnsiTheme="majorHAnsi" w:cstheme="majorHAnsi"/>
          <w:noProof/>
          <w:szCs w:val="26"/>
          <w:lang w:val="en-GB"/>
        </w:rPr>
        <w:t>Type, Manufacturer, origin of testing</w:t>
      </w:r>
      <w:r w:rsidR="00536B1A" w:rsidRPr="00C21C34">
        <w:rPr>
          <w:rFonts w:asciiTheme="majorHAnsi" w:hAnsiTheme="majorHAnsi" w:cstheme="majorHAnsi"/>
          <w:noProof/>
          <w:szCs w:val="26"/>
          <w:lang w:val="en-GB"/>
        </w:rPr>
        <w:t>.</w:t>
      </w:r>
    </w:p>
    <w:p w14:paraId="2FAFDD64" w14:textId="731BEB62" w:rsidR="00020A6E" w:rsidRPr="00C21C34" w:rsidRDefault="000748B1" w:rsidP="005D6A74">
      <w:pPr>
        <w:pStyle w:val="m4"/>
        <w:tabs>
          <w:tab w:val="clear" w:pos="567"/>
          <w:tab w:val="left" w:pos="1170"/>
        </w:tabs>
        <w:ind w:left="720"/>
        <w:rPr>
          <w:rFonts w:asciiTheme="majorHAnsi" w:hAnsiTheme="majorHAnsi" w:cstheme="majorHAnsi"/>
          <w:color w:val="auto"/>
          <w:szCs w:val="26"/>
        </w:rPr>
      </w:pPr>
      <w:r w:rsidRPr="00C21C34">
        <w:rPr>
          <w:rFonts w:asciiTheme="majorHAnsi" w:hAnsiTheme="majorHAnsi" w:cstheme="majorHAnsi"/>
          <w:color w:val="auto"/>
          <w:szCs w:val="26"/>
        </w:rPr>
        <w:t>Routine</w:t>
      </w:r>
      <w:r w:rsidR="00020A6E" w:rsidRPr="00C21C34">
        <w:rPr>
          <w:rFonts w:asciiTheme="majorHAnsi" w:hAnsiTheme="majorHAnsi" w:cstheme="majorHAnsi"/>
          <w:color w:val="auto"/>
          <w:szCs w:val="26"/>
        </w:rPr>
        <w:t xml:space="preserve"> test</w:t>
      </w:r>
    </w:p>
    <w:p w14:paraId="08CD1C10" w14:textId="14549B32" w:rsidR="00020A6E" w:rsidRPr="00C21C34" w:rsidRDefault="00020A6E" w:rsidP="005D6A7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szCs w:val="26"/>
        </w:rPr>
      </w:pPr>
      <w:r w:rsidRPr="00C21C34">
        <w:rPr>
          <w:rFonts w:asciiTheme="majorHAnsi" w:eastAsia="Calibri" w:hAnsiTheme="majorHAnsi" w:cstheme="majorHAnsi"/>
          <w:szCs w:val="26"/>
        </w:rPr>
        <w:t xml:space="preserve">When </w:t>
      </w:r>
      <w:r w:rsidRPr="00C21C34">
        <w:rPr>
          <w:rFonts w:asciiTheme="majorHAnsi" w:hAnsiTheme="majorHAnsi" w:cstheme="majorHAnsi"/>
          <w:szCs w:val="26"/>
          <w:lang w:val="en-GB"/>
        </w:rPr>
        <w:t>delivery</w:t>
      </w:r>
      <w:r w:rsidRPr="00C21C34">
        <w:rPr>
          <w:rFonts w:asciiTheme="majorHAnsi" w:eastAsia="Calibri" w:hAnsiTheme="majorHAnsi" w:cstheme="majorHAnsi"/>
          <w:szCs w:val="26"/>
        </w:rPr>
        <w:t xml:space="preserve"> good, The Contractor must give the buyer the </w:t>
      </w:r>
      <w:r w:rsidR="000748B1" w:rsidRPr="00C21C34">
        <w:rPr>
          <w:rFonts w:asciiTheme="majorHAnsi" w:eastAsia="Calibri" w:hAnsiTheme="majorHAnsi" w:cstheme="majorHAnsi"/>
          <w:szCs w:val="26"/>
        </w:rPr>
        <w:t>routine</w:t>
      </w:r>
      <w:r w:rsidRPr="00C21C34">
        <w:rPr>
          <w:rFonts w:asciiTheme="majorHAnsi" w:eastAsia="Calibri" w:hAnsiTheme="majorHAnsi" w:cstheme="majorHAnsi"/>
          <w:szCs w:val="26"/>
        </w:rPr>
        <w:t xml:space="preserve"> test. </w:t>
      </w:r>
      <w:r w:rsidR="000748B1" w:rsidRPr="00C21C34">
        <w:rPr>
          <w:rFonts w:asciiTheme="majorHAnsi" w:eastAsia="Calibri" w:hAnsiTheme="majorHAnsi" w:cstheme="majorHAnsi"/>
          <w:szCs w:val="26"/>
        </w:rPr>
        <w:t>Routine</w:t>
      </w:r>
      <w:r w:rsidRPr="00C21C34">
        <w:rPr>
          <w:rFonts w:asciiTheme="majorHAnsi" w:eastAsia="Calibri" w:hAnsiTheme="majorHAnsi" w:cstheme="majorHAnsi"/>
          <w:szCs w:val="26"/>
        </w:rPr>
        <w:t xml:space="preserve"> test reports make by manufacture on each product which are made at the Factory to certificate the good is suitable with the technical information of contract. This type test reports shall comply with requiremen</w:t>
      </w:r>
      <w:r w:rsidR="00580476" w:rsidRPr="00C21C34">
        <w:rPr>
          <w:rFonts w:asciiTheme="majorHAnsi" w:eastAsia="Calibri" w:hAnsiTheme="majorHAnsi" w:cstheme="majorHAnsi"/>
          <w:szCs w:val="26"/>
        </w:rPr>
        <w:t>t</w:t>
      </w:r>
      <w:r w:rsidRPr="00C21C34">
        <w:rPr>
          <w:rFonts w:asciiTheme="majorHAnsi" w:eastAsia="Calibri" w:hAnsiTheme="majorHAnsi" w:cstheme="majorHAnsi"/>
          <w:szCs w:val="26"/>
        </w:rPr>
        <w:t xml:space="preserve"> according to IEC 61284, and at least the tests below:</w:t>
      </w:r>
    </w:p>
    <w:p w14:paraId="3FBA3BA9" w14:textId="77777777" w:rsidR="00020A6E" w:rsidRPr="00C21C34" w:rsidRDefault="00020A6E" w:rsidP="005D6A74">
      <w:pPr>
        <w:numPr>
          <w:ilvl w:val="0"/>
          <w:numId w:val="33"/>
        </w:numPr>
        <w:tabs>
          <w:tab w:val="clear" w:pos="0"/>
          <w:tab w:val="num" w:pos="1260"/>
          <w:tab w:val="left" w:pos="3969"/>
          <w:tab w:val="left" w:pos="5954"/>
          <w:tab w:val="right" w:pos="8505"/>
        </w:tabs>
        <w:autoSpaceDE/>
        <w:autoSpaceDN/>
        <w:adjustRightInd/>
        <w:spacing w:beforeLines="20" w:before="48" w:afterLines="20" w:after="48" w:line="288" w:lineRule="auto"/>
        <w:ind w:hanging="954"/>
        <w:contextualSpacing/>
        <w:rPr>
          <w:rFonts w:asciiTheme="majorHAnsi" w:hAnsiTheme="majorHAnsi" w:cstheme="majorHAnsi"/>
          <w:noProof/>
          <w:szCs w:val="26"/>
          <w:lang w:val="en-GB" w:eastAsia="x-none"/>
        </w:rPr>
      </w:pPr>
      <w:r w:rsidRPr="00C21C34">
        <w:rPr>
          <w:rFonts w:asciiTheme="majorHAnsi" w:hAnsiTheme="majorHAnsi" w:cstheme="majorHAnsi"/>
          <w:noProof/>
          <w:szCs w:val="26"/>
          <w:lang w:val="en-GB" w:eastAsia="x-none"/>
        </w:rPr>
        <w:t>Routine visual inspection.</w:t>
      </w:r>
    </w:p>
    <w:p w14:paraId="668F9A2C" w14:textId="77777777" w:rsidR="00020A6E" w:rsidRPr="00C21C34" w:rsidRDefault="00020A6E" w:rsidP="005D6A74">
      <w:pPr>
        <w:numPr>
          <w:ilvl w:val="0"/>
          <w:numId w:val="33"/>
        </w:numPr>
        <w:tabs>
          <w:tab w:val="clear" w:pos="0"/>
          <w:tab w:val="num" w:pos="1260"/>
          <w:tab w:val="left" w:pos="3969"/>
          <w:tab w:val="left" w:pos="5954"/>
          <w:tab w:val="right" w:pos="8505"/>
        </w:tabs>
        <w:autoSpaceDE/>
        <w:autoSpaceDN/>
        <w:adjustRightInd/>
        <w:spacing w:beforeLines="20" w:before="48" w:afterLines="20" w:after="48" w:line="288" w:lineRule="auto"/>
        <w:ind w:hanging="954"/>
        <w:contextualSpacing/>
        <w:rPr>
          <w:rFonts w:asciiTheme="majorHAnsi" w:hAnsiTheme="majorHAnsi" w:cstheme="majorHAnsi"/>
          <w:noProof/>
          <w:szCs w:val="26"/>
          <w:lang w:val="en-GB" w:eastAsia="x-none"/>
        </w:rPr>
      </w:pPr>
      <w:r w:rsidRPr="00C21C34">
        <w:rPr>
          <w:rFonts w:asciiTheme="majorHAnsi" w:hAnsiTheme="majorHAnsi" w:cstheme="majorHAnsi"/>
          <w:noProof/>
          <w:szCs w:val="26"/>
          <w:lang w:val="en-GB" w:eastAsia="x-none"/>
        </w:rPr>
        <w:t>Dimention and marterial checking.</w:t>
      </w:r>
    </w:p>
    <w:p w14:paraId="2E1A6EFD" w14:textId="1B998C55" w:rsidR="00020A6E" w:rsidRPr="00C21C34" w:rsidRDefault="00020A6E" w:rsidP="005D6A7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szCs w:val="26"/>
        </w:rPr>
      </w:pPr>
      <w:r w:rsidRPr="00C21C34">
        <w:rPr>
          <w:rFonts w:asciiTheme="majorHAnsi" w:eastAsia="Calibri" w:hAnsiTheme="majorHAnsi" w:cstheme="majorHAnsi"/>
          <w:szCs w:val="26"/>
        </w:rPr>
        <w:t>In addition to the above tests, when the suspension clamp is assembled synchronously with the insulator string, it is required to test the insulator string as prescribed.</w:t>
      </w:r>
    </w:p>
    <w:p w14:paraId="4720B40E" w14:textId="21960D65" w:rsidR="0083508B" w:rsidRPr="00C21C34" w:rsidRDefault="00B80516" w:rsidP="005D6A74">
      <w:pPr>
        <w:pStyle w:val="m3"/>
        <w:tabs>
          <w:tab w:val="clear" w:pos="567"/>
          <w:tab w:val="left" w:pos="810"/>
        </w:tabs>
        <w:ind w:left="540"/>
        <w:outlineLvl w:val="2"/>
        <w:rPr>
          <w:rFonts w:asciiTheme="majorHAnsi" w:hAnsiTheme="majorHAnsi" w:cstheme="majorHAnsi"/>
          <w:color w:val="auto"/>
          <w:szCs w:val="26"/>
        </w:rPr>
      </w:pPr>
      <w:r w:rsidRPr="00C21C34">
        <w:rPr>
          <w:rFonts w:asciiTheme="majorHAnsi" w:hAnsiTheme="majorHAnsi" w:cstheme="majorHAnsi"/>
          <w:color w:val="auto"/>
          <w:szCs w:val="26"/>
        </w:rPr>
        <w:t>Fitting</w:t>
      </w:r>
      <w:r w:rsidR="009D5DF2" w:rsidRPr="00C21C34">
        <w:rPr>
          <w:rFonts w:asciiTheme="majorHAnsi" w:hAnsiTheme="majorHAnsi" w:cstheme="majorHAnsi"/>
          <w:color w:val="auto"/>
          <w:szCs w:val="26"/>
        </w:rPr>
        <w:t xml:space="preserve">s </w:t>
      </w:r>
      <w:r w:rsidR="0083508B" w:rsidRPr="00C21C34">
        <w:rPr>
          <w:rFonts w:asciiTheme="majorHAnsi" w:hAnsiTheme="majorHAnsi" w:cstheme="majorHAnsi"/>
          <w:color w:val="auto"/>
          <w:szCs w:val="26"/>
        </w:rPr>
        <w:t>of string insulator</w:t>
      </w:r>
    </w:p>
    <w:p w14:paraId="4CA85640" w14:textId="4F797D16" w:rsidR="0083508B" w:rsidRPr="00C21C34" w:rsidRDefault="00BE1D7F" w:rsidP="005D6A74">
      <w:pPr>
        <w:pStyle w:val="m4"/>
        <w:tabs>
          <w:tab w:val="clear" w:pos="567"/>
          <w:tab w:val="left" w:pos="1170"/>
        </w:tabs>
        <w:ind w:left="720"/>
        <w:rPr>
          <w:rFonts w:asciiTheme="majorHAnsi" w:eastAsia="Calibri" w:hAnsiTheme="majorHAnsi" w:cstheme="majorHAnsi"/>
          <w:b w:val="0"/>
          <w:color w:val="auto"/>
          <w:szCs w:val="26"/>
        </w:rPr>
      </w:pPr>
      <w:r w:rsidRPr="00C21C34">
        <w:rPr>
          <w:rFonts w:asciiTheme="majorHAnsi" w:eastAsia="Calibri" w:hAnsiTheme="majorHAnsi" w:cstheme="majorHAnsi"/>
          <w:color w:val="auto"/>
          <w:szCs w:val="26"/>
        </w:rPr>
        <w:t xml:space="preserve"> </w:t>
      </w:r>
      <w:r w:rsidR="0083508B" w:rsidRPr="00C21C34">
        <w:rPr>
          <w:rFonts w:asciiTheme="majorHAnsi" w:hAnsiTheme="majorHAnsi" w:cstheme="majorHAnsi"/>
          <w:color w:val="auto"/>
          <w:szCs w:val="26"/>
        </w:rPr>
        <w:t>Requirements about structure and technical:</w:t>
      </w:r>
    </w:p>
    <w:p w14:paraId="7101B4EE" w14:textId="77777777" w:rsidR="0083508B" w:rsidRPr="00C21C34"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 xml:space="preserve">String </w:t>
      </w:r>
      <w:r w:rsidRPr="00C21C34">
        <w:rPr>
          <w:rFonts w:asciiTheme="majorHAnsi" w:hAnsiTheme="majorHAnsi" w:cstheme="majorHAnsi"/>
          <w:szCs w:val="26"/>
        </w:rPr>
        <w:t>insulator</w:t>
      </w:r>
      <w:r w:rsidRPr="00C21C34">
        <w:rPr>
          <w:rFonts w:asciiTheme="majorHAnsi" w:hAnsiTheme="majorHAnsi" w:cstheme="majorHAnsi"/>
          <w:noProof/>
          <w:szCs w:val="26"/>
          <w:lang w:val="en-GB"/>
        </w:rPr>
        <w:t xml:space="preserve"> include some component like below:</w:t>
      </w:r>
    </w:p>
    <w:p w14:paraId="69870CF0" w14:textId="77777777" w:rsidR="0083508B" w:rsidRPr="00C21C34" w:rsidRDefault="0083508B" w:rsidP="005D6A74">
      <w:pPr>
        <w:widowControl w:val="0"/>
        <w:numPr>
          <w:ilvl w:val="0"/>
          <w:numId w:val="45"/>
        </w:numPr>
        <w:tabs>
          <w:tab w:val="clear" w:pos="0"/>
          <w:tab w:val="left" w:pos="567"/>
        </w:tabs>
        <w:autoSpaceDE/>
        <w:autoSpaceDN/>
        <w:adjustRightInd/>
        <w:spacing w:beforeLines="20" w:before="48" w:afterLines="20" w:after="48" w:line="288" w:lineRule="auto"/>
        <w:rPr>
          <w:rFonts w:asciiTheme="majorHAnsi" w:eastAsia="Calibri" w:hAnsiTheme="majorHAnsi" w:cstheme="majorHAnsi"/>
          <w:szCs w:val="26"/>
        </w:rPr>
      </w:pPr>
      <w:r w:rsidRPr="00C21C34">
        <w:rPr>
          <w:rFonts w:asciiTheme="majorHAnsi" w:eastAsia="Calibri" w:hAnsiTheme="majorHAnsi" w:cstheme="majorHAnsi"/>
          <w:szCs w:val="26"/>
        </w:rPr>
        <w:t>U bolt</w:t>
      </w:r>
    </w:p>
    <w:p w14:paraId="7D084467" w14:textId="77777777" w:rsidR="0083508B" w:rsidRPr="00C21C34" w:rsidRDefault="0083508B" w:rsidP="005D6A74">
      <w:pPr>
        <w:widowControl w:val="0"/>
        <w:numPr>
          <w:ilvl w:val="0"/>
          <w:numId w:val="45"/>
        </w:numPr>
        <w:tabs>
          <w:tab w:val="clear" w:pos="0"/>
          <w:tab w:val="left" w:pos="567"/>
        </w:tabs>
        <w:autoSpaceDE/>
        <w:autoSpaceDN/>
        <w:adjustRightInd/>
        <w:spacing w:beforeLines="20" w:before="48" w:afterLines="20" w:after="48" w:line="288" w:lineRule="auto"/>
        <w:rPr>
          <w:rFonts w:asciiTheme="majorHAnsi" w:eastAsia="Calibri" w:hAnsiTheme="majorHAnsi" w:cstheme="majorHAnsi"/>
          <w:szCs w:val="26"/>
        </w:rPr>
      </w:pPr>
      <w:r w:rsidRPr="00C21C34">
        <w:rPr>
          <w:rFonts w:asciiTheme="majorHAnsi" w:eastAsia="Calibri" w:hAnsiTheme="majorHAnsi" w:cstheme="majorHAnsi"/>
          <w:szCs w:val="26"/>
        </w:rPr>
        <w:t>Ball eye</w:t>
      </w:r>
    </w:p>
    <w:p w14:paraId="41350EDE" w14:textId="77777777" w:rsidR="0083508B" w:rsidRPr="00C21C34" w:rsidRDefault="0083508B" w:rsidP="005D6A74">
      <w:pPr>
        <w:widowControl w:val="0"/>
        <w:numPr>
          <w:ilvl w:val="0"/>
          <w:numId w:val="45"/>
        </w:numPr>
        <w:tabs>
          <w:tab w:val="clear" w:pos="0"/>
          <w:tab w:val="left" w:pos="567"/>
        </w:tabs>
        <w:autoSpaceDE/>
        <w:autoSpaceDN/>
        <w:adjustRightInd/>
        <w:spacing w:beforeLines="20" w:before="48" w:afterLines="20" w:after="48" w:line="288" w:lineRule="auto"/>
        <w:rPr>
          <w:rFonts w:asciiTheme="majorHAnsi" w:eastAsia="Calibri" w:hAnsiTheme="majorHAnsi" w:cstheme="majorHAnsi"/>
          <w:szCs w:val="26"/>
        </w:rPr>
      </w:pPr>
      <w:r w:rsidRPr="00C21C34">
        <w:rPr>
          <w:rFonts w:asciiTheme="majorHAnsi" w:eastAsia="Calibri" w:hAnsiTheme="majorHAnsi" w:cstheme="majorHAnsi"/>
          <w:szCs w:val="26"/>
        </w:rPr>
        <w:t>Arcing horn</w:t>
      </w:r>
    </w:p>
    <w:p w14:paraId="2B882069" w14:textId="77777777" w:rsidR="0083508B" w:rsidRPr="00C21C34" w:rsidRDefault="0083508B" w:rsidP="005D6A74">
      <w:pPr>
        <w:widowControl w:val="0"/>
        <w:numPr>
          <w:ilvl w:val="0"/>
          <w:numId w:val="45"/>
        </w:numPr>
        <w:tabs>
          <w:tab w:val="clear" w:pos="0"/>
          <w:tab w:val="left" w:pos="567"/>
        </w:tabs>
        <w:autoSpaceDE/>
        <w:autoSpaceDN/>
        <w:adjustRightInd/>
        <w:spacing w:beforeLines="20" w:before="48" w:afterLines="20" w:after="48" w:line="288" w:lineRule="auto"/>
        <w:rPr>
          <w:rFonts w:asciiTheme="majorHAnsi" w:eastAsia="Calibri" w:hAnsiTheme="majorHAnsi" w:cstheme="majorHAnsi"/>
          <w:szCs w:val="26"/>
        </w:rPr>
      </w:pPr>
      <w:r w:rsidRPr="00C21C34">
        <w:rPr>
          <w:rFonts w:asciiTheme="majorHAnsi" w:eastAsia="Calibri" w:hAnsiTheme="majorHAnsi" w:cstheme="majorHAnsi"/>
          <w:szCs w:val="26"/>
        </w:rPr>
        <w:t>Socket tongue</w:t>
      </w:r>
    </w:p>
    <w:p w14:paraId="205013BE" w14:textId="77777777" w:rsidR="0083508B" w:rsidRPr="00C21C34" w:rsidRDefault="0083508B" w:rsidP="005D6A74">
      <w:pPr>
        <w:widowControl w:val="0"/>
        <w:numPr>
          <w:ilvl w:val="0"/>
          <w:numId w:val="45"/>
        </w:numPr>
        <w:tabs>
          <w:tab w:val="clear" w:pos="0"/>
          <w:tab w:val="left" w:pos="567"/>
        </w:tabs>
        <w:autoSpaceDE/>
        <w:autoSpaceDN/>
        <w:adjustRightInd/>
        <w:spacing w:beforeLines="20" w:before="48" w:afterLines="20" w:after="48" w:line="288" w:lineRule="auto"/>
        <w:rPr>
          <w:rFonts w:asciiTheme="majorHAnsi" w:eastAsia="Calibri" w:hAnsiTheme="majorHAnsi" w:cstheme="majorHAnsi"/>
          <w:szCs w:val="26"/>
        </w:rPr>
      </w:pPr>
      <w:r w:rsidRPr="00C21C34">
        <w:rPr>
          <w:rFonts w:asciiTheme="majorHAnsi" w:eastAsia="Calibri" w:hAnsiTheme="majorHAnsi" w:cstheme="majorHAnsi"/>
          <w:szCs w:val="26"/>
        </w:rPr>
        <w:t>U shackle</w:t>
      </w:r>
    </w:p>
    <w:p w14:paraId="3B123152" w14:textId="77777777" w:rsidR="0083508B" w:rsidRPr="00C21C34" w:rsidRDefault="0083508B" w:rsidP="005D6A74">
      <w:pPr>
        <w:widowControl w:val="0"/>
        <w:numPr>
          <w:ilvl w:val="0"/>
          <w:numId w:val="45"/>
        </w:numPr>
        <w:tabs>
          <w:tab w:val="clear" w:pos="0"/>
          <w:tab w:val="left" w:pos="567"/>
        </w:tabs>
        <w:autoSpaceDE/>
        <w:autoSpaceDN/>
        <w:adjustRightInd/>
        <w:spacing w:beforeLines="20" w:before="48" w:afterLines="20" w:after="48" w:line="288" w:lineRule="auto"/>
        <w:rPr>
          <w:rFonts w:asciiTheme="majorHAnsi" w:eastAsia="Calibri" w:hAnsiTheme="majorHAnsi" w:cstheme="majorHAnsi"/>
          <w:szCs w:val="26"/>
        </w:rPr>
      </w:pPr>
      <w:r w:rsidRPr="00C21C34">
        <w:rPr>
          <w:rFonts w:asciiTheme="majorHAnsi" w:eastAsia="Calibri" w:hAnsiTheme="majorHAnsi" w:cstheme="majorHAnsi"/>
          <w:szCs w:val="26"/>
        </w:rPr>
        <w:t>Tension clamp</w:t>
      </w:r>
    </w:p>
    <w:p w14:paraId="43FAF3B3" w14:textId="77777777" w:rsidR="00020A6E" w:rsidRPr="00C21C34" w:rsidRDefault="00020A6E" w:rsidP="005D6A74">
      <w:pPr>
        <w:widowControl w:val="0"/>
        <w:numPr>
          <w:ilvl w:val="0"/>
          <w:numId w:val="45"/>
        </w:numPr>
        <w:tabs>
          <w:tab w:val="clear" w:pos="0"/>
          <w:tab w:val="left" w:pos="567"/>
        </w:tabs>
        <w:autoSpaceDE/>
        <w:autoSpaceDN/>
        <w:adjustRightInd/>
        <w:spacing w:beforeLines="20" w:before="48" w:afterLines="20" w:after="48" w:line="288" w:lineRule="auto"/>
        <w:rPr>
          <w:rFonts w:asciiTheme="majorHAnsi" w:eastAsia="Calibri" w:hAnsiTheme="majorHAnsi" w:cstheme="majorHAnsi"/>
          <w:szCs w:val="26"/>
        </w:rPr>
      </w:pPr>
      <w:r w:rsidRPr="00C21C34">
        <w:rPr>
          <w:rFonts w:asciiTheme="majorHAnsi" w:hAnsiTheme="majorHAnsi" w:cstheme="majorHAnsi"/>
          <w:szCs w:val="26"/>
        </w:rPr>
        <w:t>Suspension clamp</w:t>
      </w:r>
    </w:p>
    <w:p w14:paraId="0D63FCDC" w14:textId="77777777" w:rsidR="0083508B" w:rsidRPr="00C21C34" w:rsidRDefault="0083508B" w:rsidP="005D6A74">
      <w:pPr>
        <w:widowControl w:val="0"/>
        <w:numPr>
          <w:ilvl w:val="0"/>
          <w:numId w:val="45"/>
        </w:numPr>
        <w:tabs>
          <w:tab w:val="clear" w:pos="0"/>
          <w:tab w:val="left" w:pos="567"/>
        </w:tabs>
        <w:autoSpaceDE/>
        <w:autoSpaceDN/>
        <w:adjustRightInd/>
        <w:spacing w:beforeLines="20" w:before="48" w:afterLines="20" w:after="48" w:line="288" w:lineRule="auto"/>
        <w:rPr>
          <w:rFonts w:asciiTheme="majorHAnsi" w:eastAsia="Calibri" w:hAnsiTheme="majorHAnsi" w:cstheme="majorHAnsi"/>
          <w:szCs w:val="26"/>
        </w:rPr>
      </w:pPr>
      <w:r w:rsidRPr="00C21C34">
        <w:rPr>
          <w:rFonts w:asciiTheme="majorHAnsi" w:eastAsia="Calibri" w:hAnsiTheme="majorHAnsi" w:cstheme="majorHAnsi"/>
          <w:szCs w:val="26"/>
        </w:rPr>
        <w:t>Insulator</w:t>
      </w:r>
    </w:p>
    <w:p w14:paraId="4FE84DCD" w14:textId="77777777" w:rsidR="0083508B" w:rsidRPr="00C21C34" w:rsidRDefault="0083508B" w:rsidP="005D6A74">
      <w:pPr>
        <w:widowControl w:val="0"/>
        <w:tabs>
          <w:tab w:val="clear" w:pos="0"/>
          <w:tab w:val="left" w:pos="567"/>
        </w:tabs>
        <w:autoSpaceDE/>
        <w:autoSpaceDN/>
        <w:adjustRightInd/>
        <w:spacing w:beforeLines="20" w:before="48" w:afterLines="20" w:after="48" w:line="288" w:lineRule="auto"/>
        <w:ind w:left="1287"/>
        <w:rPr>
          <w:rFonts w:asciiTheme="majorHAnsi" w:eastAsia="Calibri" w:hAnsiTheme="majorHAnsi" w:cstheme="majorHAnsi"/>
          <w:szCs w:val="26"/>
        </w:rPr>
      </w:pPr>
      <w:r w:rsidRPr="00C21C34">
        <w:rPr>
          <w:rFonts w:asciiTheme="majorHAnsi" w:eastAsia="Calibri" w:hAnsiTheme="majorHAnsi" w:cstheme="majorHAnsi"/>
          <w:szCs w:val="26"/>
        </w:rPr>
        <w:t>…</w:t>
      </w:r>
    </w:p>
    <w:p w14:paraId="1DFD8F0F" w14:textId="1623D7AA" w:rsidR="0083508B" w:rsidRPr="00C21C34"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szCs w:val="26"/>
        </w:rPr>
        <w:t>Technical</w:t>
      </w:r>
      <w:r w:rsidRPr="00C21C34">
        <w:rPr>
          <w:rFonts w:asciiTheme="majorHAnsi" w:hAnsiTheme="majorHAnsi" w:cstheme="majorHAnsi"/>
          <w:noProof/>
          <w:szCs w:val="26"/>
          <w:lang w:val="en-GB"/>
        </w:rPr>
        <w:t xml:space="preserve"> requirements and testing of Tension clamp</w:t>
      </w:r>
      <w:r w:rsidR="00020A6E" w:rsidRPr="00C21C34">
        <w:rPr>
          <w:rFonts w:asciiTheme="majorHAnsi" w:hAnsiTheme="majorHAnsi" w:cstheme="majorHAnsi"/>
          <w:noProof/>
          <w:szCs w:val="26"/>
          <w:lang w:val="en-GB"/>
        </w:rPr>
        <w:t xml:space="preserve"> and </w:t>
      </w:r>
      <w:r w:rsidR="00020A6E" w:rsidRPr="00C21C34">
        <w:rPr>
          <w:rFonts w:asciiTheme="majorHAnsi" w:hAnsiTheme="majorHAnsi" w:cstheme="majorHAnsi"/>
          <w:szCs w:val="26"/>
        </w:rPr>
        <w:t>Suspension clamp</w:t>
      </w:r>
      <w:r w:rsidR="00B267F0" w:rsidRPr="00C21C34">
        <w:rPr>
          <w:rFonts w:asciiTheme="majorHAnsi" w:hAnsiTheme="majorHAnsi" w:cstheme="majorHAnsi"/>
          <w:noProof/>
          <w:szCs w:val="26"/>
          <w:lang w:val="en-GB"/>
        </w:rPr>
        <w:t xml:space="preserve"> must follow item </w:t>
      </w:r>
      <w:r w:rsidR="00D911BB" w:rsidRPr="00C21C34">
        <w:rPr>
          <w:rFonts w:asciiTheme="majorHAnsi" w:hAnsiTheme="majorHAnsi" w:cstheme="majorHAnsi"/>
          <w:b/>
          <w:bCs/>
          <w:noProof/>
          <w:szCs w:val="26"/>
          <w:lang w:val="en-GB" w:eastAsia="x-none"/>
        </w:rPr>
        <w:t>Tension clamp</w:t>
      </w:r>
      <w:r w:rsidR="00D911BB" w:rsidRPr="00C21C34">
        <w:rPr>
          <w:rFonts w:asciiTheme="majorHAnsi" w:hAnsiTheme="majorHAnsi" w:cstheme="majorHAnsi"/>
          <w:noProof/>
          <w:szCs w:val="26"/>
          <w:lang w:val="en-GB" w:eastAsia="x-none"/>
        </w:rPr>
        <w:t xml:space="preserve"> and </w:t>
      </w:r>
      <w:r w:rsidR="00D911BB" w:rsidRPr="00C21C34">
        <w:rPr>
          <w:rFonts w:asciiTheme="majorHAnsi" w:hAnsiTheme="majorHAnsi" w:cstheme="majorHAnsi"/>
          <w:b/>
          <w:bCs/>
          <w:noProof/>
          <w:szCs w:val="26"/>
          <w:lang w:val="en-GB" w:eastAsia="x-none"/>
        </w:rPr>
        <w:t>Suspension clamp</w:t>
      </w:r>
    </w:p>
    <w:p w14:paraId="23660745" w14:textId="78154EC0" w:rsidR="0083508B" w:rsidRPr="00C21C34"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trike/>
          <w:noProof/>
          <w:szCs w:val="26"/>
          <w:lang w:val="en-GB"/>
        </w:rPr>
      </w:pPr>
      <w:r w:rsidRPr="00C21C34">
        <w:rPr>
          <w:rFonts w:asciiTheme="majorHAnsi" w:hAnsiTheme="majorHAnsi" w:cstheme="majorHAnsi"/>
          <w:szCs w:val="26"/>
        </w:rPr>
        <w:t>Technical</w:t>
      </w:r>
      <w:r w:rsidRPr="00C21C34">
        <w:rPr>
          <w:rFonts w:asciiTheme="majorHAnsi" w:hAnsiTheme="majorHAnsi" w:cstheme="majorHAnsi"/>
          <w:noProof/>
          <w:szCs w:val="26"/>
          <w:lang w:val="en-GB"/>
        </w:rPr>
        <w:t xml:space="preserve"> requirements and testing of  Insulator must follow item </w:t>
      </w:r>
      <w:r w:rsidR="00CC29A2" w:rsidRPr="00C21C34">
        <w:rPr>
          <w:rFonts w:asciiTheme="majorHAnsi" w:hAnsiTheme="majorHAnsi" w:cstheme="majorHAnsi"/>
          <w:b/>
          <w:bCs/>
          <w:szCs w:val="26"/>
        </w:rPr>
        <w:t>Insulator Strings</w:t>
      </w:r>
    </w:p>
    <w:p w14:paraId="1C31AD39" w14:textId="77777777" w:rsidR="0083508B" w:rsidRPr="00C21C34"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noProof/>
          <w:szCs w:val="26"/>
          <w:lang w:val="en-GB"/>
        </w:rPr>
        <w:t xml:space="preserve">All </w:t>
      </w:r>
      <w:r w:rsidRPr="00C21C34">
        <w:rPr>
          <w:rFonts w:asciiTheme="majorHAnsi" w:hAnsiTheme="majorHAnsi" w:cstheme="majorHAnsi"/>
          <w:szCs w:val="26"/>
        </w:rPr>
        <w:t>accessories of string insulator which are supply by contractor must design and make as the same thing on the drawings and requirements of bidding.</w:t>
      </w:r>
    </w:p>
    <w:p w14:paraId="38CF1E4D" w14:textId="77777777" w:rsidR="0083508B" w:rsidRPr="00C21C34"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lastRenderedPageBreak/>
        <w:t>Manufacture must supply calculate table of technical design, design drawings which show the technical requirements of bidding and must approve by the owner and designer.</w:t>
      </w:r>
    </w:p>
    <w:p w14:paraId="7CCA4B75" w14:textId="77777777" w:rsidR="0083508B" w:rsidRPr="00C21C34"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Spit pin should make by stainless steel.</w:t>
      </w:r>
    </w:p>
    <w:p w14:paraId="77BDBF63" w14:textId="77777777" w:rsidR="0083508B" w:rsidRPr="00C21C34"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All accessories of string insulator must hot deep galvanized steel follow BS 729 standard or equivalent.</w:t>
      </w:r>
    </w:p>
    <w:p w14:paraId="45642AC8" w14:textId="77777777" w:rsidR="0083508B" w:rsidRPr="00C21C34"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The surface of zinc coated must flat, clean, and uniform thickness and no fault.</w:t>
      </w:r>
    </w:p>
    <w:p w14:paraId="2ECA1133" w14:textId="77777777" w:rsidR="0083508B" w:rsidRPr="00C21C34"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The arcing horn and arcing ring must design for string and conductor protecting when the electric discharge occur.</w:t>
      </w:r>
    </w:p>
    <w:p w14:paraId="1902A380" w14:textId="77777777" w:rsidR="0083508B" w:rsidRPr="00C21C34"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The arcing horn designed with heatproof capability at 600oC of short circuit fault. The arcing horn make sure that in the normal condition they have not arcing on the string and do not make the wave interference.</w:t>
      </w:r>
    </w:p>
    <w:p w14:paraId="15473467" w14:textId="77777777" w:rsidR="0083508B" w:rsidRPr="00C21C34"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szCs w:val="26"/>
        </w:rPr>
        <w:t>On the body</w:t>
      </w:r>
      <w:r w:rsidRPr="00C21C34">
        <w:rPr>
          <w:rFonts w:asciiTheme="majorHAnsi" w:hAnsiTheme="majorHAnsi" w:cstheme="majorHAnsi"/>
          <w:noProof/>
          <w:szCs w:val="26"/>
          <w:lang w:val="en-GB"/>
        </w:rPr>
        <w:t xml:space="preserve"> of spacer clamp must have label. The lable required on the datasheet.</w:t>
      </w:r>
    </w:p>
    <w:p w14:paraId="67B21128" w14:textId="3D43073D" w:rsidR="0083508B" w:rsidRPr="00C21C34" w:rsidRDefault="00BE1D7F" w:rsidP="005D6A74">
      <w:pPr>
        <w:pStyle w:val="m4"/>
        <w:tabs>
          <w:tab w:val="clear" w:pos="567"/>
          <w:tab w:val="left" w:pos="1170"/>
        </w:tabs>
        <w:ind w:left="720"/>
        <w:rPr>
          <w:rFonts w:asciiTheme="majorHAnsi" w:eastAsia="Calibri" w:hAnsiTheme="majorHAnsi" w:cstheme="majorHAnsi"/>
          <w:b w:val="0"/>
          <w:color w:val="auto"/>
          <w:szCs w:val="26"/>
        </w:rPr>
      </w:pPr>
      <w:r w:rsidRPr="00C21C34">
        <w:rPr>
          <w:rFonts w:asciiTheme="majorHAnsi" w:eastAsia="Calibri" w:hAnsiTheme="majorHAnsi" w:cstheme="majorHAnsi"/>
          <w:color w:val="auto"/>
          <w:szCs w:val="26"/>
        </w:rPr>
        <w:t xml:space="preserve"> </w:t>
      </w:r>
      <w:r w:rsidR="0083508B" w:rsidRPr="00C21C34">
        <w:rPr>
          <w:rFonts w:asciiTheme="majorHAnsi" w:hAnsiTheme="majorHAnsi" w:cstheme="majorHAnsi"/>
          <w:color w:val="auto"/>
          <w:szCs w:val="26"/>
        </w:rPr>
        <w:t>Requirements for testing</w:t>
      </w:r>
    </w:p>
    <w:p w14:paraId="35491F26" w14:textId="77777777" w:rsidR="0083508B" w:rsidRPr="00C21C34"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szCs w:val="26"/>
        </w:rPr>
      </w:pPr>
      <w:r w:rsidRPr="00C21C34">
        <w:rPr>
          <w:rFonts w:asciiTheme="majorHAnsi" w:hAnsiTheme="majorHAnsi" w:cstheme="majorHAnsi"/>
          <w:szCs w:val="26"/>
        </w:rPr>
        <w:t>Requirements</w:t>
      </w:r>
      <w:r w:rsidRPr="00C21C34">
        <w:rPr>
          <w:rFonts w:asciiTheme="majorHAnsi" w:eastAsia="Calibri" w:hAnsiTheme="majorHAnsi" w:cstheme="majorHAnsi"/>
          <w:szCs w:val="26"/>
        </w:rPr>
        <w:t xml:space="preserve"> for testing, product acceptance must follow IEC 61284 standard or equivalent</w:t>
      </w:r>
    </w:p>
    <w:p w14:paraId="513CB2B2" w14:textId="77777777" w:rsidR="0083508B" w:rsidRPr="00C21C34" w:rsidRDefault="0083508B" w:rsidP="005D6A74">
      <w:pPr>
        <w:pStyle w:val="m4"/>
        <w:tabs>
          <w:tab w:val="clear" w:pos="567"/>
          <w:tab w:val="left" w:pos="1170"/>
        </w:tabs>
        <w:ind w:left="720"/>
        <w:rPr>
          <w:rFonts w:asciiTheme="majorHAnsi" w:hAnsiTheme="majorHAnsi" w:cstheme="majorHAnsi"/>
          <w:color w:val="auto"/>
          <w:szCs w:val="26"/>
        </w:rPr>
      </w:pPr>
      <w:r w:rsidRPr="00C21C34">
        <w:rPr>
          <w:rFonts w:asciiTheme="majorHAnsi" w:hAnsiTheme="majorHAnsi" w:cstheme="majorHAnsi"/>
          <w:color w:val="auto"/>
          <w:szCs w:val="26"/>
        </w:rPr>
        <w:t>Type test</w:t>
      </w:r>
    </w:p>
    <w:p w14:paraId="20A031DB" w14:textId="6BE216E2" w:rsidR="0083508B" w:rsidRPr="00C21C34" w:rsidRDefault="00FA5801"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This test must follow IEC 61284 standard, at least include Mechanical tests and requirements, test items according to table 1 - IEC 61284 (Table 1- Tests on fittings)</w:t>
      </w:r>
      <w:r w:rsidR="0083508B" w:rsidRPr="00C21C34">
        <w:rPr>
          <w:rFonts w:asciiTheme="majorHAnsi" w:hAnsiTheme="majorHAnsi" w:cstheme="majorHAnsi"/>
          <w:szCs w:val="26"/>
        </w:rPr>
        <w:t>.</w:t>
      </w:r>
    </w:p>
    <w:p w14:paraId="3CA55435" w14:textId="2E52016B" w:rsidR="0083508B" w:rsidRPr="00C21C34"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The type test shall be performed and issued by the independent testing laboratories. The laboratories shall comply with ISO/IEC 17025.</w:t>
      </w:r>
    </w:p>
    <w:p w14:paraId="2D9C5131" w14:textId="7BAFBB65" w:rsidR="0083508B" w:rsidRPr="00C21C34" w:rsidRDefault="00571C03"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In the case of the type test performed by the manufacturer, then this lab must: i) the Lab of manufacturer must comply with ISO/IEC 17025, ii) The result must be witnessed and confirmed by the independent testing laboratories or witnessed by the independent testing laboratories (such as: KEMA, PEHLA, CESI, STLA, ASTA, SATS, ESEF, STLNA, POWER TECH LAB – Canada, STL, JSTC, A2LA, UKAS; or the LAB belong to G8, EUROPE).</w:t>
      </w:r>
    </w:p>
    <w:p w14:paraId="60E399C5" w14:textId="77777777" w:rsidR="0083508B" w:rsidRPr="00C21C34"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The type test must cary on the product which are same manufacturer, origin.</w:t>
      </w:r>
    </w:p>
    <w:p w14:paraId="168EF3A9" w14:textId="4C8EFBA1" w:rsidR="0083508B" w:rsidRPr="00C21C34"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szCs w:val="26"/>
        </w:rPr>
        <w:t>Type test must include information below: (i) name, adress, sign/stamp of the lab, number of gain the standard certificate comply with ISO/IEC 17025</w:t>
      </w:r>
      <w:r w:rsidR="00DD6900" w:rsidRPr="00C21C34">
        <w:rPr>
          <w:rFonts w:asciiTheme="majorHAnsi" w:hAnsiTheme="majorHAnsi" w:cstheme="majorHAnsi"/>
          <w:szCs w:val="26"/>
        </w:rPr>
        <w:t>,</w:t>
      </w:r>
      <w:r w:rsidRPr="00C21C34">
        <w:rPr>
          <w:rFonts w:asciiTheme="majorHAnsi" w:hAnsiTheme="majorHAnsi" w:cstheme="majorHAnsi"/>
          <w:szCs w:val="26"/>
        </w:rPr>
        <w:t xml:space="preserve"> (ii) Testing product,</w:t>
      </w:r>
      <w:r w:rsidRPr="00C21C34">
        <w:rPr>
          <w:rFonts w:asciiTheme="majorHAnsi" w:hAnsiTheme="majorHAnsi" w:cstheme="majorHAnsi"/>
          <w:noProof/>
          <w:szCs w:val="26"/>
          <w:lang w:val="en-GB"/>
        </w:rPr>
        <w:t xml:space="preserve"> part of test, applying standard, customer, date of testing, publish date of testing, Place of testing, detail of testing, method of testing, result of testing… (iii) Type, Manufacturer, origin of testing</w:t>
      </w:r>
      <w:r w:rsidR="00EC2400" w:rsidRPr="00C21C34">
        <w:rPr>
          <w:rFonts w:asciiTheme="majorHAnsi" w:hAnsiTheme="majorHAnsi" w:cstheme="majorHAnsi"/>
          <w:noProof/>
          <w:szCs w:val="26"/>
          <w:lang w:val="en-GB"/>
        </w:rPr>
        <w:t>.</w:t>
      </w:r>
    </w:p>
    <w:p w14:paraId="05264CC0" w14:textId="00435EBD" w:rsidR="0083508B" w:rsidRPr="00C21C34" w:rsidRDefault="000748B1" w:rsidP="005D6A74">
      <w:pPr>
        <w:pStyle w:val="m4"/>
        <w:tabs>
          <w:tab w:val="clear" w:pos="567"/>
          <w:tab w:val="left" w:pos="1170"/>
        </w:tabs>
        <w:ind w:left="720"/>
        <w:rPr>
          <w:rFonts w:asciiTheme="majorHAnsi" w:hAnsiTheme="majorHAnsi" w:cstheme="majorHAnsi"/>
          <w:color w:val="auto"/>
          <w:szCs w:val="26"/>
        </w:rPr>
      </w:pPr>
      <w:r w:rsidRPr="00C21C34">
        <w:rPr>
          <w:rFonts w:asciiTheme="majorHAnsi" w:hAnsiTheme="majorHAnsi" w:cstheme="majorHAnsi"/>
          <w:color w:val="auto"/>
          <w:szCs w:val="26"/>
        </w:rPr>
        <w:t>Routine</w:t>
      </w:r>
      <w:r w:rsidR="0083508B" w:rsidRPr="00C21C34">
        <w:rPr>
          <w:rFonts w:asciiTheme="majorHAnsi" w:hAnsiTheme="majorHAnsi" w:cstheme="majorHAnsi"/>
          <w:color w:val="auto"/>
          <w:szCs w:val="26"/>
        </w:rPr>
        <w:t xml:space="preserve"> test</w:t>
      </w:r>
    </w:p>
    <w:p w14:paraId="295B17A0" w14:textId="318FCBA8" w:rsidR="0083508B" w:rsidRPr="00C21C34" w:rsidRDefault="00FA5801"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 xml:space="preserve">When delivery good, The Contractor must give the buyer the </w:t>
      </w:r>
      <w:r w:rsidR="000748B1" w:rsidRPr="00C21C34">
        <w:rPr>
          <w:rFonts w:asciiTheme="majorHAnsi" w:hAnsiTheme="majorHAnsi" w:cstheme="majorHAnsi"/>
          <w:noProof/>
          <w:szCs w:val="26"/>
          <w:lang w:val="en-GB"/>
        </w:rPr>
        <w:t>routine</w:t>
      </w:r>
      <w:r w:rsidRPr="00C21C34">
        <w:rPr>
          <w:rFonts w:asciiTheme="majorHAnsi" w:hAnsiTheme="majorHAnsi" w:cstheme="majorHAnsi"/>
          <w:noProof/>
          <w:szCs w:val="26"/>
          <w:lang w:val="en-GB"/>
        </w:rPr>
        <w:t xml:space="preserve"> test. </w:t>
      </w:r>
      <w:r w:rsidR="000748B1" w:rsidRPr="00C21C34">
        <w:rPr>
          <w:rFonts w:asciiTheme="majorHAnsi" w:hAnsiTheme="majorHAnsi" w:cstheme="majorHAnsi"/>
          <w:noProof/>
          <w:szCs w:val="26"/>
          <w:lang w:val="en-GB"/>
        </w:rPr>
        <w:t>Routine</w:t>
      </w:r>
      <w:r w:rsidRPr="00C21C34">
        <w:rPr>
          <w:rFonts w:asciiTheme="majorHAnsi" w:hAnsiTheme="majorHAnsi" w:cstheme="majorHAnsi"/>
          <w:noProof/>
          <w:szCs w:val="26"/>
          <w:lang w:val="en-GB"/>
        </w:rPr>
        <w:t xml:space="preserve"> test </w:t>
      </w:r>
      <w:r w:rsidRPr="00C21C34">
        <w:rPr>
          <w:rFonts w:asciiTheme="majorHAnsi" w:hAnsiTheme="majorHAnsi" w:cstheme="majorHAnsi"/>
          <w:szCs w:val="26"/>
        </w:rPr>
        <w:t>reports</w:t>
      </w:r>
      <w:r w:rsidRPr="00C21C34">
        <w:rPr>
          <w:rFonts w:asciiTheme="majorHAnsi" w:hAnsiTheme="majorHAnsi" w:cstheme="majorHAnsi"/>
          <w:noProof/>
          <w:szCs w:val="26"/>
          <w:lang w:val="en-GB"/>
        </w:rPr>
        <w:t xml:space="preserve"> make by manufacture on each product which are made at the Factory to certificate the good is suitable with the technical information of contract. This type test </w:t>
      </w:r>
      <w:r w:rsidRPr="00C21C34">
        <w:rPr>
          <w:rFonts w:asciiTheme="majorHAnsi" w:hAnsiTheme="majorHAnsi" w:cstheme="majorHAnsi"/>
          <w:noProof/>
          <w:szCs w:val="26"/>
          <w:lang w:val="en-GB"/>
        </w:rPr>
        <w:lastRenderedPageBreak/>
        <w:t>reports shall comply with requirement according to IEC 61284 and equivalent standards, at least the tests below:</w:t>
      </w:r>
    </w:p>
    <w:p w14:paraId="26A61F9B" w14:textId="77777777" w:rsidR="0083508B" w:rsidRPr="00C21C34" w:rsidRDefault="0083508B" w:rsidP="005D6A74">
      <w:pPr>
        <w:numPr>
          <w:ilvl w:val="0"/>
          <w:numId w:val="33"/>
        </w:numPr>
        <w:tabs>
          <w:tab w:val="clear" w:pos="0"/>
          <w:tab w:val="num" w:pos="1260"/>
          <w:tab w:val="left" w:pos="3969"/>
          <w:tab w:val="left" w:pos="5954"/>
          <w:tab w:val="right" w:pos="8505"/>
        </w:tabs>
        <w:autoSpaceDE/>
        <w:autoSpaceDN/>
        <w:adjustRightInd/>
        <w:spacing w:beforeLines="20" w:before="48" w:afterLines="20" w:after="48" w:line="288" w:lineRule="auto"/>
        <w:ind w:hanging="954"/>
        <w:contextualSpacing/>
        <w:rPr>
          <w:rFonts w:asciiTheme="majorHAnsi" w:hAnsiTheme="majorHAnsi" w:cstheme="majorHAnsi"/>
          <w:noProof/>
          <w:szCs w:val="26"/>
          <w:lang w:val="en-GB"/>
        </w:rPr>
      </w:pPr>
      <w:r w:rsidRPr="00C21C34">
        <w:rPr>
          <w:rFonts w:asciiTheme="majorHAnsi" w:hAnsiTheme="majorHAnsi" w:cstheme="majorHAnsi"/>
          <w:noProof/>
          <w:szCs w:val="26"/>
          <w:lang w:val="en-GB"/>
        </w:rPr>
        <w:t>Routine visual inspection.</w:t>
      </w:r>
    </w:p>
    <w:p w14:paraId="4E1745EA" w14:textId="77777777" w:rsidR="0083508B" w:rsidRPr="00C21C34" w:rsidRDefault="0083508B" w:rsidP="005D6A74">
      <w:pPr>
        <w:numPr>
          <w:ilvl w:val="0"/>
          <w:numId w:val="33"/>
        </w:numPr>
        <w:tabs>
          <w:tab w:val="clear" w:pos="0"/>
          <w:tab w:val="num" w:pos="1260"/>
          <w:tab w:val="left" w:pos="3969"/>
          <w:tab w:val="left" w:pos="5954"/>
          <w:tab w:val="right" w:pos="8505"/>
        </w:tabs>
        <w:autoSpaceDE/>
        <w:autoSpaceDN/>
        <w:adjustRightInd/>
        <w:spacing w:beforeLines="20" w:before="48" w:afterLines="20" w:after="48" w:line="288" w:lineRule="auto"/>
        <w:ind w:hanging="954"/>
        <w:contextualSpacing/>
        <w:rPr>
          <w:rFonts w:asciiTheme="majorHAnsi" w:hAnsiTheme="majorHAnsi" w:cstheme="majorHAnsi"/>
          <w:noProof/>
          <w:szCs w:val="26"/>
          <w:lang w:val="en-GB"/>
        </w:rPr>
      </w:pPr>
      <w:r w:rsidRPr="00C21C34">
        <w:rPr>
          <w:rFonts w:asciiTheme="majorHAnsi" w:hAnsiTheme="majorHAnsi" w:cstheme="majorHAnsi"/>
          <w:noProof/>
          <w:szCs w:val="26"/>
          <w:lang w:val="en-GB"/>
        </w:rPr>
        <w:t>Dimention and marterial checking.</w:t>
      </w:r>
    </w:p>
    <w:p w14:paraId="6DE1FC38" w14:textId="77777777" w:rsidR="0083508B" w:rsidRPr="00C21C34" w:rsidRDefault="0083508B" w:rsidP="005D6A74">
      <w:pPr>
        <w:numPr>
          <w:ilvl w:val="0"/>
          <w:numId w:val="33"/>
        </w:numPr>
        <w:tabs>
          <w:tab w:val="clear" w:pos="0"/>
          <w:tab w:val="num" w:pos="1260"/>
          <w:tab w:val="left" w:pos="3969"/>
          <w:tab w:val="left" w:pos="5954"/>
          <w:tab w:val="right" w:pos="8505"/>
        </w:tabs>
        <w:autoSpaceDE/>
        <w:autoSpaceDN/>
        <w:adjustRightInd/>
        <w:spacing w:beforeLines="20" w:before="48" w:afterLines="20" w:after="48" w:line="288" w:lineRule="auto"/>
        <w:ind w:hanging="954"/>
        <w:contextualSpacing/>
        <w:rPr>
          <w:rFonts w:asciiTheme="majorHAnsi" w:hAnsiTheme="majorHAnsi" w:cstheme="majorHAnsi"/>
          <w:noProof/>
          <w:szCs w:val="26"/>
          <w:lang w:val="en-GB"/>
        </w:rPr>
      </w:pPr>
      <w:r w:rsidRPr="00C21C34">
        <w:rPr>
          <w:rFonts w:asciiTheme="majorHAnsi" w:hAnsiTheme="majorHAnsi" w:cstheme="majorHAnsi"/>
          <w:noProof/>
          <w:szCs w:val="26"/>
          <w:lang w:val="en-GB"/>
        </w:rPr>
        <w:t>Zinc coated checking.</w:t>
      </w:r>
    </w:p>
    <w:p w14:paraId="5901A04C" w14:textId="647B0C37" w:rsidR="00BB64E1" w:rsidRPr="00C21C34" w:rsidRDefault="00BB64E1" w:rsidP="005D6A74">
      <w:pPr>
        <w:tabs>
          <w:tab w:val="clear" w:pos="0"/>
          <w:tab w:val="left" w:pos="3969"/>
          <w:tab w:val="left" w:pos="5954"/>
          <w:tab w:val="right" w:pos="8505"/>
        </w:tabs>
        <w:autoSpaceDE/>
        <w:autoSpaceDN/>
        <w:adjustRightInd/>
        <w:spacing w:beforeLines="20" w:before="48" w:afterLines="20" w:after="48" w:line="288" w:lineRule="auto"/>
        <w:ind w:left="900"/>
        <w:contextualSpacing/>
        <w:rPr>
          <w:rFonts w:asciiTheme="majorHAnsi" w:hAnsiTheme="majorHAnsi" w:cstheme="majorHAnsi"/>
          <w:noProof/>
          <w:szCs w:val="26"/>
          <w:lang w:val="en-GB"/>
        </w:rPr>
      </w:pPr>
      <w:r w:rsidRPr="00C21C34">
        <w:rPr>
          <w:rFonts w:asciiTheme="majorHAnsi" w:hAnsiTheme="majorHAnsi" w:cstheme="majorHAnsi"/>
          <w:noProof/>
          <w:szCs w:val="26"/>
          <w:lang w:val="en-GB"/>
        </w:rPr>
        <w:t>+ And requirements, test items according to table 1 - IEC 61284 (Table 1- Tests on fittings)</w:t>
      </w:r>
      <w:r w:rsidR="00BD5D57" w:rsidRPr="00C21C34">
        <w:rPr>
          <w:rFonts w:asciiTheme="majorHAnsi" w:hAnsiTheme="majorHAnsi" w:cstheme="majorHAnsi"/>
          <w:noProof/>
          <w:szCs w:val="26"/>
          <w:lang w:val="en-GB"/>
        </w:rPr>
        <w:t>.</w:t>
      </w:r>
    </w:p>
    <w:p w14:paraId="1195E4DC" w14:textId="77777777" w:rsidR="0083508B" w:rsidRPr="00C21C34" w:rsidRDefault="0083508B" w:rsidP="005D6A74">
      <w:pPr>
        <w:pStyle w:val="m4"/>
        <w:tabs>
          <w:tab w:val="clear" w:pos="567"/>
          <w:tab w:val="left" w:pos="1170"/>
        </w:tabs>
        <w:ind w:left="720"/>
        <w:rPr>
          <w:rFonts w:asciiTheme="majorHAnsi" w:hAnsiTheme="majorHAnsi" w:cstheme="majorHAnsi"/>
          <w:color w:val="auto"/>
          <w:szCs w:val="26"/>
        </w:rPr>
      </w:pPr>
      <w:r w:rsidRPr="00C21C34">
        <w:rPr>
          <w:rFonts w:asciiTheme="majorHAnsi" w:hAnsiTheme="majorHAnsi" w:cstheme="majorHAnsi"/>
          <w:color w:val="auto"/>
          <w:szCs w:val="26"/>
        </w:rPr>
        <w:t>Sample test</w:t>
      </w:r>
    </w:p>
    <w:p w14:paraId="6DBFB712" w14:textId="03E6BD98" w:rsidR="00FA5801" w:rsidRPr="00C21C34" w:rsidRDefault="00FA5801" w:rsidP="005D6A7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szCs w:val="26"/>
        </w:rPr>
      </w:pPr>
      <w:r w:rsidRPr="00C21C34">
        <w:rPr>
          <w:rFonts w:asciiTheme="majorHAnsi" w:hAnsiTheme="majorHAnsi" w:cstheme="majorHAnsi"/>
          <w:szCs w:val="26"/>
        </w:rPr>
        <w:t>This test must follow IEC 61284 standard, at least include Mechanical tests and requirements, test items according to table 1 - IEC 61284 (Table 1- Tests on fittings).</w:t>
      </w:r>
      <w:r w:rsidR="00CB5FD9" w:rsidRPr="00C21C34">
        <w:rPr>
          <w:rFonts w:asciiTheme="majorHAnsi" w:hAnsiTheme="majorHAnsi" w:cstheme="majorHAnsi"/>
          <w:szCs w:val="26"/>
        </w:rPr>
        <w:t xml:space="preserve"> </w:t>
      </w:r>
      <w:r w:rsidR="00CB5FD9" w:rsidRPr="00C21C34">
        <w:rPr>
          <w:rFonts w:asciiTheme="majorHAnsi" w:hAnsiTheme="majorHAnsi" w:cstheme="majorHAnsi"/>
          <w:bCs/>
          <w:szCs w:val="26"/>
        </w:rPr>
        <w:t>The price is included in the bid price.</w:t>
      </w:r>
    </w:p>
    <w:p w14:paraId="6EDF1DDB" w14:textId="77777777" w:rsidR="00FA5801" w:rsidRPr="00C21C34" w:rsidRDefault="00FA5801" w:rsidP="005D6A74">
      <w:pPr>
        <w:pStyle w:val="Normal1"/>
        <w:rPr>
          <w:rFonts w:asciiTheme="majorHAnsi" w:hAnsiTheme="majorHAnsi" w:cstheme="majorHAnsi"/>
          <w:sz w:val="26"/>
          <w:szCs w:val="26"/>
        </w:rPr>
      </w:pPr>
      <w:r w:rsidRPr="00C21C34">
        <w:rPr>
          <w:rFonts w:asciiTheme="majorHAnsi" w:hAnsiTheme="majorHAnsi" w:cstheme="majorHAnsi"/>
          <w:sz w:val="26"/>
          <w:szCs w:val="26"/>
        </w:rPr>
        <w:t>a) Insulator set fittings Sample test including items:</w:t>
      </w:r>
    </w:p>
    <w:p w14:paraId="00893F31" w14:textId="77777777" w:rsidR="00FA5801" w:rsidRPr="00C21C34" w:rsidRDefault="00FA5801" w:rsidP="005D6A74">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C21C34">
        <w:rPr>
          <w:rFonts w:asciiTheme="majorHAnsi" w:hAnsiTheme="majorHAnsi" w:cstheme="majorHAnsi"/>
          <w:szCs w:val="26"/>
        </w:rPr>
        <w:t>Visual examination.</w:t>
      </w:r>
    </w:p>
    <w:p w14:paraId="2C49EC2E" w14:textId="77777777" w:rsidR="00FA5801" w:rsidRPr="00C21C34" w:rsidRDefault="00FA5801" w:rsidP="005D6A74">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C21C34">
        <w:rPr>
          <w:rFonts w:asciiTheme="majorHAnsi" w:hAnsiTheme="majorHAnsi" w:cstheme="majorHAnsi"/>
          <w:szCs w:val="26"/>
        </w:rPr>
        <w:t>Dimensional and material verification.</w:t>
      </w:r>
    </w:p>
    <w:p w14:paraId="2AF66F17" w14:textId="77777777" w:rsidR="00FA5801" w:rsidRPr="00C21C34" w:rsidRDefault="00FA5801" w:rsidP="005D6A74">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C21C34">
        <w:rPr>
          <w:rFonts w:asciiTheme="majorHAnsi" w:hAnsiTheme="majorHAnsi" w:cstheme="majorHAnsi"/>
          <w:szCs w:val="26"/>
        </w:rPr>
        <w:t>Hot dip galvanizing.</w:t>
      </w:r>
    </w:p>
    <w:p w14:paraId="53ABD175" w14:textId="77777777" w:rsidR="00FA5801" w:rsidRPr="00C21C34" w:rsidRDefault="00FA5801" w:rsidP="005D6A74">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C21C34">
        <w:rPr>
          <w:rFonts w:asciiTheme="majorHAnsi" w:hAnsiTheme="majorHAnsi" w:cstheme="majorHAnsi"/>
          <w:szCs w:val="26"/>
        </w:rPr>
        <w:t>Mechanical tests - damage and failure load.</w:t>
      </w:r>
    </w:p>
    <w:p w14:paraId="731D068B" w14:textId="77777777" w:rsidR="00FA5801" w:rsidRPr="00C21C34" w:rsidRDefault="00FA5801" w:rsidP="005D6A74">
      <w:pPr>
        <w:pStyle w:val="Normal1"/>
        <w:rPr>
          <w:rFonts w:asciiTheme="majorHAnsi" w:hAnsiTheme="majorHAnsi" w:cstheme="majorHAnsi"/>
          <w:sz w:val="26"/>
          <w:szCs w:val="26"/>
        </w:rPr>
      </w:pPr>
      <w:r w:rsidRPr="00C21C34">
        <w:rPr>
          <w:rFonts w:asciiTheme="majorHAnsi" w:hAnsiTheme="majorHAnsi" w:cstheme="majorHAnsi"/>
          <w:sz w:val="26"/>
          <w:szCs w:val="26"/>
        </w:rPr>
        <w:t>b) Suspension clamps Sample test including items:</w:t>
      </w:r>
    </w:p>
    <w:p w14:paraId="3B90E70D" w14:textId="77777777" w:rsidR="00FA5801" w:rsidRPr="00C21C34" w:rsidRDefault="00FA5801" w:rsidP="005D6A74">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C21C34">
        <w:rPr>
          <w:rFonts w:asciiTheme="majorHAnsi" w:hAnsiTheme="majorHAnsi" w:cstheme="majorHAnsi"/>
          <w:szCs w:val="26"/>
        </w:rPr>
        <w:t>Visual examination.</w:t>
      </w:r>
    </w:p>
    <w:p w14:paraId="40FCB9F6" w14:textId="77777777" w:rsidR="00FA5801" w:rsidRPr="00C21C34" w:rsidRDefault="00FA5801" w:rsidP="005D6A74">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C21C34">
        <w:rPr>
          <w:rFonts w:asciiTheme="majorHAnsi" w:hAnsiTheme="majorHAnsi" w:cstheme="majorHAnsi"/>
          <w:szCs w:val="26"/>
        </w:rPr>
        <w:t>Dimensional and material verification.</w:t>
      </w:r>
    </w:p>
    <w:p w14:paraId="3A76DCD9" w14:textId="77777777" w:rsidR="00FA5801" w:rsidRPr="00C21C34" w:rsidRDefault="00FA5801" w:rsidP="005D6A74">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C21C34">
        <w:rPr>
          <w:rFonts w:asciiTheme="majorHAnsi" w:hAnsiTheme="majorHAnsi" w:cstheme="majorHAnsi"/>
          <w:szCs w:val="26"/>
        </w:rPr>
        <w:t>Hot dip galvanizing.</w:t>
      </w:r>
    </w:p>
    <w:p w14:paraId="7FBF57E6" w14:textId="77777777" w:rsidR="00FA5801" w:rsidRPr="00C21C34" w:rsidRDefault="00FA5801" w:rsidP="005D6A74">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C21C34">
        <w:rPr>
          <w:rFonts w:asciiTheme="majorHAnsi" w:hAnsiTheme="majorHAnsi" w:cstheme="majorHAnsi"/>
          <w:szCs w:val="26"/>
        </w:rPr>
        <w:t>Mechanical tests - damage and failure load.</w:t>
      </w:r>
    </w:p>
    <w:p w14:paraId="6A9C0711" w14:textId="77777777" w:rsidR="00FA5801" w:rsidRPr="00C21C34" w:rsidRDefault="00FA5801" w:rsidP="005D6A74">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C21C34">
        <w:rPr>
          <w:rFonts w:asciiTheme="majorHAnsi" w:hAnsiTheme="majorHAnsi" w:cstheme="majorHAnsi"/>
          <w:szCs w:val="26"/>
        </w:rPr>
        <w:t>Slip test.</w:t>
      </w:r>
    </w:p>
    <w:p w14:paraId="7EC80265" w14:textId="77777777" w:rsidR="00FA5801" w:rsidRPr="00C21C34" w:rsidRDefault="00FA5801" w:rsidP="005D6A74">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C21C34">
        <w:rPr>
          <w:rFonts w:asciiTheme="majorHAnsi" w:hAnsiTheme="majorHAnsi" w:cstheme="majorHAnsi"/>
          <w:szCs w:val="26"/>
        </w:rPr>
        <w:t>Clamp bolt tightening test</w:t>
      </w:r>
    </w:p>
    <w:p w14:paraId="5A10DA1F" w14:textId="77777777" w:rsidR="00FA5801" w:rsidRPr="00C21C34" w:rsidRDefault="00FA5801" w:rsidP="005D6A74">
      <w:pPr>
        <w:pStyle w:val="Normal1"/>
        <w:rPr>
          <w:rFonts w:asciiTheme="majorHAnsi" w:hAnsiTheme="majorHAnsi" w:cstheme="majorHAnsi"/>
          <w:sz w:val="26"/>
          <w:szCs w:val="26"/>
        </w:rPr>
      </w:pPr>
      <w:r w:rsidRPr="00C21C34">
        <w:rPr>
          <w:rFonts w:asciiTheme="majorHAnsi" w:hAnsiTheme="majorHAnsi" w:cstheme="majorHAnsi"/>
          <w:sz w:val="26"/>
          <w:szCs w:val="26"/>
        </w:rPr>
        <w:t>c) Tension joints and tension clamps Sample test including items:</w:t>
      </w:r>
    </w:p>
    <w:p w14:paraId="538CB3CC" w14:textId="77777777" w:rsidR="00FA5801" w:rsidRPr="00C21C34" w:rsidRDefault="00FA5801" w:rsidP="005D6A74">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C21C34">
        <w:rPr>
          <w:rFonts w:asciiTheme="majorHAnsi" w:hAnsiTheme="majorHAnsi" w:cstheme="majorHAnsi"/>
          <w:szCs w:val="26"/>
        </w:rPr>
        <w:t>Visual examination.</w:t>
      </w:r>
    </w:p>
    <w:p w14:paraId="57DA7F76" w14:textId="77777777" w:rsidR="00FA5801" w:rsidRPr="00C21C34" w:rsidRDefault="00FA5801" w:rsidP="005D6A74">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C21C34">
        <w:rPr>
          <w:rFonts w:asciiTheme="majorHAnsi" w:hAnsiTheme="majorHAnsi" w:cstheme="majorHAnsi"/>
          <w:szCs w:val="26"/>
        </w:rPr>
        <w:t>Dimensional and material verification.</w:t>
      </w:r>
    </w:p>
    <w:p w14:paraId="7458B059" w14:textId="77777777" w:rsidR="00FA5801" w:rsidRPr="00C21C34" w:rsidRDefault="00FA5801" w:rsidP="005D6A74">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C21C34">
        <w:rPr>
          <w:rFonts w:asciiTheme="majorHAnsi" w:hAnsiTheme="majorHAnsi" w:cstheme="majorHAnsi"/>
          <w:szCs w:val="26"/>
        </w:rPr>
        <w:t>Hot dip galvanizing.</w:t>
      </w:r>
    </w:p>
    <w:p w14:paraId="30B86AB5" w14:textId="77777777" w:rsidR="00FA5801" w:rsidRPr="00C21C34" w:rsidRDefault="00FA5801" w:rsidP="005D6A74">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C21C34">
        <w:rPr>
          <w:rFonts w:asciiTheme="majorHAnsi" w:hAnsiTheme="majorHAnsi" w:cstheme="majorHAnsi"/>
          <w:szCs w:val="26"/>
        </w:rPr>
        <w:t>Clamp bolt tightening test.</w:t>
      </w:r>
    </w:p>
    <w:p w14:paraId="2DE27959" w14:textId="77777777" w:rsidR="00FA5801" w:rsidRPr="00C21C34" w:rsidRDefault="00FA5801" w:rsidP="005D6A74">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C21C34">
        <w:rPr>
          <w:rFonts w:asciiTheme="majorHAnsi" w:hAnsiTheme="majorHAnsi" w:cstheme="majorHAnsi"/>
          <w:szCs w:val="26"/>
        </w:rPr>
        <w:t>Tensile test.</w:t>
      </w:r>
    </w:p>
    <w:p w14:paraId="56364DAB" w14:textId="77777777" w:rsidR="00FA5801" w:rsidRPr="00C21C34" w:rsidRDefault="00FA5801" w:rsidP="005D6A74">
      <w:pPr>
        <w:pStyle w:val="Normal1"/>
        <w:rPr>
          <w:rFonts w:asciiTheme="majorHAnsi" w:hAnsiTheme="majorHAnsi" w:cstheme="majorHAnsi"/>
          <w:sz w:val="26"/>
          <w:szCs w:val="26"/>
        </w:rPr>
      </w:pPr>
      <w:r w:rsidRPr="00C21C34">
        <w:rPr>
          <w:rFonts w:asciiTheme="majorHAnsi" w:hAnsiTheme="majorHAnsi" w:cstheme="majorHAnsi"/>
          <w:sz w:val="26"/>
          <w:szCs w:val="26"/>
        </w:rPr>
        <w:t>d) Partial tension fittings Sample test including items:</w:t>
      </w:r>
    </w:p>
    <w:p w14:paraId="7C4E6A7D" w14:textId="77777777" w:rsidR="00FA5801" w:rsidRPr="00C21C34" w:rsidRDefault="00FA5801" w:rsidP="005D6A74">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C21C34">
        <w:rPr>
          <w:rFonts w:asciiTheme="majorHAnsi" w:hAnsiTheme="majorHAnsi" w:cstheme="majorHAnsi"/>
          <w:szCs w:val="26"/>
        </w:rPr>
        <w:t>Visual examination.</w:t>
      </w:r>
    </w:p>
    <w:p w14:paraId="675847A7" w14:textId="77777777" w:rsidR="00FA5801" w:rsidRPr="00C21C34" w:rsidRDefault="00FA5801" w:rsidP="005D6A74">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C21C34">
        <w:rPr>
          <w:rFonts w:asciiTheme="majorHAnsi" w:hAnsiTheme="majorHAnsi" w:cstheme="majorHAnsi"/>
          <w:szCs w:val="26"/>
        </w:rPr>
        <w:t>Dimensional and material verification.</w:t>
      </w:r>
    </w:p>
    <w:p w14:paraId="40C1B074" w14:textId="77777777" w:rsidR="00FA5801" w:rsidRPr="00C21C34" w:rsidRDefault="00FA5801" w:rsidP="005D6A74">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C21C34">
        <w:rPr>
          <w:rFonts w:asciiTheme="majorHAnsi" w:hAnsiTheme="majorHAnsi" w:cstheme="majorHAnsi"/>
          <w:szCs w:val="26"/>
        </w:rPr>
        <w:t>Hot dip galvanizing.</w:t>
      </w:r>
    </w:p>
    <w:p w14:paraId="17A87CBB" w14:textId="77777777" w:rsidR="00FA5801" w:rsidRPr="00C21C34" w:rsidRDefault="00FA5801" w:rsidP="005D6A74">
      <w:pPr>
        <w:pStyle w:val="Normal1"/>
        <w:rPr>
          <w:rFonts w:asciiTheme="majorHAnsi" w:hAnsiTheme="majorHAnsi" w:cstheme="majorHAnsi"/>
          <w:sz w:val="26"/>
          <w:szCs w:val="26"/>
        </w:rPr>
      </w:pPr>
      <w:r w:rsidRPr="00C21C34">
        <w:rPr>
          <w:rFonts w:asciiTheme="majorHAnsi" w:hAnsiTheme="majorHAnsi" w:cstheme="majorHAnsi"/>
          <w:sz w:val="26"/>
          <w:szCs w:val="26"/>
        </w:rPr>
        <w:t>e) Repair sleeve Sample test including items:</w:t>
      </w:r>
    </w:p>
    <w:p w14:paraId="35C5D286" w14:textId="77777777" w:rsidR="00FA5801" w:rsidRPr="00C21C34" w:rsidRDefault="00FA5801" w:rsidP="005D6A74">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C21C34">
        <w:rPr>
          <w:rFonts w:asciiTheme="majorHAnsi" w:hAnsiTheme="majorHAnsi" w:cstheme="majorHAnsi"/>
          <w:szCs w:val="26"/>
        </w:rPr>
        <w:t>Visual examination.</w:t>
      </w:r>
    </w:p>
    <w:p w14:paraId="012A2830" w14:textId="77777777" w:rsidR="00FA5801" w:rsidRPr="00C21C34" w:rsidRDefault="00FA5801" w:rsidP="005D6A74">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C21C34">
        <w:rPr>
          <w:rFonts w:asciiTheme="majorHAnsi" w:hAnsiTheme="majorHAnsi" w:cstheme="majorHAnsi"/>
          <w:szCs w:val="26"/>
        </w:rPr>
        <w:t>Dimensional and material verification.</w:t>
      </w:r>
    </w:p>
    <w:p w14:paraId="4954742E" w14:textId="77777777" w:rsidR="00FA5801" w:rsidRPr="00C21C34" w:rsidRDefault="00FA5801" w:rsidP="005D6A74">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C21C34">
        <w:rPr>
          <w:rFonts w:asciiTheme="majorHAnsi" w:hAnsiTheme="majorHAnsi" w:cstheme="majorHAnsi"/>
          <w:szCs w:val="26"/>
        </w:rPr>
        <w:lastRenderedPageBreak/>
        <w:t>Tensile test.</w:t>
      </w:r>
    </w:p>
    <w:p w14:paraId="47F9F223" w14:textId="77777777" w:rsidR="00FA5801" w:rsidRPr="00C21C34" w:rsidRDefault="00FA5801" w:rsidP="005D6A74">
      <w:pPr>
        <w:pStyle w:val="Normal1"/>
        <w:rPr>
          <w:rFonts w:asciiTheme="majorHAnsi" w:hAnsiTheme="majorHAnsi" w:cstheme="majorHAnsi"/>
          <w:sz w:val="26"/>
          <w:szCs w:val="26"/>
        </w:rPr>
      </w:pPr>
      <w:r w:rsidRPr="00C21C34">
        <w:rPr>
          <w:rFonts w:asciiTheme="majorHAnsi" w:hAnsiTheme="majorHAnsi" w:cstheme="majorHAnsi"/>
          <w:sz w:val="26"/>
          <w:szCs w:val="26"/>
        </w:rPr>
        <w:t>f) Insulator protective fittings Sample test including items:</w:t>
      </w:r>
    </w:p>
    <w:p w14:paraId="5ACAFD75" w14:textId="77777777" w:rsidR="00FA5801" w:rsidRPr="00C21C34" w:rsidRDefault="00FA5801" w:rsidP="005D6A74">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C21C34">
        <w:rPr>
          <w:rFonts w:asciiTheme="majorHAnsi" w:hAnsiTheme="majorHAnsi" w:cstheme="majorHAnsi"/>
          <w:szCs w:val="26"/>
        </w:rPr>
        <w:t>Visual examination.</w:t>
      </w:r>
    </w:p>
    <w:p w14:paraId="386A5C0D" w14:textId="77777777" w:rsidR="00FA5801" w:rsidRPr="00C21C34" w:rsidRDefault="00FA5801" w:rsidP="005D6A74">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C21C34">
        <w:rPr>
          <w:rFonts w:asciiTheme="majorHAnsi" w:hAnsiTheme="majorHAnsi" w:cstheme="majorHAnsi"/>
          <w:szCs w:val="26"/>
        </w:rPr>
        <w:t>Dimensional and material verification.</w:t>
      </w:r>
    </w:p>
    <w:p w14:paraId="635A43CD" w14:textId="77777777" w:rsidR="00FA5801" w:rsidRPr="00C21C34" w:rsidRDefault="00FA5801" w:rsidP="005D6A74">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C21C34">
        <w:rPr>
          <w:rFonts w:asciiTheme="majorHAnsi" w:hAnsiTheme="majorHAnsi" w:cstheme="majorHAnsi"/>
          <w:szCs w:val="26"/>
        </w:rPr>
        <w:t>Hot dip galvanizing.</w:t>
      </w:r>
    </w:p>
    <w:p w14:paraId="0E2967C7" w14:textId="6FC87379" w:rsidR="0083508B" w:rsidRPr="00C21C34" w:rsidRDefault="00B80516" w:rsidP="005D6A74">
      <w:pPr>
        <w:pStyle w:val="m4"/>
        <w:tabs>
          <w:tab w:val="clear" w:pos="567"/>
          <w:tab w:val="left" w:pos="1170"/>
        </w:tabs>
        <w:ind w:left="720"/>
        <w:rPr>
          <w:rFonts w:asciiTheme="majorHAnsi" w:eastAsia="Calibri" w:hAnsiTheme="majorHAnsi" w:cstheme="majorHAnsi"/>
          <w:b w:val="0"/>
          <w:color w:val="auto"/>
          <w:szCs w:val="26"/>
        </w:rPr>
      </w:pPr>
      <w:r w:rsidRPr="00C21C34">
        <w:rPr>
          <w:rFonts w:asciiTheme="majorHAnsi" w:eastAsia="Calibri" w:hAnsiTheme="majorHAnsi" w:cstheme="majorHAnsi"/>
          <w:color w:val="auto"/>
          <w:szCs w:val="26"/>
        </w:rPr>
        <w:t xml:space="preserve"> </w:t>
      </w:r>
      <w:r w:rsidR="0083508B" w:rsidRPr="00C21C34">
        <w:rPr>
          <w:rFonts w:asciiTheme="majorHAnsi" w:hAnsiTheme="majorHAnsi" w:cstheme="majorHAnsi"/>
          <w:color w:val="auto"/>
          <w:szCs w:val="26"/>
        </w:rPr>
        <w:t>Other requirements:</w:t>
      </w:r>
    </w:p>
    <w:p w14:paraId="657F073F" w14:textId="77777777" w:rsidR="0083508B" w:rsidRPr="00C21C34"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szCs w:val="26"/>
        </w:rPr>
        <w:t>Galvanizing</w:t>
      </w:r>
      <w:r w:rsidRPr="00C21C34">
        <w:rPr>
          <w:rFonts w:asciiTheme="majorHAnsi" w:hAnsiTheme="majorHAnsi" w:cstheme="majorHAnsi"/>
          <w:noProof/>
          <w:szCs w:val="26"/>
          <w:lang w:val="en-GB"/>
        </w:rPr>
        <w:t xml:space="preserve"> shall be performed in accordance with ISO standard or BS 729 or equivalent and apply for hot deep galvanizing process to gain the thickness not less than 610g/sp.m on the surface of steel pad... the coating thickness at saw-tooth will be 305g/sq.m</w:t>
      </w:r>
    </w:p>
    <w:p w14:paraId="5545E071" w14:textId="7802DFF1" w:rsidR="0083508B" w:rsidRPr="00C21C34" w:rsidRDefault="00B80516" w:rsidP="005D6A74">
      <w:pPr>
        <w:pStyle w:val="m4"/>
        <w:tabs>
          <w:tab w:val="clear" w:pos="567"/>
          <w:tab w:val="left" w:pos="1170"/>
        </w:tabs>
        <w:ind w:left="720"/>
        <w:rPr>
          <w:rFonts w:asciiTheme="majorHAnsi" w:hAnsiTheme="majorHAnsi" w:cstheme="majorHAnsi"/>
          <w:color w:val="auto"/>
          <w:szCs w:val="26"/>
        </w:rPr>
      </w:pPr>
      <w:r w:rsidRPr="00C21C34">
        <w:rPr>
          <w:rFonts w:asciiTheme="majorHAnsi" w:hAnsiTheme="majorHAnsi" w:cstheme="majorHAnsi"/>
          <w:color w:val="auto"/>
          <w:szCs w:val="26"/>
        </w:rPr>
        <w:t xml:space="preserve"> </w:t>
      </w:r>
      <w:r w:rsidR="0083508B" w:rsidRPr="00C21C34">
        <w:rPr>
          <w:rFonts w:asciiTheme="majorHAnsi" w:hAnsiTheme="majorHAnsi" w:cstheme="majorHAnsi"/>
          <w:color w:val="auto"/>
          <w:szCs w:val="26"/>
        </w:rPr>
        <w:t>Requiements for packing</w:t>
      </w:r>
    </w:p>
    <w:p w14:paraId="74C01FBF" w14:textId="77777777" w:rsidR="0083508B" w:rsidRPr="00C21C34"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noProof/>
          <w:szCs w:val="26"/>
          <w:lang w:val="en-GB"/>
        </w:rPr>
        <w:t xml:space="preserve">All of </w:t>
      </w:r>
      <w:r w:rsidRPr="00C21C34">
        <w:rPr>
          <w:rFonts w:asciiTheme="majorHAnsi" w:hAnsiTheme="majorHAnsi" w:cstheme="majorHAnsi"/>
          <w:szCs w:val="26"/>
        </w:rPr>
        <w:t>good must pack carefully then they can move by seaway, airway, railway, overland and make sure that the insulator is protected against bad weather conditions during the transport or storage.</w:t>
      </w:r>
    </w:p>
    <w:p w14:paraId="098ED448" w14:textId="77777777" w:rsidR="0083508B" w:rsidRPr="00C21C34"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All packing use to pack the good must have clearly information: total weight, center of load… and heve the sign of regular vouchers.</w:t>
      </w:r>
    </w:p>
    <w:p w14:paraId="4772853A" w14:textId="77777777" w:rsidR="0083508B" w:rsidRPr="00C21C34"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Each packing has a list with information about materials on the packing and the list will be put on the water-roof envelope. All good will register for easily checking purpose.</w:t>
      </w:r>
    </w:p>
    <w:p w14:paraId="0F6DEF52" w14:textId="77777777" w:rsidR="0083508B" w:rsidRPr="00C21C34"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szCs w:val="26"/>
        </w:rPr>
        <w:t>Informations</w:t>
      </w:r>
      <w:r w:rsidRPr="00C21C34">
        <w:rPr>
          <w:rFonts w:asciiTheme="majorHAnsi" w:hAnsiTheme="majorHAnsi" w:cstheme="majorHAnsi"/>
          <w:noProof/>
          <w:szCs w:val="26"/>
          <w:lang w:val="en-GB"/>
        </w:rPr>
        <w:t xml:space="preserve"> on the packing list must include:</w:t>
      </w:r>
    </w:p>
    <w:p w14:paraId="0782C9D3" w14:textId="77777777" w:rsidR="0083508B" w:rsidRPr="00C21C34" w:rsidRDefault="0083508B" w:rsidP="005D6A74">
      <w:pPr>
        <w:numPr>
          <w:ilvl w:val="0"/>
          <w:numId w:val="33"/>
        </w:numPr>
        <w:tabs>
          <w:tab w:val="clear" w:pos="0"/>
          <w:tab w:val="num" w:pos="1260"/>
          <w:tab w:val="left" w:pos="3969"/>
          <w:tab w:val="left" w:pos="5954"/>
          <w:tab w:val="right" w:pos="8505"/>
        </w:tabs>
        <w:autoSpaceDE/>
        <w:autoSpaceDN/>
        <w:adjustRightInd/>
        <w:spacing w:beforeLines="20" w:before="48" w:afterLines="20" w:after="48" w:line="288" w:lineRule="auto"/>
        <w:ind w:left="1276" w:hanging="376"/>
        <w:contextualSpacing/>
        <w:rPr>
          <w:rFonts w:asciiTheme="majorHAnsi" w:hAnsiTheme="majorHAnsi" w:cstheme="majorHAnsi"/>
          <w:noProof/>
          <w:szCs w:val="26"/>
          <w:lang w:val="en-GB"/>
        </w:rPr>
      </w:pPr>
      <w:r w:rsidRPr="00C21C34">
        <w:rPr>
          <w:rFonts w:asciiTheme="majorHAnsi" w:hAnsiTheme="majorHAnsi" w:cstheme="majorHAnsi"/>
          <w:noProof/>
          <w:szCs w:val="26"/>
          <w:lang w:val="en-GB"/>
        </w:rPr>
        <w:t>Type, product sign;</w:t>
      </w:r>
    </w:p>
    <w:p w14:paraId="3F855D7F" w14:textId="77777777" w:rsidR="0083508B" w:rsidRPr="00C21C34" w:rsidRDefault="0083508B" w:rsidP="005D6A74">
      <w:pPr>
        <w:numPr>
          <w:ilvl w:val="0"/>
          <w:numId w:val="33"/>
        </w:numPr>
        <w:tabs>
          <w:tab w:val="clear" w:pos="0"/>
          <w:tab w:val="num" w:pos="1260"/>
          <w:tab w:val="left" w:pos="3969"/>
          <w:tab w:val="left" w:pos="5954"/>
          <w:tab w:val="right" w:pos="8505"/>
        </w:tabs>
        <w:autoSpaceDE/>
        <w:autoSpaceDN/>
        <w:adjustRightInd/>
        <w:spacing w:beforeLines="20" w:before="48" w:afterLines="20" w:after="48" w:line="288" w:lineRule="auto"/>
        <w:ind w:left="1276" w:hanging="376"/>
        <w:contextualSpacing/>
        <w:rPr>
          <w:rFonts w:asciiTheme="majorHAnsi" w:hAnsiTheme="majorHAnsi" w:cstheme="majorHAnsi"/>
          <w:noProof/>
          <w:szCs w:val="26"/>
          <w:lang w:val="en-GB"/>
        </w:rPr>
      </w:pPr>
      <w:r w:rsidRPr="00C21C34">
        <w:rPr>
          <w:rFonts w:asciiTheme="majorHAnsi" w:hAnsiTheme="majorHAnsi" w:cstheme="majorHAnsi"/>
          <w:noProof/>
          <w:szCs w:val="26"/>
          <w:lang w:val="en-GB"/>
        </w:rPr>
        <w:t>Total weight;</w:t>
      </w:r>
    </w:p>
    <w:p w14:paraId="7A60B3AA" w14:textId="77777777" w:rsidR="0083508B" w:rsidRPr="00C21C34" w:rsidRDefault="0083508B" w:rsidP="005D6A74">
      <w:pPr>
        <w:numPr>
          <w:ilvl w:val="0"/>
          <w:numId w:val="33"/>
        </w:numPr>
        <w:tabs>
          <w:tab w:val="clear" w:pos="0"/>
          <w:tab w:val="num" w:pos="1260"/>
          <w:tab w:val="left" w:pos="3969"/>
          <w:tab w:val="left" w:pos="5954"/>
          <w:tab w:val="right" w:pos="8505"/>
        </w:tabs>
        <w:autoSpaceDE/>
        <w:autoSpaceDN/>
        <w:adjustRightInd/>
        <w:spacing w:beforeLines="20" w:before="48" w:afterLines="20" w:after="48" w:line="288" w:lineRule="auto"/>
        <w:ind w:left="1276" w:hanging="376"/>
        <w:contextualSpacing/>
        <w:rPr>
          <w:rFonts w:asciiTheme="majorHAnsi" w:hAnsiTheme="majorHAnsi" w:cstheme="majorHAnsi"/>
          <w:noProof/>
          <w:szCs w:val="26"/>
          <w:lang w:val="en-GB"/>
        </w:rPr>
      </w:pPr>
      <w:r w:rsidRPr="00C21C34">
        <w:rPr>
          <w:rFonts w:asciiTheme="majorHAnsi" w:hAnsiTheme="majorHAnsi" w:cstheme="majorHAnsi"/>
          <w:noProof/>
          <w:szCs w:val="26"/>
          <w:lang w:val="en-GB"/>
        </w:rPr>
        <w:t>Manufacture;</w:t>
      </w:r>
    </w:p>
    <w:p w14:paraId="6AD97B7D" w14:textId="77777777" w:rsidR="0083508B" w:rsidRPr="00C21C34" w:rsidRDefault="0083508B" w:rsidP="005D6A74">
      <w:pPr>
        <w:numPr>
          <w:ilvl w:val="0"/>
          <w:numId w:val="33"/>
        </w:numPr>
        <w:tabs>
          <w:tab w:val="clear" w:pos="0"/>
          <w:tab w:val="num" w:pos="1260"/>
          <w:tab w:val="left" w:pos="3969"/>
          <w:tab w:val="left" w:pos="5954"/>
          <w:tab w:val="right" w:pos="8505"/>
        </w:tabs>
        <w:autoSpaceDE/>
        <w:autoSpaceDN/>
        <w:adjustRightInd/>
        <w:spacing w:beforeLines="20" w:before="48" w:afterLines="20" w:after="48" w:line="288" w:lineRule="auto"/>
        <w:ind w:left="1276" w:hanging="376"/>
        <w:contextualSpacing/>
        <w:rPr>
          <w:rFonts w:asciiTheme="majorHAnsi" w:hAnsiTheme="majorHAnsi" w:cstheme="majorHAnsi"/>
          <w:noProof/>
          <w:szCs w:val="26"/>
          <w:lang w:val="en-GB"/>
        </w:rPr>
      </w:pPr>
      <w:r w:rsidRPr="00C21C34">
        <w:rPr>
          <w:rFonts w:asciiTheme="majorHAnsi" w:hAnsiTheme="majorHAnsi" w:cstheme="majorHAnsi"/>
          <w:noProof/>
          <w:szCs w:val="26"/>
          <w:lang w:val="en-GB"/>
        </w:rPr>
        <w:t>Year of manufacture;</w:t>
      </w:r>
    </w:p>
    <w:p w14:paraId="346358A1" w14:textId="77777777" w:rsidR="0083508B" w:rsidRPr="00C21C34" w:rsidRDefault="0083508B" w:rsidP="005D6A74">
      <w:pPr>
        <w:numPr>
          <w:ilvl w:val="0"/>
          <w:numId w:val="33"/>
        </w:numPr>
        <w:tabs>
          <w:tab w:val="clear" w:pos="0"/>
          <w:tab w:val="num" w:pos="1260"/>
          <w:tab w:val="left" w:pos="3969"/>
          <w:tab w:val="left" w:pos="5954"/>
          <w:tab w:val="right" w:pos="8505"/>
        </w:tabs>
        <w:autoSpaceDE/>
        <w:autoSpaceDN/>
        <w:adjustRightInd/>
        <w:spacing w:beforeLines="20" w:before="48" w:afterLines="20" w:after="48" w:line="288" w:lineRule="auto"/>
        <w:ind w:left="1276" w:hanging="376"/>
        <w:contextualSpacing/>
        <w:rPr>
          <w:rFonts w:asciiTheme="majorHAnsi" w:hAnsiTheme="majorHAnsi" w:cstheme="majorHAnsi"/>
          <w:noProof/>
          <w:szCs w:val="26"/>
          <w:lang w:val="en-GB"/>
        </w:rPr>
      </w:pPr>
      <w:r w:rsidRPr="00C21C34">
        <w:rPr>
          <w:rFonts w:asciiTheme="majorHAnsi" w:hAnsiTheme="majorHAnsi" w:cstheme="majorHAnsi"/>
          <w:noProof/>
          <w:szCs w:val="26"/>
          <w:lang w:val="en-GB"/>
        </w:rPr>
        <w:t>Name of project, contruction;</w:t>
      </w:r>
    </w:p>
    <w:p w14:paraId="624BF9D2" w14:textId="77777777" w:rsidR="0083508B" w:rsidRPr="00C21C34" w:rsidRDefault="0083508B" w:rsidP="005D6A74">
      <w:pPr>
        <w:numPr>
          <w:ilvl w:val="0"/>
          <w:numId w:val="33"/>
        </w:numPr>
        <w:tabs>
          <w:tab w:val="clear" w:pos="0"/>
          <w:tab w:val="num" w:pos="1260"/>
          <w:tab w:val="left" w:pos="3969"/>
          <w:tab w:val="left" w:pos="5954"/>
          <w:tab w:val="right" w:pos="8505"/>
        </w:tabs>
        <w:autoSpaceDE/>
        <w:autoSpaceDN/>
        <w:adjustRightInd/>
        <w:spacing w:beforeLines="20" w:before="48" w:afterLines="20" w:after="48" w:line="288" w:lineRule="auto"/>
        <w:ind w:left="1276" w:hanging="376"/>
        <w:contextualSpacing/>
        <w:rPr>
          <w:rFonts w:asciiTheme="majorHAnsi" w:hAnsiTheme="majorHAnsi" w:cstheme="majorHAnsi"/>
          <w:noProof/>
          <w:szCs w:val="26"/>
          <w:lang w:val="en-GB"/>
        </w:rPr>
      </w:pPr>
      <w:r w:rsidRPr="00C21C34">
        <w:rPr>
          <w:rFonts w:asciiTheme="majorHAnsi" w:hAnsiTheme="majorHAnsi" w:cstheme="majorHAnsi"/>
          <w:noProof/>
          <w:szCs w:val="26"/>
          <w:lang w:val="en-GB"/>
        </w:rPr>
        <w:t>Hook Place</w:t>
      </w:r>
    </w:p>
    <w:p w14:paraId="17BBC542" w14:textId="21560B7A" w:rsidR="0083508B" w:rsidRPr="00C21C34" w:rsidRDefault="00B80516" w:rsidP="005D6A74">
      <w:pPr>
        <w:pStyle w:val="m4"/>
        <w:tabs>
          <w:tab w:val="clear" w:pos="567"/>
          <w:tab w:val="left" w:pos="1170"/>
        </w:tabs>
        <w:ind w:left="720"/>
        <w:rPr>
          <w:rFonts w:asciiTheme="majorHAnsi" w:eastAsia="Calibri" w:hAnsiTheme="majorHAnsi" w:cstheme="majorHAnsi"/>
          <w:b w:val="0"/>
          <w:color w:val="auto"/>
          <w:szCs w:val="26"/>
        </w:rPr>
      </w:pPr>
      <w:r w:rsidRPr="00C21C34">
        <w:rPr>
          <w:rFonts w:asciiTheme="majorHAnsi" w:eastAsia="Calibri" w:hAnsiTheme="majorHAnsi" w:cstheme="majorHAnsi"/>
          <w:color w:val="auto"/>
          <w:szCs w:val="26"/>
        </w:rPr>
        <w:t xml:space="preserve"> </w:t>
      </w:r>
      <w:r w:rsidR="0083508B" w:rsidRPr="00C21C34">
        <w:rPr>
          <w:rFonts w:asciiTheme="majorHAnsi" w:hAnsiTheme="majorHAnsi" w:cstheme="majorHAnsi"/>
          <w:color w:val="auto"/>
          <w:szCs w:val="26"/>
        </w:rPr>
        <w:t>Requirements for transporting</w:t>
      </w:r>
    </w:p>
    <w:p w14:paraId="198B31E5" w14:textId="77777777" w:rsidR="0083508B" w:rsidRPr="00C21C34"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bCs/>
          <w:szCs w:val="26"/>
          <w:lang w:val="en-GB"/>
        </w:rPr>
      </w:pPr>
      <w:r w:rsidRPr="00C21C34">
        <w:rPr>
          <w:rFonts w:asciiTheme="majorHAnsi" w:hAnsiTheme="majorHAnsi" w:cstheme="majorHAnsi"/>
          <w:noProof/>
          <w:szCs w:val="26"/>
          <w:lang w:val="en-GB"/>
        </w:rPr>
        <w:t xml:space="preserve">During transporting, the good must packed with each wood packing which are designed for </w:t>
      </w:r>
      <w:r w:rsidRPr="00C21C34">
        <w:rPr>
          <w:rFonts w:asciiTheme="majorHAnsi" w:hAnsiTheme="majorHAnsi" w:cstheme="majorHAnsi"/>
          <w:szCs w:val="26"/>
        </w:rPr>
        <w:t>damage</w:t>
      </w:r>
      <w:r w:rsidRPr="00C21C34">
        <w:rPr>
          <w:rFonts w:asciiTheme="majorHAnsi" w:hAnsiTheme="majorHAnsi" w:cstheme="majorHAnsi"/>
          <w:noProof/>
          <w:szCs w:val="26"/>
          <w:lang w:val="en-GB"/>
        </w:rPr>
        <w:t xml:space="preserve"> preventting cause by clash. The good must be fasten by rope and avoid the shake down.</w:t>
      </w:r>
    </w:p>
    <w:p w14:paraId="0C05EB85" w14:textId="7D030296" w:rsidR="0083508B" w:rsidRPr="00C21C34" w:rsidRDefault="00B80516" w:rsidP="005D6A74">
      <w:pPr>
        <w:pStyle w:val="m4"/>
        <w:tabs>
          <w:tab w:val="clear" w:pos="567"/>
          <w:tab w:val="left" w:pos="1170"/>
        </w:tabs>
        <w:ind w:left="720"/>
        <w:rPr>
          <w:rFonts w:asciiTheme="majorHAnsi" w:eastAsia="Calibri" w:hAnsiTheme="majorHAnsi" w:cstheme="majorHAnsi"/>
          <w:b w:val="0"/>
          <w:color w:val="auto"/>
          <w:szCs w:val="26"/>
        </w:rPr>
      </w:pPr>
      <w:r w:rsidRPr="00C21C34">
        <w:rPr>
          <w:rFonts w:asciiTheme="majorHAnsi" w:eastAsia="Calibri" w:hAnsiTheme="majorHAnsi" w:cstheme="majorHAnsi"/>
          <w:color w:val="auto"/>
          <w:szCs w:val="26"/>
        </w:rPr>
        <w:t xml:space="preserve"> </w:t>
      </w:r>
      <w:r w:rsidR="0083508B" w:rsidRPr="00C21C34">
        <w:rPr>
          <w:rFonts w:asciiTheme="majorHAnsi" w:hAnsiTheme="majorHAnsi" w:cstheme="majorHAnsi"/>
          <w:color w:val="auto"/>
          <w:szCs w:val="26"/>
        </w:rPr>
        <w:t>Requirements for Maintenance</w:t>
      </w:r>
    </w:p>
    <w:p w14:paraId="5A29122D" w14:textId="77777777" w:rsidR="0083508B" w:rsidRPr="00C21C34"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Insulator must pack on a wood packing or arrange on iron support and storage on a private store.</w:t>
      </w:r>
    </w:p>
    <w:p w14:paraId="74AB1F69" w14:textId="77777777" w:rsidR="0083508B" w:rsidRPr="00C21C34"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szCs w:val="26"/>
        </w:rPr>
      </w:pPr>
      <w:r w:rsidRPr="00C21C34">
        <w:rPr>
          <w:rFonts w:asciiTheme="majorHAnsi" w:hAnsiTheme="majorHAnsi" w:cstheme="majorHAnsi"/>
          <w:szCs w:val="26"/>
        </w:rPr>
        <w:t>On the construction site, if do not install the insulator then they will keep on a store.</w:t>
      </w:r>
      <w:r w:rsidRPr="00C21C34">
        <w:rPr>
          <w:rFonts w:asciiTheme="majorHAnsi" w:eastAsia="Calibri" w:hAnsiTheme="majorHAnsi" w:cstheme="majorHAnsi"/>
          <w:szCs w:val="26"/>
        </w:rPr>
        <w:t xml:space="preserve"> Put them on wood packing or arrange each insulator together and put upper the floor.</w:t>
      </w:r>
    </w:p>
    <w:p w14:paraId="63E101E4" w14:textId="77872854" w:rsidR="0083508B" w:rsidRPr="00C21C34" w:rsidRDefault="00B80516" w:rsidP="005D6A74">
      <w:pPr>
        <w:pStyle w:val="m4"/>
        <w:tabs>
          <w:tab w:val="clear" w:pos="567"/>
          <w:tab w:val="left" w:pos="1170"/>
        </w:tabs>
        <w:ind w:left="720"/>
        <w:rPr>
          <w:rFonts w:asciiTheme="majorHAnsi" w:eastAsia="Calibri" w:hAnsiTheme="majorHAnsi" w:cstheme="majorHAnsi"/>
          <w:b w:val="0"/>
          <w:color w:val="auto"/>
          <w:szCs w:val="26"/>
        </w:rPr>
      </w:pPr>
      <w:r w:rsidRPr="00C21C34">
        <w:rPr>
          <w:rFonts w:asciiTheme="majorHAnsi" w:eastAsia="Calibri" w:hAnsiTheme="majorHAnsi" w:cstheme="majorHAnsi"/>
          <w:color w:val="auto"/>
          <w:szCs w:val="26"/>
        </w:rPr>
        <w:t xml:space="preserve"> </w:t>
      </w:r>
      <w:r w:rsidR="0083508B" w:rsidRPr="00C21C34">
        <w:rPr>
          <w:rFonts w:asciiTheme="majorHAnsi" w:hAnsiTheme="majorHAnsi" w:cstheme="majorHAnsi"/>
          <w:color w:val="auto"/>
          <w:szCs w:val="26"/>
        </w:rPr>
        <w:t>Requirements for documents</w:t>
      </w:r>
    </w:p>
    <w:p w14:paraId="4A1286AE" w14:textId="77777777" w:rsidR="0083508B" w:rsidRPr="00C21C34"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lastRenderedPageBreak/>
        <w:t>Manufacturer information, summary of insulator specifications, origin of insulator, quality management certificate.</w:t>
      </w:r>
    </w:p>
    <w:p w14:paraId="43C5AEE8" w14:textId="77777777" w:rsidR="0083508B" w:rsidRPr="00C21C34"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There are all test records.</w:t>
      </w:r>
    </w:p>
    <w:p w14:paraId="11D3D120" w14:textId="77777777" w:rsidR="0083508B" w:rsidRPr="00C21C34"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Generally drawings with dimensions, sectional drawings, structural drawings, structural details drawings and accessories drawings.</w:t>
      </w:r>
    </w:p>
    <w:p w14:paraId="060A801C" w14:textId="77777777" w:rsidR="0083508B" w:rsidRPr="00C21C34"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Instructions documents for installation, operation and warning on using.</w:t>
      </w:r>
    </w:p>
    <w:p w14:paraId="5AB0BBC6" w14:textId="351D8184" w:rsidR="004460C7" w:rsidRPr="00C21C34" w:rsidRDefault="004460C7"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szCs w:val="26"/>
        </w:rPr>
        <w:t>And other</w:t>
      </w:r>
      <w:r w:rsidRPr="00C21C34">
        <w:rPr>
          <w:rFonts w:asciiTheme="majorHAnsi" w:hAnsiTheme="majorHAnsi" w:cstheme="majorHAnsi"/>
          <w:noProof/>
          <w:szCs w:val="26"/>
          <w:lang w:val="en-GB"/>
        </w:rPr>
        <w:t xml:space="preserve"> requirements according to the content of dispatch No. 2152/EVNNPT-QLĐT-KT dated 02/06/2016.</w:t>
      </w:r>
    </w:p>
    <w:p w14:paraId="5BE17096" w14:textId="172317D4" w:rsidR="0083508B" w:rsidRPr="00C21C34" w:rsidRDefault="00B80516" w:rsidP="005D6A74">
      <w:pPr>
        <w:pStyle w:val="m4"/>
        <w:tabs>
          <w:tab w:val="clear" w:pos="567"/>
          <w:tab w:val="left" w:pos="1170"/>
        </w:tabs>
        <w:ind w:left="720"/>
        <w:rPr>
          <w:rFonts w:asciiTheme="majorHAnsi" w:hAnsiTheme="majorHAnsi" w:cstheme="majorHAnsi"/>
          <w:color w:val="auto"/>
          <w:szCs w:val="26"/>
        </w:rPr>
      </w:pPr>
      <w:r w:rsidRPr="00C21C34">
        <w:rPr>
          <w:rFonts w:asciiTheme="majorHAnsi" w:hAnsiTheme="majorHAnsi" w:cstheme="majorHAnsi"/>
          <w:color w:val="auto"/>
          <w:szCs w:val="26"/>
        </w:rPr>
        <w:t xml:space="preserve"> </w:t>
      </w:r>
      <w:r w:rsidR="0083508B" w:rsidRPr="00C21C34">
        <w:rPr>
          <w:rFonts w:asciiTheme="majorHAnsi" w:hAnsiTheme="majorHAnsi" w:cstheme="majorHAnsi"/>
          <w:color w:val="auto"/>
          <w:szCs w:val="26"/>
        </w:rPr>
        <w:t>Other requirements</w:t>
      </w:r>
    </w:p>
    <w:p w14:paraId="72A91018" w14:textId="77777777" w:rsidR="0083508B" w:rsidRPr="00C21C34" w:rsidRDefault="0083508B" w:rsidP="005D6A74">
      <w:pPr>
        <w:widowControl w:val="0"/>
        <w:numPr>
          <w:ilvl w:val="0"/>
          <w:numId w:val="9"/>
        </w:numPr>
        <w:tabs>
          <w:tab w:val="clear" w:pos="0"/>
          <w:tab w:val="left" w:pos="709"/>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b/>
          <w:noProof/>
          <w:szCs w:val="26"/>
          <w:lang w:val="en-GB"/>
        </w:rPr>
        <w:tab/>
      </w:r>
      <w:r w:rsidRPr="00C21C34">
        <w:rPr>
          <w:rFonts w:asciiTheme="majorHAnsi" w:hAnsiTheme="majorHAnsi" w:cstheme="majorHAnsi"/>
          <w:szCs w:val="26"/>
        </w:rPr>
        <w:t>The</w:t>
      </w:r>
      <w:r w:rsidRPr="00C21C34">
        <w:rPr>
          <w:rFonts w:asciiTheme="majorHAnsi" w:hAnsiTheme="majorHAnsi" w:cstheme="majorHAnsi"/>
          <w:noProof/>
          <w:szCs w:val="26"/>
          <w:lang w:val="en-GB"/>
        </w:rPr>
        <w:t xml:space="preserve"> </w:t>
      </w:r>
      <w:r w:rsidRPr="00C21C34">
        <w:rPr>
          <w:rFonts w:asciiTheme="majorHAnsi" w:hAnsiTheme="majorHAnsi" w:cstheme="majorHAnsi"/>
          <w:szCs w:val="26"/>
        </w:rPr>
        <w:t>requirement</w:t>
      </w:r>
      <w:r w:rsidRPr="00C21C34">
        <w:rPr>
          <w:rFonts w:asciiTheme="majorHAnsi" w:hAnsiTheme="majorHAnsi" w:cstheme="majorHAnsi"/>
          <w:noProof/>
          <w:szCs w:val="26"/>
          <w:lang w:val="en-GB"/>
        </w:rPr>
        <w:t xml:space="preserve"> are not mentioned in this document, it shall apply with IEC standard or equivalent.</w:t>
      </w:r>
    </w:p>
    <w:p w14:paraId="5ADB4E3F" w14:textId="1DBCA19E" w:rsidR="0083508B" w:rsidRPr="00C21C34" w:rsidRDefault="001273FA" w:rsidP="004E60EE">
      <w:pPr>
        <w:pStyle w:val="m2"/>
        <w:ind w:left="450"/>
        <w:outlineLvl w:val="1"/>
        <w:rPr>
          <w:rFonts w:asciiTheme="majorHAnsi" w:hAnsiTheme="majorHAnsi" w:cstheme="majorHAnsi"/>
          <w:color w:val="auto"/>
          <w:szCs w:val="26"/>
        </w:rPr>
      </w:pPr>
      <w:r w:rsidRPr="00C21C34">
        <w:rPr>
          <w:rFonts w:asciiTheme="majorHAnsi" w:hAnsiTheme="majorHAnsi" w:cstheme="majorHAnsi"/>
          <w:color w:val="auto"/>
          <w:szCs w:val="26"/>
        </w:rPr>
        <w:t xml:space="preserve">CONDUCTOR </w:t>
      </w:r>
    </w:p>
    <w:p w14:paraId="2A55A586" w14:textId="567AC1DA" w:rsidR="0083508B" w:rsidRPr="00C21C34" w:rsidRDefault="0083508B" w:rsidP="004E60EE">
      <w:pPr>
        <w:pStyle w:val="m3"/>
        <w:tabs>
          <w:tab w:val="clear" w:pos="567"/>
          <w:tab w:val="left" w:pos="810"/>
        </w:tabs>
        <w:ind w:left="540"/>
        <w:outlineLvl w:val="2"/>
        <w:rPr>
          <w:rFonts w:asciiTheme="majorHAnsi" w:hAnsiTheme="majorHAnsi" w:cstheme="majorHAnsi"/>
          <w:color w:val="auto"/>
          <w:szCs w:val="26"/>
        </w:rPr>
      </w:pPr>
      <w:r w:rsidRPr="00C21C34">
        <w:rPr>
          <w:rFonts w:asciiTheme="majorHAnsi" w:hAnsiTheme="majorHAnsi" w:cstheme="majorHAnsi"/>
          <w:color w:val="auto"/>
          <w:szCs w:val="26"/>
        </w:rPr>
        <w:t>General</w:t>
      </w:r>
    </w:p>
    <w:p w14:paraId="32BBC8F7" w14:textId="01B72C5E" w:rsidR="0083508B" w:rsidRPr="00C21C34" w:rsidRDefault="0083508B" w:rsidP="004E60EE">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noProof/>
          <w:szCs w:val="26"/>
          <w:lang w:val="en-GB"/>
        </w:rPr>
      </w:pPr>
      <w:r w:rsidRPr="00C21C34">
        <w:rPr>
          <w:rFonts w:asciiTheme="majorHAnsi" w:eastAsia="Calibri" w:hAnsiTheme="majorHAnsi" w:cstheme="majorHAnsi"/>
          <w:noProof/>
          <w:szCs w:val="26"/>
          <w:lang w:val="en-GB"/>
        </w:rPr>
        <w:t xml:space="preserve">The </w:t>
      </w:r>
      <w:r w:rsidRPr="00C21C34">
        <w:rPr>
          <w:rFonts w:asciiTheme="majorHAnsi" w:hAnsiTheme="majorHAnsi" w:cstheme="majorHAnsi"/>
          <w:szCs w:val="26"/>
        </w:rPr>
        <w:t>conductors</w:t>
      </w:r>
      <w:r w:rsidRPr="00C21C34">
        <w:rPr>
          <w:rFonts w:asciiTheme="majorHAnsi" w:eastAsia="Calibri" w:hAnsiTheme="majorHAnsi" w:cstheme="majorHAnsi"/>
          <w:noProof/>
          <w:szCs w:val="26"/>
          <w:lang w:val="en-GB"/>
        </w:rPr>
        <w:t xml:space="preserve"> and fittings supplied under this clause include:</w:t>
      </w:r>
    </w:p>
    <w:p w14:paraId="22572AEF" w14:textId="77777777" w:rsidR="00455852" w:rsidRPr="00C21C34" w:rsidRDefault="00455852" w:rsidP="004E60EE">
      <w:pPr>
        <w:numPr>
          <w:ilvl w:val="2"/>
          <w:numId w:val="10"/>
        </w:numPr>
        <w:tabs>
          <w:tab w:val="clear" w:pos="0"/>
          <w:tab w:val="clear" w:pos="2730"/>
          <w:tab w:val="num" w:pos="993"/>
        </w:tabs>
        <w:autoSpaceDE/>
        <w:autoSpaceDN/>
        <w:adjustRightInd/>
        <w:spacing w:beforeLines="20" w:before="48" w:afterLines="20" w:after="48" w:line="288" w:lineRule="auto"/>
        <w:ind w:left="993" w:hanging="426"/>
        <w:rPr>
          <w:rFonts w:asciiTheme="majorHAnsi" w:eastAsia="Calibri" w:hAnsiTheme="majorHAnsi" w:cstheme="majorHAnsi"/>
          <w:noProof/>
          <w:szCs w:val="26"/>
        </w:rPr>
      </w:pPr>
      <w:r w:rsidRPr="00C21C34">
        <w:rPr>
          <w:rFonts w:asciiTheme="majorHAnsi" w:eastAsia="Calibri" w:hAnsiTheme="majorHAnsi" w:cstheme="majorHAnsi"/>
          <w:noProof/>
          <w:szCs w:val="26"/>
        </w:rPr>
        <w:t>All Aluminium Conductor (AAC) 1000sqmm.</w:t>
      </w:r>
    </w:p>
    <w:p w14:paraId="7354ED6F" w14:textId="09D86953" w:rsidR="00B74051" w:rsidRPr="00C21C34" w:rsidRDefault="00B74051" w:rsidP="004E60EE">
      <w:pPr>
        <w:numPr>
          <w:ilvl w:val="2"/>
          <w:numId w:val="10"/>
        </w:numPr>
        <w:tabs>
          <w:tab w:val="clear" w:pos="0"/>
          <w:tab w:val="clear" w:pos="2730"/>
          <w:tab w:val="num" w:pos="993"/>
        </w:tabs>
        <w:autoSpaceDE/>
        <w:autoSpaceDN/>
        <w:adjustRightInd/>
        <w:spacing w:beforeLines="20" w:before="48" w:afterLines="20" w:after="48" w:line="288" w:lineRule="auto"/>
        <w:ind w:left="993" w:hanging="426"/>
        <w:rPr>
          <w:rFonts w:asciiTheme="majorHAnsi" w:eastAsia="Calibri" w:hAnsiTheme="majorHAnsi" w:cstheme="majorHAnsi"/>
          <w:noProof/>
          <w:szCs w:val="26"/>
        </w:rPr>
      </w:pPr>
      <w:r w:rsidRPr="00C21C34">
        <w:rPr>
          <w:rFonts w:asciiTheme="majorHAnsi" w:eastAsia="Calibri" w:hAnsiTheme="majorHAnsi" w:cstheme="majorHAnsi"/>
          <w:noProof/>
          <w:szCs w:val="26"/>
        </w:rPr>
        <w:t>All Aluminium Conductor (AAC) 800sqmm.</w:t>
      </w:r>
    </w:p>
    <w:p w14:paraId="698192D7" w14:textId="77777777" w:rsidR="00EC2400" w:rsidRPr="00C21C34" w:rsidRDefault="00EC2400" w:rsidP="004E60EE">
      <w:pPr>
        <w:numPr>
          <w:ilvl w:val="2"/>
          <w:numId w:val="10"/>
        </w:numPr>
        <w:tabs>
          <w:tab w:val="clear" w:pos="0"/>
          <w:tab w:val="clear" w:pos="2730"/>
          <w:tab w:val="num" w:pos="993"/>
        </w:tabs>
        <w:autoSpaceDE/>
        <w:autoSpaceDN/>
        <w:adjustRightInd/>
        <w:spacing w:beforeLines="20" w:before="48" w:afterLines="20" w:after="48" w:line="288" w:lineRule="auto"/>
        <w:ind w:left="993" w:hanging="426"/>
        <w:rPr>
          <w:rFonts w:asciiTheme="majorHAnsi" w:eastAsia="Calibri" w:hAnsiTheme="majorHAnsi" w:cstheme="majorHAnsi"/>
          <w:noProof/>
          <w:szCs w:val="26"/>
        </w:rPr>
      </w:pPr>
      <w:r w:rsidRPr="00C21C34">
        <w:rPr>
          <w:rFonts w:asciiTheme="majorHAnsi" w:eastAsia="Calibri" w:hAnsiTheme="majorHAnsi" w:cstheme="majorHAnsi"/>
          <w:noProof/>
          <w:szCs w:val="26"/>
        </w:rPr>
        <w:t>All Aluminium Conductor (AAC) 630sqmm.</w:t>
      </w:r>
    </w:p>
    <w:p w14:paraId="0CE0937D" w14:textId="3230A746" w:rsidR="00A13402" w:rsidRPr="00C21C34" w:rsidRDefault="00A13402" w:rsidP="004E60EE">
      <w:pPr>
        <w:numPr>
          <w:ilvl w:val="2"/>
          <w:numId w:val="10"/>
        </w:numPr>
        <w:tabs>
          <w:tab w:val="clear" w:pos="0"/>
          <w:tab w:val="clear" w:pos="2730"/>
          <w:tab w:val="num" w:pos="993"/>
        </w:tabs>
        <w:autoSpaceDE/>
        <w:autoSpaceDN/>
        <w:adjustRightInd/>
        <w:spacing w:beforeLines="20" w:before="48" w:afterLines="20" w:after="48" w:line="288" w:lineRule="auto"/>
        <w:ind w:left="993" w:hanging="426"/>
        <w:rPr>
          <w:rFonts w:asciiTheme="majorHAnsi" w:eastAsia="Calibri" w:hAnsiTheme="majorHAnsi" w:cstheme="majorHAnsi"/>
          <w:noProof/>
          <w:szCs w:val="26"/>
        </w:rPr>
      </w:pPr>
      <w:bookmarkStart w:id="87" w:name="_Toc469471302"/>
      <w:bookmarkStart w:id="88" w:name="_Toc417573895"/>
      <w:bookmarkStart w:id="89" w:name="_Toc497749767"/>
      <w:bookmarkStart w:id="90" w:name="_Toc3997450"/>
      <w:bookmarkStart w:id="91" w:name="_Toc82440807"/>
      <w:bookmarkStart w:id="92" w:name="_Toc217596119"/>
      <w:r w:rsidRPr="00C21C34">
        <w:rPr>
          <w:rFonts w:asciiTheme="majorHAnsi" w:eastAsia="Calibri" w:hAnsiTheme="majorHAnsi" w:cstheme="majorHAnsi"/>
          <w:noProof/>
          <w:szCs w:val="26"/>
        </w:rPr>
        <w:t xml:space="preserve">Lightning wires (Phlox </w:t>
      </w:r>
      <w:r w:rsidR="00FD70F6" w:rsidRPr="00C21C34">
        <w:rPr>
          <w:rFonts w:asciiTheme="majorHAnsi" w:eastAsia="Calibri" w:hAnsiTheme="majorHAnsi" w:cstheme="majorHAnsi"/>
          <w:noProof/>
          <w:szCs w:val="26"/>
        </w:rPr>
        <w:t>94.1</w:t>
      </w:r>
      <w:r w:rsidRPr="00C21C34">
        <w:rPr>
          <w:rFonts w:asciiTheme="majorHAnsi" w:eastAsia="Calibri" w:hAnsiTheme="majorHAnsi" w:cstheme="majorHAnsi"/>
          <w:noProof/>
          <w:szCs w:val="26"/>
        </w:rPr>
        <w:t>)</w:t>
      </w:r>
      <w:bookmarkEnd w:id="87"/>
      <w:bookmarkEnd w:id="88"/>
      <w:bookmarkEnd w:id="89"/>
      <w:bookmarkEnd w:id="90"/>
      <w:bookmarkEnd w:id="91"/>
      <w:bookmarkEnd w:id="92"/>
    </w:p>
    <w:p w14:paraId="0D32EC5F" w14:textId="354C7419" w:rsidR="00B74051" w:rsidRPr="00C21C34" w:rsidRDefault="004E60EE" w:rsidP="004E60EE">
      <w:pPr>
        <w:numPr>
          <w:ilvl w:val="2"/>
          <w:numId w:val="10"/>
        </w:numPr>
        <w:tabs>
          <w:tab w:val="clear" w:pos="0"/>
          <w:tab w:val="clear" w:pos="2730"/>
          <w:tab w:val="num" w:pos="993"/>
        </w:tabs>
        <w:autoSpaceDE/>
        <w:autoSpaceDN/>
        <w:adjustRightInd/>
        <w:spacing w:beforeLines="20" w:before="48" w:afterLines="20" w:after="48" w:line="288" w:lineRule="auto"/>
        <w:ind w:left="993" w:hanging="426"/>
        <w:rPr>
          <w:rFonts w:asciiTheme="majorHAnsi" w:eastAsia="Calibri" w:hAnsiTheme="majorHAnsi" w:cstheme="majorHAnsi"/>
          <w:noProof/>
          <w:szCs w:val="26"/>
        </w:rPr>
      </w:pPr>
      <w:r w:rsidRPr="00C21C34">
        <w:rPr>
          <w:rFonts w:asciiTheme="majorHAnsi" w:eastAsia="Calibri" w:hAnsiTheme="majorHAnsi" w:cstheme="majorHAnsi"/>
          <w:noProof/>
          <w:szCs w:val="26"/>
        </w:rPr>
        <w:t>AC</w:t>
      </w:r>
      <w:r w:rsidR="00FD70F6" w:rsidRPr="00C21C34">
        <w:rPr>
          <w:rFonts w:asciiTheme="majorHAnsi" w:eastAsia="Calibri" w:hAnsiTheme="majorHAnsi" w:cstheme="majorHAnsi"/>
          <w:noProof/>
          <w:szCs w:val="26"/>
        </w:rPr>
        <w:t>SR/</w:t>
      </w:r>
      <w:r w:rsidRPr="00C21C34">
        <w:rPr>
          <w:rFonts w:asciiTheme="majorHAnsi" w:eastAsia="Calibri" w:hAnsiTheme="majorHAnsi" w:cstheme="majorHAnsi"/>
          <w:noProof/>
          <w:szCs w:val="26"/>
        </w:rPr>
        <w:t>XLPE – 300</w:t>
      </w:r>
      <w:r w:rsidR="00FD70F6" w:rsidRPr="00C21C34">
        <w:rPr>
          <w:rFonts w:asciiTheme="majorHAnsi" w:eastAsia="Calibri" w:hAnsiTheme="majorHAnsi" w:cstheme="majorHAnsi"/>
          <w:noProof/>
          <w:szCs w:val="26"/>
        </w:rPr>
        <w:t>/39</w:t>
      </w:r>
      <w:r w:rsidRPr="00C21C34">
        <w:rPr>
          <w:rFonts w:asciiTheme="majorHAnsi" w:eastAsia="Calibri" w:hAnsiTheme="majorHAnsi" w:cstheme="majorHAnsi"/>
          <w:noProof/>
          <w:szCs w:val="26"/>
        </w:rPr>
        <w:t>mm2</w:t>
      </w:r>
    </w:p>
    <w:p w14:paraId="13CF8871" w14:textId="6C92473D" w:rsidR="00325253" w:rsidRPr="00C21C34" w:rsidRDefault="00325253" w:rsidP="004E60EE">
      <w:pPr>
        <w:pStyle w:val="m3"/>
        <w:tabs>
          <w:tab w:val="clear" w:pos="567"/>
          <w:tab w:val="left" w:pos="810"/>
        </w:tabs>
        <w:ind w:left="540"/>
        <w:outlineLvl w:val="2"/>
        <w:rPr>
          <w:rFonts w:asciiTheme="majorHAnsi" w:hAnsiTheme="majorHAnsi" w:cstheme="majorHAnsi"/>
          <w:color w:val="auto"/>
          <w:szCs w:val="26"/>
        </w:rPr>
      </w:pPr>
      <w:r w:rsidRPr="00C21C34">
        <w:rPr>
          <w:rFonts w:asciiTheme="majorHAnsi" w:hAnsiTheme="majorHAnsi" w:cstheme="majorHAnsi"/>
          <w:color w:val="auto"/>
          <w:szCs w:val="26"/>
        </w:rPr>
        <w:t>Requirements on structure and composition of materials</w:t>
      </w:r>
    </w:p>
    <w:p w14:paraId="4CD43473" w14:textId="2BD6E812" w:rsidR="00325253" w:rsidRPr="00C21C34" w:rsidRDefault="00325253" w:rsidP="004E60EE">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Surface texture: The surface is uniform, the braids do not overlap, break or break as well as other defects that are harmful to the use process. At the ends and ends of the conductors, there must be cable caps or anti-twist belts.</w:t>
      </w:r>
    </w:p>
    <w:p w14:paraId="6E91D2BA" w14:textId="0B611CD7" w:rsidR="00325253" w:rsidRPr="00C21C34" w:rsidRDefault="00325253" w:rsidP="004E60EE">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Twisted layers: The successive layers of helix must be opposite to each other and tightly twisted together, the outermost twisted layer in the right direction.</w:t>
      </w:r>
    </w:p>
    <w:p w14:paraId="279C121D" w14:textId="0FFC69F8" w:rsidR="00325253" w:rsidRPr="00C21C34" w:rsidRDefault="00325253" w:rsidP="004E60EE">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Joints: During the braiding process, it is possible to connect broken aluminum wires, but the joints must comply with the provisions of IEC 61089. The joints must be welded by electric welding and then cold pressing. No joints are allowed on the wires of the steel core.</w:t>
      </w:r>
    </w:p>
    <w:p w14:paraId="617A1AFF" w14:textId="0588E8B4" w:rsidR="00325253" w:rsidRPr="00C21C34" w:rsidRDefault="007338AA" w:rsidP="004E60EE">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noProof/>
          <w:szCs w:val="26"/>
          <w:lang w:val="en-GB"/>
        </w:rPr>
      </w:pPr>
      <w:r w:rsidRPr="00C21C34">
        <w:rPr>
          <w:rFonts w:asciiTheme="majorHAnsi" w:hAnsiTheme="majorHAnsi" w:cstheme="majorHAnsi"/>
          <w:szCs w:val="26"/>
        </w:rPr>
        <w:t>The conductor (conductive part) consists of many small aluminum wires twisted around the core</w:t>
      </w:r>
      <w:r w:rsidR="001555BB" w:rsidRPr="00C21C34">
        <w:rPr>
          <w:rFonts w:asciiTheme="majorHAnsi" w:hAnsiTheme="majorHAnsi" w:cstheme="majorHAnsi"/>
          <w:szCs w:val="26"/>
        </w:rPr>
        <w:t>.</w:t>
      </w:r>
    </w:p>
    <w:p w14:paraId="13E2E627" w14:textId="27D947BA" w:rsidR="0015468F" w:rsidRPr="00C21C34" w:rsidRDefault="0015468F" w:rsidP="004E60EE">
      <w:pPr>
        <w:pStyle w:val="m3"/>
        <w:tabs>
          <w:tab w:val="clear" w:pos="567"/>
          <w:tab w:val="left" w:pos="810"/>
        </w:tabs>
        <w:ind w:left="540"/>
        <w:outlineLvl w:val="2"/>
        <w:rPr>
          <w:rFonts w:asciiTheme="majorHAnsi" w:hAnsiTheme="majorHAnsi" w:cstheme="majorHAnsi"/>
          <w:color w:val="auto"/>
          <w:szCs w:val="26"/>
        </w:rPr>
      </w:pPr>
      <w:r w:rsidRPr="00C21C34">
        <w:rPr>
          <w:rFonts w:asciiTheme="majorHAnsi" w:hAnsiTheme="majorHAnsi" w:cstheme="majorHAnsi"/>
          <w:color w:val="auto"/>
          <w:szCs w:val="26"/>
        </w:rPr>
        <w:t>Requirements on origin and quality of raw materials</w:t>
      </w:r>
    </w:p>
    <w:p w14:paraId="55A15FB2" w14:textId="2E310E44" w:rsidR="0015468F" w:rsidRPr="00C21C34" w:rsidRDefault="0015468F" w:rsidP="004E60EE">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Information regarding the origin of materials used for conductors must be clearly identified:</w:t>
      </w:r>
    </w:p>
    <w:p w14:paraId="2AFD111C" w14:textId="3B721B5D" w:rsidR="0015468F" w:rsidRPr="00C21C34" w:rsidRDefault="0015468F" w:rsidP="004E60EE">
      <w:pPr>
        <w:pStyle w:val="ListParagraph"/>
        <w:numPr>
          <w:ilvl w:val="0"/>
          <w:numId w:val="59"/>
        </w:numPr>
        <w:spacing w:line="380" w:lineRule="exact"/>
        <w:ind w:left="540"/>
        <w:jc w:val="both"/>
        <w:rPr>
          <w:rFonts w:asciiTheme="majorHAnsi" w:hAnsiTheme="majorHAnsi" w:cstheme="majorHAnsi"/>
          <w:b/>
          <w:i/>
          <w:sz w:val="26"/>
          <w:szCs w:val="26"/>
        </w:rPr>
      </w:pPr>
      <w:r w:rsidRPr="00C21C34">
        <w:rPr>
          <w:rFonts w:asciiTheme="majorHAnsi" w:hAnsiTheme="majorHAnsi" w:cstheme="majorHAnsi"/>
          <w:b/>
          <w:i/>
          <w:sz w:val="26"/>
          <w:szCs w:val="26"/>
        </w:rPr>
        <w:t>Aluminum:</w:t>
      </w:r>
    </w:p>
    <w:p w14:paraId="239089DE" w14:textId="6673749B" w:rsidR="0015468F" w:rsidRPr="00C21C34" w:rsidRDefault="0015468F" w:rsidP="004E60EE">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eastAsia="Calibri" w:hAnsiTheme="majorHAnsi" w:cstheme="majorHAnsi"/>
          <w:noProof/>
          <w:szCs w:val="26"/>
          <w:lang w:val="en-GB"/>
        </w:rPr>
        <w:t xml:space="preserve">Use </w:t>
      </w:r>
      <w:r w:rsidRPr="00C21C34">
        <w:rPr>
          <w:rFonts w:asciiTheme="majorHAnsi" w:hAnsiTheme="majorHAnsi" w:cstheme="majorHAnsi"/>
          <w:szCs w:val="26"/>
        </w:rPr>
        <w:t>aluminum ingots or use standard 9.5mm aluminum thread.</w:t>
      </w:r>
    </w:p>
    <w:p w14:paraId="764D3B4B" w14:textId="37AC456E" w:rsidR="0015468F" w:rsidRPr="00C21C34" w:rsidRDefault="0015468F" w:rsidP="004E60EE">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lastRenderedPageBreak/>
        <w:t>Origin of imported aluminum (Manufacturer's name and address). Requirements for Suppliers of Aluminum Ingots to have a quality registered aluminum mark on the London Nonferrous Metals Exchange (LME registered).</w:t>
      </w:r>
    </w:p>
    <w:p w14:paraId="66F063F3" w14:textId="6149C6A2" w:rsidR="0015468F" w:rsidRPr="00C21C34" w:rsidRDefault="0015468F" w:rsidP="004E60EE">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Before manufacturing, the manufacturer must present all legal documents proving the origin of imported materials.</w:t>
      </w:r>
    </w:p>
    <w:p w14:paraId="66561834" w14:textId="41FF7E4B" w:rsidR="0015468F" w:rsidRPr="00C21C34" w:rsidRDefault="0015468F" w:rsidP="004E60EE">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noProof/>
          <w:szCs w:val="26"/>
          <w:lang w:val="en-GB"/>
        </w:rPr>
      </w:pPr>
      <w:r w:rsidRPr="00C21C34">
        <w:rPr>
          <w:rFonts w:asciiTheme="majorHAnsi" w:hAnsiTheme="majorHAnsi" w:cstheme="majorHAnsi"/>
          <w:szCs w:val="26"/>
        </w:rPr>
        <w:t>Aluminum ingot</w:t>
      </w:r>
      <w:r w:rsidRPr="00C21C34">
        <w:rPr>
          <w:rFonts w:asciiTheme="majorHAnsi" w:eastAsia="Calibri" w:hAnsiTheme="majorHAnsi" w:cstheme="majorHAnsi"/>
          <w:noProof/>
          <w:szCs w:val="26"/>
          <w:lang w:val="en-GB"/>
        </w:rPr>
        <w:t>:</w:t>
      </w:r>
    </w:p>
    <w:p w14:paraId="11F131DB" w14:textId="77777777" w:rsidR="0015468F" w:rsidRPr="00C21C34" w:rsidRDefault="0015468F" w:rsidP="004E60EE">
      <w:pPr>
        <w:pStyle w:val="ListParagraph"/>
        <w:widowControl w:val="0"/>
        <w:numPr>
          <w:ilvl w:val="0"/>
          <w:numId w:val="60"/>
        </w:numPr>
        <w:spacing w:beforeLines="20" w:before="48" w:afterLines="20" w:after="48" w:line="288" w:lineRule="auto"/>
        <w:jc w:val="both"/>
        <w:rPr>
          <w:rFonts w:asciiTheme="majorHAnsi" w:eastAsia="Calibri" w:hAnsiTheme="majorHAnsi" w:cstheme="majorHAnsi"/>
          <w:noProof/>
          <w:sz w:val="26"/>
          <w:szCs w:val="26"/>
          <w:lang w:val="en-GB"/>
        </w:rPr>
      </w:pPr>
      <w:r w:rsidRPr="00C21C34">
        <w:rPr>
          <w:rFonts w:asciiTheme="majorHAnsi" w:eastAsia="Calibri" w:hAnsiTheme="majorHAnsi" w:cstheme="majorHAnsi"/>
          <w:noProof/>
          <w:sz w:val="26"/>
          <w:szCs w:val="26"/>
          <w:lang w:val="en-GB"/>
        </w:rPr>
        <w:t>Minimum aluminum content: 99.7%</w:t>
      </w:r>
    </w:p>
    <w:p w14:paraId="6D126151" w14:textId="16DD8914" w:rsidR="0015468F" w:rsidRPr="00C21C34" w:rsidRDefault="0015468F" w:rsidP="004E60EE">
      <w:pPr>
        <w:pStyle w:val="ListParagraph"/>
        <w:widowControl w:val="0"/>
        <w:numPr>
          <w:ilvl w:val="0"/>
          <w:numId w:val="60"/>
        </w:numPr>
        <w:spacing w:beforeLines="20" w:before="48" w:afterLines="20" w:after="48" w:line="288" w:lineRule="auto"/>
        <w:jc w:val="both"/>
        <w:rPr>
          <w:rFonts w:asciiTheme="majorHAnsi" w:eastAsia="Calibri" w:hAnsiTheme="majorHAnsi" w:cstheme="majorHAnsi"/>
          <w:noProof/>
          <w:sz w:val="26"/>
          <w:szCs w:val="26"/>
          <w:lang w:val="en-GB"/>
        </w:rPr>
      </w:pPr>
      <w:r w:rsidRPr="00C21C34">
        <w:rPr>
          <w:rFonts w:asciiTheme="majorHAnsi" w:eastAsia="Calibri" w:hAnsiTheme="majorHAnsi" w:cstheme="majorHAnsi"/>
          <w:noProof/>
          <w:sz w:val="26"/>
          <w:szCs w:val="26"/>
          <w:lang w:val="en-GB"/>
        </w:rPr>
        <w:t>Maximum steel content : 0.2%</w:t>
      </w:r>
    </w:p>
    <w:p w14:paraId="752C5A8E" w14:textId="76C2D6EC" w:rsidR="0015468F" w:rsidRPr="00C21C34" w:rsidRDefault="0015468F" w:rsidP="004E60EE">
      <w:pPr>
        <w:pStyle w:val="ListParagraph"/>
        <w:widowControl w:val="0"/>
        <w:numPr>
          <w:ilvl w:val="0"/>
          <w:numId w:val="60"/>
        </w:numPr>
        <w:spacing w:beforeLines="20" w:before="48" w:afterLines="20" w:after="48" w:line="288" w:lineRule="auto"/>
        <w:jc w:val="both"/>
        <w:rPr>
          <w:rFonts w:asciiTheme="majorHAnsi" w:eastAsia="Calibri" w:hAnsiTheme="majorHAnsi" w:cstheme="majorHAnsi"/>
          <w:noProof/>
          <w:sz w:val="26"/>
          <w:szCs w:val="26"/>
          <w:lang w:val="en-GB"/>
        </w:rPr>
      </w:pPr>
      <w:r w:rsidRPr="00C21C34">
        <w:rPr>
          <w:rFonts w:asciiTheme="majorHAnsi" w:eastAsia="Calibri" w:hAnsiTheme="majorHAnsi" w:cstheme="majorHAnsi"/>
          <w:noProof/>
          <w:sz w:val="26"/>
          <w:szCs w:val="26"/>
          <w:lang w:val="en-GB"/>
        </w:rPr>
        <w:t>Maximum Si content : 0.1%</w:t>
      </w:r>
    </w:p>
    <w:p w14:paraId="419AFCC9" w14:textId="39DA5E47" w:rsidR="0015468F" w:rsidRPr="00C21C34" w:rsidRDefault="0015468F" w:rsidP="004E60EE">
      <w:pPr>
        <w:pStyle w:val="ListParagraph"/>
        <w:widowControl w:val="0"/>
        <w:numPr>
          <w:ilvl w:val="0"/>
          <w:numId w:val="60"/>
        </w:numPr>
        <w:spacing w:beforeLines="20" w:before="48" w:afterLines="20" w:after="48" w:line="288" w:lineRule="auto"/>
        <w:jc w:val="both"/>
        <w:rPr>
          <w:rFonts w:asciiTheme="majorHAnsi" w:eastAsia="Calibri" w:hAnsiTheme="majorHAnsi" w:cstheme="majorHAnsi"/>
          <w:b/>
          <w:noProof/>
          <w:sz w:val="26"/>
          <w:szCs w:val="26"/>
          <w:lang w:val="en-GB"/>
        </w:rPr>
      </w:pPr>
      <w:r w:rsidRPr="00C21C34">
        <w:rPr>
          <w:rFonts w:asciiTheme="majorHAnsi" w:eastAsia="Calibri" w:hAnsiTheme="majorHAnsi" w:cstheme="majorHAnsi"/>
          <w:noProof/>
          <w:sz w:val="26"/>
          <w:szCs w:val="26"/>
          <w:lang w:val="en-GB"/>
        </w:rPr>
        <w:t xml:space="preserve"> </w:t>
      </w:r>
      <w:r w:rsidRPr="00C21C34">
        <w:rPr>
          <w:rFonts w:asciiTheme="majorHAnsi" w:eastAsia="Calibri" w:hAnsiTheme="majorHAnsi" w:cstheme="majorHAnsi"/>
          <w:b/>
          <w:noProof/>
          <w:sz w:val="26"/>
          <w:szCs w:val="26"/>
          <w:lang w:val="en-GB"/>
        </w:rPr>
        <w:t>Other ingredients:</w:t>
      </w:r>
    </w:p>
    <w:p w14:paraId="71E086F4" w14:textId="04C2F6DA" w:rsidR="0015468F" w:rsidRPr="00C21C34" w:rsidRDefault="0015468F" w:rsidP="004E60EE">
      <w:pPr>
        <w:pStyle w:val="ListParagraph"/>
        <w:widowControl w:val="0"/>
        <w:numPr>
          <w:ilvl w:val="0"/>
          <w:numId w:val="60"/>
        </w:numPr>
        <w:spacing w:beforeLines="20" w:before="48" w:afterLines="20" w:after="48" w:line="288" w:lineRule="auto"/>
        <w:jc w:val="both"/>
        <w:rPr>
          <w:rFonts w:asciiTheme="majorHAnsi" w:eastAsia="Calibri" w:hAnsiTheme="majorHAnsi" w:cstheme="majorHAnsi"/>
          <w:noProof/>
          <w:sz w:val="26"/>
          <w:szCs w:val="26"/>
          <w:lang w:val="en-GB"/>
        </w:rPr>
      </w:pPr>
      <w:r w:rsidRPr="00C21C34">
        <w:rPr>
          <w:rFonts w:asciiTheme="majorHAnsi" w:eastAsia="Calibri" w:hAnsiTheme="majorHAnsi" w:cstheme="majorHAnsi"/>
          <w:noProof/>
          <w:sz w:val="26"/>
          <w:szCs w:val="26"/>
          <w:lang w:val="en-GB"/>
        </w:rPr>
        <w:t>Aluminum thread 9.5 mm .</w:t>
      </w:r>
    </w:p>
    <w:p w14:paraId="4DA639F9" w14:textId="2DAD1D6B" w:rsidR="0015468F" w:rsidRPr="00C21C34" w:rsidRDefault="0015468F" w:rsidP="004E60EE">
      <w:pPr>
        <w:pStyle w:val="ListParagraph"/>
        <w:widowControl w:val="0"/>
        <w:numPr>
          <w:ilvl w:val="0"/>
          <w:numId w:val="60"/>
        </w:numPr>
        <w:spacing w:beforeLines="20" w:before="48" w:afterLines="20" w:after="48" w:line="288" w:lineRule="auto"/>
        <w:jc w:val="both"/>
        <w:rPr>
          <w:rFonts w:asciiTheme="majorHAnsi" w:eastAsia="Calibri" w:hAnsiTheme="majorHAnsi" w:cstheme="majorHAnsi"/>
          <w:noProof/>
          <w:sz w:val="26"/>
          <w:szCs w:val="26"/>
          <w:lang w:val="en-GB"/>
        </w:rPr>
      </w:pPr>
      <w:r w:rsidRPr="00C21C34">
        <w:rPr>
          <w:rFonts w:asciiTheme="majorHAnsi" w:eastAsia="Calibri" w:hAnsiTheme="majorHAnsi" w:cstheme="majorHAnsi"/>
          <w:noProof/>
          <w:sz w:val="26"/>
          <w:szCs w:val="26"/>
          <w:lang w:val="en-GB"/>
        </w:rPr>
        <w:t>Minimum Conductivity : 61.3%</w:t>
      </w:r>
    </w:p>
    <w:p w14:paraId="7D0ADEB1" w14:textId="3AE19ADA" w:rsidR="0015468F" w:rsidRPr="00C21C34" w:rsidRDefault="0015468F" w:rsidP="004E60EE">
      <w:pPr>
        <w:pStyle w:val="ListParagraph"/>
        <w:widowControl w:val="0"/>
        <w:numPr>
          <w:ilvl w:val="0"/>
          <w:numId w:val="60"/>
        </w:numPr>
        <w:spacing w:beforeLines="20" w:before="48" w:afterLines="20" w:after="48" w:line="288" w:lineRule="auto"/>
        <w:jc w:val="both"/>
        <w:rPr>
          <w:rFonts w:asciiTheme="majorHAnsi" w:eastAsia="Calibri" w:hAnsiTheme="majorHAnsi" w:cstheme="majorHAnsi"/>
          <w:noProof/>
          <w:sz w:val="26"/>
          <w:szCs w:val="26"/>
          <w:lang w:val="en-GB"/>
        </w:rPr>
      </w:pPr>
      <w:r w:rsidRPr="00C21C34">
        <w:rPr>
          <w:rFonts w:asciiTheme="majorHAnsi" w:eastAsia="Calibri" w:hAnsiTheme="majorHAnsi" w:cstheme="majorHAnsi"/>
          <w:noProof/>
          <w:sz w:val="26"/>
          <w:szCs w:val="26"/>
          <w:lang w:val="en-GB"/>
        </w:rPr>
        <w:t>Breaking stress : (70 -170) N/mm2</w:t>
      </w:r>
    </w:p>
    <w:p w14:paraId="019CE2C9" w14:textId="36AB9483" w:rsidR="0015468F" w:rsidRPr="00C21C34" w:rsidRDefault="0015468F" w:rsidP="004E60EE">
      <w:pPr>
        <w:pStyle w:val="ListParagraph"/>
        <w:widowControl w:val="0"/>
        <w:numPr>
          <w:ilvl w:val="0"/>
          <w:numId w:val="60"/>
        </w:numPr>
        <w:spacing w:beforeLines="20" w:before="48" w:afterLines="20" w:after="48" w:line="288" w:lineRule="auto"/>
        <w:jc w:val="both"/>
        <w:rPr>
          <w:rFonts w:asciiTheme="majorHAnsi" w:eastAsia="Calibri" w:hAnsiTheme="majorHAnsi" w:cstheme="majorHAnsi"/>
          <w:noProof/>
          <w:sz w:val="26"/>
          <w:szCs w:val="26"/>
          <w:lang w:val="en-GB"/>
        </w:rPr>
      </w:pPr>
      <w:r w:rsidRPr="00C21C34">
        <w:rPr>
          <w:rFonts w:asciiTheme="majorHAnsi" w:eastAsia="Calibri" w:hAnsiTheme="majorHAnsi" w:cstheme="majorHAnsi"/>
          <w:noProof/>
          <w:sz w:val="26"/>
          <w:szCs w:val="26"/>
          <w:lang w:val="en-GB"/>
        </w:rPr>
        <w:t>Elongation : (2 -18)%</w:t>
      </w:r>
    </w:p>
    <w:p w14:paraId="2F31A453" w14:textId="77777777" w:rsidR="0083508B" w:rsidRPr="00C21C34" w:rsidRDefault="0083508B" w:rsidP="004E60EE">
      <w:pPr>
        <w:numPr>
          <w:ilvl w:val="5"/>
          <w:numId w:val="43"/>
        </w:numPr>
        <w:tabs>
          <w:tab w:val="clear" w:pos="0"/>
          <w:tab w:val="num" w:pos="426"/>
          <w:tab w:val="left" w:pos="5103"/>
          <w:tab w:val="left" w:pos="7655"/>
        </w:tabs>
        <w:autoSpaceDE/>
        <w:autoSpaceDN/>
        <w:adjustRightInd/>
        <w:spacing w:beforeLines="20" w:before="48" w:afterLines="20" w:after="48" w:line="288" w:lineRule="auto"/>
        <w:ind w:left="426" w:hanging="426"/>
        <w:outlineLvl w:val="5"/>
        <w:rPr>
          <w:rFonts w:asciiTheme="majorHAnsi" w:hAnsiTheme="majorHAnsi" w:cstheme="majorHAnsi"/>
          <w:noProof/>
          <w:szCs w:val="26"/>
          <w:lang w:val="en-GB"/>
        </w:rPr>
      </w:pPr>
      <w:r w:rsidRPr="00C21C34">
        <w:rPr>
          <w:rFonts w:asciiTheme="majorHAnsi" w:hAnsiTheme="majorHAnsi" w:cstheme="majorHAnsi"/>
          <w:b/>
          <w:i/>
          <w:noProof/>
          <w:szCs w:val="26"/>
          <w:lang w:val="en-GB"/>
        </w:rPr>
        <w:t>Basic Data of conductor</w:t>
      </w:r>
    </w:p>
    <w:p w14:paraId="1E79C471" w14:textId="7DC49109" w:rsidR="0083508B" w:rsidRPr="00C21C34" w:rsidRDefault="0083508B" w:rsidP="004E60EE">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eastAsia="Calibri" w:hAnsiTheme="majorHAnsi" w:cstheme="majorHAnsi"/>
          <w:noProof/>
          <w:szCs w:val="26"/>
        </w:rPr>
        <w:t xml:space="preserve">All </w:t>
      </w:r>
      <w:r w:rsidRPr="00C21C34">
        <w:rPr>
          <w:rFonts w:asciiTheme="majorHAnsi" w:hAnsiTheme="majorHAnsi" w:cstheme="majorHAnsi"/>
          <w:szCs w:val="26"/>
        </w:rPr>
        <w:t>Aluminium</w:t>
      </w:r>
      <w:r w:rsidR="00455852" w:rsidRPr="00C21C34">
        <w:rPr>
          <w:rFonts w:asciiTheme="majorHAnsi" w:hAnsiTheme="majorHAnsi" w:cstheme="majorHAnsi"/>
          <w:szCs w:val="26"/>
        </w:rPr>
        <w:t xml:space="preserve"> Conductor (AAC) 100</w:t>
      </w:r>
      <w:r w:rsidR="009C38DE" w:rsidRPr="00C21C34">
        <w:rPr>
          <w:rFonts w:asciiTheme="majorHAnsi" w:hAnsiTheme="majorHAnsi" w:cstheme="majorHAnsi"/>
          <w:szCs w:val="26"/>
        </w:rPr>
        <w:t>0</w:t>
      </w:r>
      <w:r w:rsidRPr="00C21C34">
        <w:rPr>
          <w:rFonts w:asciiTheme="majorHAnsi" w:hAnsiTheme="majorHAnsi" w:cstheme="majorHAnsi"/>
          <w:szCs w:val="26"/>
        </w:rPr>
        <w:t>sqmm: Refer to Technical Data Sheet to have data of Aluminium Conductor.</w:t>
      </w:r>
    </w:p>
    <w:p w14:paraId="15578548" w14:textId="6514FC0E" w:rsidR="00FD70F6" w:rsidRPr="00C21C34" w:rsidRDefault="00FD70F6" w:rsidP="00FD70F6">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eastAsia="Calibri" w:hAnsiTheme="majorHAnsi" w:cstheme="majorHAnsi"/>
          <w:noProof/>
          <w:szCs w:val="26"/>
        </w:rPr>
        <w:t xml:space="preserve">All </w:t>
      </w:r>
      <w:r w:rsidRPr="00C21C34">
        <w:rPr>
          <w:rFonts w:asciiTheme="majorHAnsi" w:hAnsiTheme="majorHAnsi" w:cstheme="majorHAnsi"/>
          <w:szCs w:val="26"/>
        </w:rPr>
        <w:t>Aluminium Conductor (AAC) 800sqmm: Refer to Technical Data Sheet to have data of Aluminium Conductor.</w:t>
      </w:r>
    </w:p>
    <w:p w14:paraId="6727364A" w14:textId="77777777" w:rsidR="00FD70F6" w:rsidRPr="00C21C34" w:rsidRDefault="00455852" w:rsidP="00FD70F6">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All Aluminium Conductor (AAC) 630sqmm: Refer to Technical Data Sheet to have data of Aluminium Conductor.</w:t>
      </w:r>
      <w:r w:rsidR="00FD70F6" w:rsidRPr="00C21C34">
        <w:rPr>
          <w:rFonts w:asciiTheme="majorHAnsi" w:hAnsiTheme="majorHAnsi" w:cstheme="majorHAnsi"/>
          <w:szCs w:val="26"/>
        </w:rPr>
        <w:t xml:space="preserve"> </w:t>
      </w:r>
    </w:p>
    <w:p w14:paraId="0E83F395" w14:textId="6C080CD3" w:rsidR="00FD70F6" w:rsidRPr="00C21C34" w:rsidRDefault="00FD70F6" w:rsidP="00FD70F6">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eastAsia="Calibri" w:hAnsiTheme="majorHAnsi" w:cstheme="majorHAnsi"/>
          <w:noProof/>
          <w:szCs w:val="26"/>
        </w:rPr>
        <w:t>Lightning wires (Phlox 94.1)</w:t>
      </w:r>
      <w:r w:rsidRPr="00C21C34">
        <w:rPr>
          <w:rFonts w:asciiTheme="majorHAnsi" w:hAnsiTheme="majorHAnsi" w:cstheme="majorHAnsi"/>
          <w:szCs w:val="26"/>
        </w:rPr>
        <w:t>: Refer to Technical Data Sheet to have data of Aluminium Conductor.</w:t>
      </w:r>
    </w:p>
    <w:p w14:paraId="41B57D03" w14:textId="48A2A492" w:rsidR="00455852" w:rsidRPr="00C21C34" w:rsidRDefault="00FD70F6" w:rsidP="004E60EE">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eastAsia="Calibri" w:hAnsiTheme="majorHAnsi" w:cstheme="majorHAnsi"/>
          <w:noProof/>
          <w:szCs w:val="26"/>
        </w:rPr>
        <w:t xml:space="preserve">ACSR/XLPE – 300/39mm2: </w:t>
      </w:r>
      <w:r w:rsidRPr="00C21C34">
        <w:rPr>
          <w:rFonts w:asciiTheme="majorHAnsi" w:hAnsiTheme="majorHAnsi" w:cstheme="majorHAnsi"/>
          <w:szCs w:val="26"/>
        </w:rPr>
        <w:t>Refer to Technical Data Sheet to have data of Aluminium Conductor.</w:t>
      </w:r>
    </w:p>
    <w:p w14:paraId="62B08B45" w14:textId="77777777" w:rsidR="0083508B" w:rsidRPr="00C21C34" w:rsidRDefault="0083508B" w:rsidP="004E60EE">
      <w:pPr>
        <w:pStyle w:val="m3"/>
        <w:tabs>
          <w:tab w:val="clear" w:pos="567"/>
          <w:tab w:val="left" w:pos="810"/>
        </w:tabs>
        <w:ind w:left="540"/>
        <w:outlineLvl w:val="2"/>
        <w:rPr>
          <w:rFonts w:asciiTheme="majorHAnsi" w:hAnsiTheme="majorHAnsi" w:cstheme="majorHAnsi"/>
          <w:color w:val="auto"/>
          <w:szCs w:val="26"/>
        </w:rPr>
      </w:pPr>
      <w:r w:rsidRPr="00C21C34">
        <w:rPr>
          <w:rFonts w:asciiTheme="majorHAnsi" w:hAnsiTheme="majorHAnsi" w:cstheme="majorHAnsi"/>
          <w:color w:val="auto"/>
          <w:szCs w:val="26"/>
        </w:rPr>
        <w:t>Test and inspection</w:t>
      </w:r>
    </w:p>
    <w:p w14:paraId="096D9C70" w14:textId="77777777" w:rsidR="002F5A2A" w:rsidRPr="00C21C34" w:rsidRDefault="002F5A2A" w:rsidP="004E60EE">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Conductor testing shall meet the requirements of IEC 61089, IEC 61395, TCVN 8090:2009 or equivalent standards.</w:t>
      </w:r>
    </w:p>
    <w:p w14:paraId="4D1722D8" w14:textId="77777777" w:rsidR="002F5A2A" w:rsidRPr="00C21C34" w:rsidRDefault="002F5A2A" w:rsidP="004E60EE">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The tests must be conducted and issued or witnessed by an independent laboratory. These laboratories must be certified to comply with the prescribed standards.</w:t>
      </w:r>
    </w:p>
    <w:p w14:paraId="0BA08E1E" w14:textId="77777777" w:rsidR="002F5A2A" w:rsidRPr="00C21C34" w:rsidRDefault="002F5A2A" w:rsidP="004E60EE">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A type test record must be made on each type of conductor of the batch of products supplied under the contract and with the same manufacturer, country of manufacture.</w:t>
      </w:r>
    </w:p>
    <w:p w14:paraId="2978B99D" w14:textId="77777777" w:rsidR="002F5A2A" w:rsidRPr="00C21C34" w:rsidRDefault="002F5A2A" w:rsidP="004E60EE">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szCs w:val="26"/>
        </w:rPr>
      </w:pPr>
      <w:r w:rsidRPr="00C21C34">
        <w:rPr>
          <w:rFonts w:asciiTheme="majorHAnsi" w:hAnsiTheme="majorHAnsi" w:cstheme="majorHAnsi"/>
          <w:szCs w:val="26"/>
        </w:rPr>
        <w:t>Type test report shall include the following information: (i) Name, address, signature/stamp of laboratory; (ii) Tested product, tested items, applied standards, client, date of test, date of publishing, test location, test details, test method, test result,…;</w:t>
      </w:r>
      <w:r w:rsidRPr="00C21C34">
        <w:rPr>
          <w:rFonts w:asciiTheme="majorHAnsi" w:eastAsia="Calibri" w:hAnsiTheme="majorHAnsi" w:cstheme="majorHAnsi"/>
          <w:szCs w:val="26"/>
        </w:rPr>
        <w:t xml:space="preserve"> (iii) Type, manufacturer, country of tested product.</w:t>
      </w:r>
    </w:p>
    <w:p w14:paraId="7DDA7F22" w14:textId="77777777" w:rsidR="0083508B" w:rsidRPr="00C21C34" w:rsidRDefault="0083508B" w:rsidP="004E60EE">
      <w:pPr>
        <w:numPr>
          <w:ilvl w:val="5"/>
          <w:numId w:val="44"/>
        </w:numPr>
        <w:tabs>
          <w:tab w:val="clear" w:pos="0"/>
          <w:tab w:val="num" w:pos="426"/>
          <w:tab w:val="left" w:pos="5103"/>
          <w:tab w:val="left" w:pos="7655"/>
        </w:tabs>
        <w:autoSpaceDE/>
        <w:autoSpaceDN/>
        <w:adjustRightInd/>
        <w:spacing w:beforeLines="20" w:before="48" w:afterLines="20" w:after="48" w:line="288" w:lineRule="auto"/>
        <w:ind w:left="426" w:hanging="426"/>
        <w:outlineLvl w:val="5"/>
        <w:rPr>
          <w:rFonts w:asciiTheme="majorHAnsi" w:hAnsiTheme="majorHAnsi" w:cstheme="majorHAnsi"/>
          <w:noProof/>
          <w:szCs w:val="26"/>
          <w:lang w:val="en-GB"/>
        </w:rPr>
      </w:pPr>
      <w:r w:rsidRPr="00C21C34">
        <w:rPr>
          <w:rFonts w:asciiTheme="majorHAnsi" w:hAnsiTheme="majorHAnsi" w:cstheme="majorHAnsi"/>
          <w:b/>
          <w:i/>
          <w:noProof/>
          <w:szCs w:val="26"/>
          <w:lang w:val="en-GB"/>
        </w:rPr>
        <w:lastRenderedPageBreak/>
        <w:t>Type test</w:t>
      </w:r>
    </w:p>
    <w:p w14:paraId="47E29C90" w14:textId="77777777" w:rsidR="002F5A2A" w:rsidRPr="00C21C34" w:rsidRDefault="002F5A2A" w:rsidP="004E60EE">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The type test record is made by an independent testing laboratory on each product similar to the product according to the design requirement of bidding documents to prove the suitable between required product and the designed product.</w:t>
      </w:r>
    </w:p>
    <w:p w14:paraId="5B9D102F" w14:textId="77777777" w:rsidR="002F5A2A" w:rsidRPr="00C21C34" w:rsidRDefault="002F5A2A" w:rsidP="004E60EE">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szCs w:val="26"/>
        </w:rPr>
      </w:pPr>
      <w:r w:rsidRPr="00C21C34">
        <w:rPr>
          <w:rFonts w:asciiTheme="majorHAnsi" w:hAnsiTheme="majorHAnsi" w:cstheme="majorHAnsi"/>
          <w:szCs w:val="26"/>
        </w:rPr>
        <w:t>Type test report: The Bidder must provide a Type test report for the conductor according to the bidding documents; The testing laboratory must be an independent and legally</w:t>
      </w:r>
      <w:r w:rsidRPr="00C21C34">
        <w:rPr>
          <w:rFonts w:asciiTheme="majorHAnsi" w:eastAsia="Calibri" w:hAnsiTheme="majorHAnsi" w:cstheme="majorHAnsi"/>
          <w:szCs w:val="26"/>
        </w:rPr>
        <w:t xml:space="preserve"> unit. Legally testing unit is a unit with testing function as prescribed and independent from organization, financially independent of manufacturers and suppliers.</w:t>
      </w:r>
    </w:p>
    <w:p w14:paraId="36941800" w14:textId="44C137D6" w:rsidR="00005CA5" w:rsidRPr="00C21C34" w:rsidRDefault="00005CA5" w:rsidP="004E60EE">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szCs w:val="26"/>
        </w:rPr>
      </w:pPr>
      <w:r w:rsidRPr="00C21C34">
        <w:rPr>
          <w:rFonts w:asciiTheme="majorHAnsi" w:hAnsiTheme="majorHAnsi" w:cstheme="majorHAnsi"/>
          <w:noProof/>
          <w:szCs w:val="26"/>
          <w:lang w:val="en-GB" w:eastAsia="x-none"/>
        </w:rPr>
        <w:t xml:space="preserve">The </w:t>
      </w:r>
      <w:r w:rsidRPr="00C21C34">
        <w:rPr>
          <w:rFonts w:asciiTheme="majorHAnsi" w:hAnsiTheme="majorHAnsi" w:cstheme="majorHAnsi"/>
          <w:szCs w:val="26"/>
        </w:rPr>
        <w:t>Bidders</w:t>
      </w:r>
      <w:r w:rsidRPr="00C21C34">
        <w:rPr>
          <w:rFonts w:asciiTheme="majorHAnsi" w:hAnsiTheme="majorHAnsi" w:cstheme="majorHAnsi"/>
          <w:noProof/>
          <w:szCs w:val="26"/>
          <w:lang w:val="en-GB" w:eastAsia="x-none"/>
        </w:rPr>
        <w:t xml:space="preserve"> are required to make a list of type test reports of the proposed equipment as required in clause </w:t>
      </w:r>
      <w:r w:rsidR="00464EA7" w:rsidRPr="00C21C34">
        <w:rPr>
          <w:rFonts w:asciiTheme="majorHAnsi" w:hAnsiTheme="majorHAnsi" w:cstheme="majorHAnsi"/>
          <w:b/>
          <w:bCs/>
          <w:noProof/>
          <w:szCs w:val="26"/>
          <w:lang w:val="en-GB" w:eastAsia="x-none"/>
        </w:rPr>
        <w:t>2.2</w:t>
      </w:r>
      <w:r w:rsidR="00472A49">
        <w:rPr>
          <w:rFonts w:asciiTheme="majorHAnsi" w:hAnsiTheme="majorHAnsi" w:cstheme="majorHAnsi"/>
          <w:b/>
          <w:bCs/>
          <w:noProof/>
          <w:szCs w:val="26"/>
          <w:lang w:val="en-GB" w:eastAsia="x-none"/>
        </w:rPr>
        <w:t>1</w:t>
      </w:r>
      <w:r w:rsidRPr="00C21C34">
        <w:rPr>
          <w:rFonts w:asciiTheme="majorHAnsi" w:hAnsiTheme="majorHAnsi" w:cstheme="majorHAnsi"/>
          <w:b/>
          <w:bCs/>
          <w:noProof/>
          <w:szCs w:val="26"/>
          <w:lang w:val="en-GB" w:eastAsia="x-none"/>
        </w:rPr>
        <w:t>. Required for list of type test reports</w:t>
      </w:r>
    </w:p>
    <w:p w14:paraId="3382CD0B" w14:textId="77777777" w:rsidR="002F5A2A" w:rsidRPr="00C21C34" w:rsidRDefault="002F5A2A" w:rsidP="004E60EE">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szCs w:val="26"/>
        </w:rPr>
      </w:pPr>
      <w:r w:rsidRPr="00C21C34">
        <w:rPr>
          <w:rFonts w:asciiTheme="majorHAnsi" w:eastAsia="Calibri" w:hAnsiTheme="majorHAnsi" w:cstheme="majorHAnsi"/>
          <w:szCs w:val="26"/>
        </w:rPr>
        <w:t xml:space="preserve">Test </w:t>
      </w:r>
      <w:r w:rsidRPr="00C21C34">
        <w:rPr>
          <w:rFonts w:asciiTheme="majorHAnsi" w:hAnsiTheme="majorHAnsi" w:cstheme="majorHAnsi"/>
          <w:szCs w:val="26"/>
        </w:rPr>
        <w:t>records</w:t>
      </w:r>
      <w:r w:rsidRPr="00C21C34">
        <w:rPr>
          <w:rFonts w:asciiTheme="majorHAnsi" w:eastAsia="Calibri" w:hAnsiTheme="majorHAnsi" w:cstheme="majorHAnsi"/>
          <w:szCs w:val="26"/>
        </w:rPr>
        <w:t xml:space="preserve"> must conform to IEC, TCVN or equivalent standards. The test covers the following main contents:</w:t>
      </w:r>
    </w:p>
    <w:p w14:paraId="082C8B66" w14:textId="6FBC92CD" w:rsidR="002F5A2A" w:rsidRPr="00C21C34" w:rsidRDefault="00D009A2" w:rsidP="004E60EE">
      <w:pPr>
        <w:numPr>
          <w:ilvl w:val="0"/>
          <w:numId w:val="8"/>
        </w:numPr>
        <w:tabs>
          <w:tab w:val="clear" w:pos="0"/>
          <w:tab w:val="left" w:pos="993"/>
        </w:tabs>
        <w:autoSpaceDE/>
        <w:autoSpaceDN/>
        <w:adjustRightInd/>
        <w:spacing w:beforeLines="20" w:before="48" w:afterLines="20" w:after="48" w:line="288" w:lineRule="auto"/>
        <w:ind w:left="993" w:hanging="426"/>
        <w:rPr>
          <w:rFonts w:asciiTheme="majorHAnsi" w:eastAsia="Calibri" w:hAnsiTheme="majorHAnsi" w:cstheme="majorHAnsi"/>
          <w:szCs w:val="26"/>
        </w:rPr>
      </w:pPr>
      <w:r w:rsidRPr="00C21C34">
        <w:rPr>
          <w:rFonts w:asciiTheme="majorHAnsi" w:eastAsia="Calibri" w:hAnsiTheme="majorHAnsi" w:cstheme="majorHAnsi"/>
          <w:szCs w:val="26"/>
        </w:rPr>
        <w:t>Breaking strength of conductor according IEC 61089</w:t>
      </w:r>
    </w:p>
    <w:p w14:paraId="27EAA808" w14:textId="5670CCC5" w:rsidR="00D009A2" w:rsidRPr="00C21C34" w:rsidRDefault="00D009A2" w:rsidP="004E60EE">
      <w:pPr>
        <w:numPr>
          <w:ilvl w:val="0"/>
          <w:numId w:val="8"/>
        </w:numPr>
        <w:tabs>
          <w:tab w:val="clear" w:pos="0"/>
          <w:tab w:val="left" w:pos="993"/>
        </w:tabs>
        <w:autoSpaceDE/>
        <w:autoSpaceDN/>
        <w:adjustRightInd/>
        <w:spacing w:beforeLines="20" w:before="48" w:afterLines="20" w:after="48" w:line="288" w:lineRule="auto"/>
        <w:ind w:left="993" w:hanging="426"/>
        <w:rPr>
          <w:rFonts w:asciiTheme="majorHAnsi" w:eastAsia="Calibri" w:hAnsiTheme="majorHAnsi" w:cstheme="majorHAnsi"/>
          <w:szCs w:val="26"/>
        </w:rPr>
      </w:pPr>
      <w:r w:rsidRPr="00C21C34">
        <w:rPr>
          <w:rFonts w:asciiTheme="majorHAnsi" w:eastAsia="Calibri" w:hAnsiTheme="majorHAnsi" w:cstheme="majorHAnsi"/>
          <w:szCs w:val="26"/>
        </w:rPr>
        <w:t>Stress-strain curves according IEC 61089</w:t>
      </w:r>
    </w:p>
    <w:p w14:paraId="1E381135" w14:textId="10302268" w:rsidR="00D30510" w:rsidRPr="00C21C34" w:rsidRDefault="00D30510" w:rsidP="004E60EE">
      <w:pPr>
        <w:numPr>
          <w:ilvl w:val="0"/>
          <w:numId w:val="8"/>
        </w:numPr>
        <w:tabs>
          <w:tab w:val="clear" w:pos="0"/>
          <w:tab w:val="left" w:pos="993"/>
        </w:tabs>
        <w:autoSpaceDE/>
        <w:autoSpaceDN/>
        <w:adjustRightInd/>
        <w:spacing w:beforeLines="20" w:before="48" w:afterLines="20" w:after="48" w:line="288" w:lineRule="auto"/>
        <w:ind w:left="993" w:hanging="426"/>
        <w:rPr>
          <w:rFonts w:asciiTheme="majorHAnsi" w:hAnsiTheme="majorHAnsi" w:cstheme="majorHAnsi"/>
          <w:szCs w:val="26"/>
        </w:rPr>
      </w:pPr>
      <w:r w:rsidRPr="00C21C34">
        <w:rPr>
          <w:rFonts w:asciiTheme="majorHAnsi" w:hAnsiTheme="majorHAnsi" w:cstheme="majorHAnsi"/>
          <w:szCs w:val="26"/>
        </w:rPr>
        <w:t>Creep Test</w:t>
      </w:r>
    </w:p>
    <w:p w14:paraId="2FEC7576" w14:textId="24F58693" w:rsidR="002F5A2A" w:rsidRPr="00C21C34" w:rsidRDefault="002F5A2A" w:rsidP="004E60EE">
      <w:pPr>
        <w:numPr>
          <w:ilvl w:val="0"/>
          <w:numId w:val="8"/>
        </w:numPr>
        <w:tabs>
          <w:tab w:val="clear" w:pos="0"/>
          <w:tab w:val="left" w:pos="993"/>
        </w:tabs>
        <w:autoSpaceDE/>
        <w:autoSpaceDN/>
        <w:adjustRightInd/>
        <w:spacing w:beforeLines="20" w:before="48" w:afterLines="20" w:after="48" w:line="288" w:lineRule="auto"/>
        <w:ind w:left="993" w:hanging="426"/>
        <w:rPr>
          <w:rFonts w:asciiTheme="majorHAnsi" w:eastAsia="Calibri" w:hAnsiTheme="majorHAnsi" w:cstheme="majorHAnsi"/>
          <w:szCs w:val="26"/>
        </w:rPr>
      </w:pPr>
      <w:r w:rsidRPr="00C21C34">
        <w:rPr>
          <w:rFonts w:asciiTheme="majorHAnsi" w:eastAsia="Calibri" w:hAnsiTheme="majorHAnsi" w:cstheme="majorHAnsi"/>
          <w:szCs w:val="26"/>
        </w:rPr>
        <w:t xml:space="preserve">Joints in aluminium wires </w:t>
      </w:r>
      <w:r w:rsidR="00D009A2" w:rsidRPr="00C21C34">
        <w:rPr>
          <w:rFonts w:asciiTheme="majorHAnsi" w:eastAsia="Calibri" w:hAnsiTheme="majorHAnsi" w:cstheme="majorHAnsi"/>
          <w:szCs w:val="26"/>
        </w:rPr>
        <w:t xml:space="preserve">accoring </w:t>
      </w:r>
      <w:r w:rsidRPr="00C21C34">
        <w:rPr>
          <w:rFonts w:asciiTheme="majorHAnsi" w:eastAsia="Calibri" w:hAnsiTheme="majorHAnsi" w:cstheme="majorHAnsi"/>
          <w:szCs w:val="26"/>
        </w:rPr>
        <w:t xml:space="preserve"> IEC 61089;</w:t>
      </w:r>
    </w:p>
    <w:p w14:paraId="7F675328" w14:textId="67AD74C3" w:rsidR="00252C60" w:rsidRPr="00C21C34" w:rsidRDefault="00587316" w:rsidP="004E60EE">
      <w:pPr>
        <w:pStyle w:val="m3"/>
        <w:tabs>
          <w:tab w:val="clear" w:pos="567"/>
          <w:tab w:val="left" w:pos="810"/>
        </w:tabs>
        <w:ind w:left="540"/>
        <w:outlineLvl w:val="2"/>
        <w:rPr>
          <w:rFonts w:asciiTheme="majorHAnsi" w:hAnsiTheme="majorHAnsi" w:cstheme="majorHAnsi"/>
          <w:color w:val="auto"/>
          <w:szCs w:val="26"/>
        </w:rPr>
      </w:pPr>
      <w:r w:rsidRPr="00C21C34">
        <w:rPr>
          <w:rFonts w:asciiTheme="majorHAnsi" w:hAnsiTheme="majorHAnsi" w:cstheme="majorHAnsi"/>
          <w:color w:val="auto"/>
          <w:szCs w:val="26"/>
        </w:rPr>
        <w:t xml:space="preserve">Requirements Packaging and label </w:t>
      </w:r>
    </w:p>
    <w:p w14:paraId="2AD8E3F3" w14:textId="69BD046D" w:rsidR="000B1B80" w:rsidRPr="00C21C34" w:rsidRDefault="000B1B80" w:rsidP="004E60EE">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szCs w:val="26"/>
        </w:rPr>
      </w:pPr>
      <w:r w:rsidRPr="00C21C34">
        <w:rPr>
          <w:rFonts w:asciiTheme="majorHAnsi" w:eastAsia="Calibri" w:hAnsiTheme="majorHAnsi" w:cstheme="majorHAnsi"/>
          <w:szCs w:val="26"/>
        </w:rPr>
        <w:t>Conductors (cables) will be placed in rollers with steel frames. Each type of cable will be wound on an independent roller. The outer diameter of the roller shaft must be large enough to avoid bending and damaging the conductor during winding or pulling.</w:t>
      </w:r>
    </w:p>
    <w:p w14:paraId="124EC228" w14:textId="3623DEFC" w:rsidR="000B1B80" w:rsidRPr="00C21C34" w:rsidRDefault="000B1B80" w:rsidP="004E60EE">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szCs w:val="26"/>
        </w:rPr>
      </w:pPr>
      <w:r w:rsidRPr="00C21C34">
        <w:rPr>
          <w:rFonts w:asciiTheme="majorHAnsi" w:eastAsia="Calibri" w:hAnsiTheme="majorHAnsi" w:cstheme="majorHAnsi"/>
          <w:szCs w:val="26"/>
        </w:rPr>
        <w:t>The frame of the roller must be sturdy enough to avoid damage to the conductors during transportation and handling. The conductor arm must have a cover plate and other ancillary parts to protect the cable during transportation as well as storage in the warehouse. Nails and other metal sharp objects used to close the spokes of the roller surface must not cause damage to the conductor.</w:t>
      </w:r>
    </w:p>
    <w:p w14:paraId="76F5BF3B" w14:textId="7F505967" w:rsidR="001E5AFD" w:rsidRPr="00C21C34" w:rsidRDefault="001E5AFD" w:rsidP="004E60EE">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szCs w:val="26"/>
        </w:rPr>
      </w:pPr>
      <w:r w:rsidRPr="00C21C34">
        <w:rPr>
          <w:rFonts w:asciiTheme="majorHAnsi" w:eastAsia="Calibri" w:hAnsiTheme="majorHAnsi" w:cstheme="majorHAnsi"/>
          <w:szCs w:val="26"/>
        </w:rPr>
        <w:t>The ends of the conductors must be sealed with a seal or with a belt that does not allow the ends of the conductors to open. When winding conductors to the roller, the ends shall be fixed to the drum (conductor plate) of the roller. There is a cover that protects the outermost layer of the conductor arm, which cannot be removed until the conductor is installed.</w:t>
      </w:r>
    </w:p>
    <w:p w14:paraId="04D6C3FB" w14:textId="422E3D70" w:rsidR="001E5AFD" w:rsidRPr="00C21C34" w:rsidRDefault="001E5AFD" w:rsidP="004E60EE">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szCs w:val="26"/>
        </w:rPr>
      </w:pPr>
      <w:r w:rsidRPr="00C21C34">
        <w:rPr>
          <w:rFonts w:asciiTheme="majorHAnsi" w:eastAsia="Calibri" w:hAnsiTheme="majorHAnsi" w:cstheme="majorHAnsi"/>
          <w:szCs w:val="26"/>
        </w:rPr>
        <w:t>The conductor arm must be filled information  follow:</w:t>
      </w:r>
    </w:p>
    <w:p w14:paraId="4B2FD630" w14:textId="77777777" w:rsidR="000433A3" w:rsidRPr="00C21C34" w:rsidRDefault="000433A3" w:rsidP="004E60EE">
      <w:pPr>
        <w:numPr>
          <w:ilvl w:val="0"/>
          <w:numId w:val="8"/>
        </w:numPr>
        <w:tabs>
          <w:tab w:val="clear" w:pos="0"/>
          <w:tab w:val="left" w:pos="993"/>
        </w:tabs>
        <w:autoSpaceDE/>
        <w:autoSpaceDN/>
        <w:adjustRightInd/>
        <w:spacing w:beforeLines="20" w:before="48" w:afterLines="20" w:after="48" w:line="288" w:lineRule="auto"/>
        <w:ind w:left="993" w:hanging="426"/>
        <w:rPr>
          <w:rFonts w:asciiTheme="majorHAnsi" w:eastAsia="Calibri" w:hAnsiTheme="majorHAnsi" w:cstheme="majorHAnsi"/>
          <w:szCs w:val="26"/>
        </w:rPr>
      </w:pPr>
      <w:r w:rsidRPr="00C21C34">
        <w:rPr>
          <w:rFonts w:asciiTheme="majorHAnsi" w:eastAsia="Calibri" w:hAnsiTheme="majorHAnsi" w:cstheme="majorHAnsi"/>
          <w:szCs w:val="26"/>
        </w:rPr>
        <w:t>The conductor arm must be filled with the following information</w:t>
      </w:r>
    </w:p>
    <w:p w14:paraId="0538D7AB" w14:textId="77777777" w:rsidR="000433A3" w:rsidRPr="00C21C34" w:rsidRDefault="000433A3" w:rsidP="004E60EE">
      <w:pPr>
        <w:numPr>
          <w:ilvl w:val="0"/>
          <w:numId w:val="8"/>
        </w:numPr>
        <w:tabs>
          <w:tab w:val="clear" w:pos="0"/>
          <w:tab w:val="left" w:pos="993"/>
        </w:tabs>
        <w:autoSpaceDE/>
        <w:autoSpaceDN/>
        <w:adjustRightInd/>
        <w:spacing w:beforeLines="20" w:before="48" w:afterLines="20" w:after="48" w:line="288" w:lineRule="auto"/>
        <w:ind w:left="993" w:hanging="426"/>
        <w:rPr>
          <w:rFonts w:asciiTheme="majorHAnsi" w:eastAsia="Calibri" w:hAnsiTheme="majorHAnsi" w:cstheme="majorHAnsi"/>
          <w:szCs w:val="26"/>
        </w:rPr>
      </w:pPr>
      <w:r w:rsidRPr="00C21C34">
        <w:rPr>
          <w:rFonts w:asciiTheme="majorHAnsi" w:eastAsia="Calibri" w:hAnsiTheme="majorHAnsi" w:cstheme="majorHAnsi"/>
          <w:szCs w:val="26"/>
        </w:rPr>
        <w:t>Type and size of conductor</w:t>
      </w:r>
    </w:p>
    <w:p w14:paraId="70B661A2" w14:textId="77777777" w:rsidR="000433A3" w:rsidRPr="00C21C34" w:rsidRDefault="000433A3" w:rsidP="004E60EE">
      <w:pPr>
        <w:numPr>
          <w:ilvl w:val="0"/>
          <w:numId w:val="8"/>
        </w:numPr>
        <w:tabs>
          <w:tab w:val="clear" w:pos="0"/>
          <w:tab w:val="left" w:pos="993"/>
        </w:tabs>
        <w:autoSpaceDE/>
        <w:autoSpaceDN/>
        <w:adjustRightInd/>
        <w:spacing w:beforeLines="20" w:before="48" w:afterLines="20" w:after="48" w:line="288" w:lineRule="auto"/>
        <w:ind w:left="993" w:hanging="426"/>
        <w:rPr>
          <w:rFonts w:asciiTheme="majorHAnsi" w:eastAsia="Calibri" w:hAnsiTheme="majorHAnsi" w:cstheme="majorHAnsi"/>
          <w:szCs w:val="26"/>
        </w:rPr>
      </w:pPr>
      <w:r w:rsidRPr="00C21C34">
        <w:rPr>
          <w:rFonts w:asciiTheme="majorHAnsi" w:eastAsia="Calibri" w:hAnsiTheme="majorHAnsi" w:cstheme="majorHAnsi"/>
          <w:szCs w:val="26"/>
        </w:rPr>
        <w:t>Lead length (m)</w:t>
      </w:r>
    </w:p>
    <w:p w14:paraId="1FCC6BA1" w14:textId="77777777" w:rsidR="000433A3" w:rsidRPr="00C21C34" w:rsidRDefault="000433A3" w:rsidP="004E60EE">
      <w:pPr>
        <w:numPr>
          <w:ilvl w:val="0"/>
          <w:numId w:val="8"/>
        </w:numPr>
        <w:tabs>
          <w:tab w:val="clear" w:pos="0"/>
          <w:tab w:val="left" w:pos="993"/>
        </w:tabs>
        <w:autoSpaceDE/>
        <w:autoSpaceDN/>
        <w:adjustRightInd/>
        <w:spacing w:beforeLines="20" w:before="48" w:afterLines="20" w:after="48" w:line="288" w:lineRule="auto"/>
        <w:ind w:left="993" w:hanging="426"/>
        <w:rPr>
          <w:rFonts w:asciiTheme="majorHAnsi" w:eastAsia="Calibri" w:hAnsiTheme="majorHAnsi" w:cstheme="majorHAnsi"/>
          <w:szCs w:val="26"/>
        </w:rPr>
      </w:pPr>
      <w:r w:rsidRPr="00C21C34">
        <w:rPr>
          <w:rFonts w:asciiTheme="majorHAnsi" w:eastAsia="Calibri" w:hAnsiTheme="majorHAnsi" w:cstheme="majorHAnsi"/>
          <w:szCs w:val="26"/>
        </w:rPr>
        <w:t>Total weight</w:t>
      </w:r>
    </w:p>
    <w:p w14:paraId="0049C8FF" w14:textId="77777777" w:rsidR="000433A3" w:rsidRPr="00C21C34" w:rsidRDefault="000433A3" w:rsidP="004E60EE">
      <w:pPr>
        <w:numPr>
          <w:ilvl w:val="0"/>
          <w:numId w:val="8"/>
        </w:numPr>
        <w:tabs>
          <w:tab w:val="clear" w:pos="0"/>
          <w:tab w:val="left" w:pos="993"/>
        </w:tabs>
        <w:autoSpaceDE/>
        <w:autoSpaceDN/>
        <w:adjustRightInd/>
        <w:spacing w:beforeLines="20" w:before="48" w:afterLines="20" w:after="48" w:line="288" w:lineRule="auto"/>
        <w:ind w:left="993" w:hanging="426"/>
        <w:rPr>
          <w:rFonts w:asciiTheme="majorHAnsi" w:eastAsia="Calibri" w:hAnsiTheme="majorHAnsi" w:cstheme="majorHAnsi"/>
          <w:szCs w:val="26"/>
        </w:rPr>
      </w:pPr>
      <w:r w:rsidRPr="00C21C34">
        <w:rPr>
          <w:rFonts w:asciiTheme="majorHAnsi" w:eastAsia="Calibri" w:hAnsiTheme="majorHAnsi" w:cstheme="majorHAnsi"/>
          <w:szCs w:val="26"/>
        </w:rPr>
        <w:t>Number of lead wires</w:t>
      </w:r>
    </w:p>
    <w:p w14:paraId="29B09962" w14:textId="77777777" w:rsidR="000433A3" w:rsidRPr="00C21C34" w:rsidRDefault="000433A3" w:rsidP="004E60EE">
      <w:pPr>
        <w:numPr>
          <w:ilvl w:val="0"/>
          <w:numId w:val="8"/>
        </w:numPr>
        <w:tabs>
          <w:tab w:val="clear" w:pos="0"/>
          <w:tab w:val="left" w:pos="993"/>
        </w:tabs>
        <w:autoSpaceDE/>
        <w:autoSpaceDN/>
        <w:adjustRightInd/>
        <w:spacing w:beforeLines="20" w:before="48" w:afterLines="20" w:after="48" w:line="288" w:lineRule="auto"/>
        <w:ind w:left="993" w:hanging="426"/>
        <w:rPr>
          <w:rFonts w:asciiTheme="majorHAnsi" w:eastAsia="Calibri" w:hAnsiTheme="majorHAnsi" w:cstheme="majorHAnsi"/>
          <w:szCs w:val="26"/>
        </w:rPr>
      </w:pPr>
      <w:r w:rsidRPr="00C21C34">
        <w:rPr>
          <w:rFonts w:asciiTheme="majorHAnsi" w:eastAsia="Calibri" w:hAnsiTheme="majorHAnsi" w:cstheme="majorHAnsi"/>
          <w:szCs w:val="26"/>
        </w:rPr>
        <w:lastRenderedPageBreak/>
        <w:t>Manufacturers Name</w:t>
      </w:r>
    </w:p>
    <w:p w14:paraId="76F907A9" w14:textId="77777777" w:rsidR="000433A3" w:rsidRPr="00C21C34" w:rsidRDefault="000433A3" w:rsidP="004E60EE">
      <w:pPr>
        <w:numPr>
          <w:ilvl w:val="0"/>
          <w:numId w:val="8"/>
        </w:numPr>
        <w:tabs>
          <w:tab w:val="clear" w:pos="0"/>
          <w:tab w:val="left" w:pos="993"/>
        </w:tabs>
        <w:autoSpaceDE/>
        <w:autoSpaceDN/>
        <w:adjustRightInd/>
        <w:spacing w:beforeLines="20" w:before="48" w:afterLines="20" w:after="48" w:line="288" w:lineRule="auto"/>
        <w:ind w:left="993" w:hanging="426"/>
        <w:rPr>
          <w:rFonts w:asciiTheme="majorHAnsi" w:eastAsia="Calibri" w:hAnsiTheme="majorHAnsi" w:cstheme="majorHAnsi"/>
          <w:szCs w:val="26"/>
        </w:rPr>
      </w:pPr>
      <w:r w:rsidRPr="00C21C34">
        <w:rPr>
          <w:rFonts w:asciiTheme="majorHAnsi" w:eastAsia="Calibri" w:hAnsiTheme="majorHAnsi" w:cstheme="majorHAnsi"/>
          <w:szCs w:val="26"/>
        </w:rPr>
        <w:t>Year of manufacture</w:t>
      </w:r>
    </w:p>
    <w:p w14:paraId="4AA7DC6C" w14:textId="77777777" w:rsidR="000433A3" w:rsidRPr="00C21C34" w:rsidRDefault="000433A3" w:rsidP="004E60EE">
      <w:pPr>
        <w:numPr>
          <w:ilvl w:val="0"/>
          <w:numId w:val="8"/>
        </w:numPr>
        <w:tabs>
          <w:tab w:val="clear" w:pos="0"/>
          <w:tab w:val="left" w:pos="993"/>
        </w:tabs>
        <w:autoSpaceDE/>
        <w:autoSpaceDN/>
        <w:adjustRightInd/>
        <w:spacing w:beforeLines="20" w:before="48" w:afterLines="20" w:after="48" w:line="288" w:lineRule="auto"/>
        <w:ind w:left="993" w:hanging="426"/>
        <w:rPr>
          <w:rFonts w:asciiTheme="majorHAnsi" w:eastAsia="Calibri" w:hAnsiTheme="majorHAnsi" w:cstheme="majorHAnsi"/>
          <w:szCs w:val="26"/>
        </w:rPr>
      </w:pPr>
      <w:r w:rsidRPr="00C21C34">
        <w:rPr>
          <w:rFonts w:asciiTheme="majorHAnsi" w:eastAsia="Calibri" w:hAnsiTheme="majorHAnsi" w:cstheme="majorHAnsi"/>
          <w:szCs w:val="26"/>
        </w:rPr>
        <w:t>Project name and number</w:t>
      </w:r>
    </w:p>
    <w:p w14:paraId="24C00928" w14:textId="77777777" w:rsidR="000433A3" w:rsidRPr="00C21C34" w:rsidRDefault="000433A3" w:rsidP="004E60EE">
      <w:pPr>
        <w:numPr>
          <w:ilvl w:val="0"/>
          <w:numId w:val="8"/>
        </w:numPr>
        <w:tabs>
          <w:tab w:val="clear" w:pos="0"/>
          <w:tab w:val="left" w:pos="993"/>
        </w:tabs>
        <w:autoSpaceDE/>
        <w:autoSpaceDN/>
        <w:adjustRightInd/>
        <w:spacing w:beforeLines="20" w:before="48" w:afterLines="20" w:after="48" w:line="288" w:lineRule="auto"/>
        <w:ind w:left="993" w:hanging="426"/>
        <w:rPr>
          <w:rFonts w:asciiTheme="majorHAnsi" w:eastAsia="Calibri" w:hAnsiTheme="majorHAnsi" w:cstheme="majorHAnsi"/>
          <w:szCs w:val="26"/>
        </w:rPr>
      </w:pPr>
      <w:r w:rsidRPr="00C21C34">
        <w:rPr>
          <w:rFonts w:asciiTheme="majorHAnsi" w:eastAsia="Calibri" w:hAnsiTheme="majorHAnsi" w:cstheme="majorHAnsi"/>
          <w:szCs w:val="26"/>
        </w:rPr>
        <w:t>Arrows determine the direction of rotation of the conductor</w:t>
      </w:r>
    </w:p>
    <w:p w14:paraId="762C08E9" w14:textId="77777777" w:rsidR="000433A3" w:rsidRPr="00C21C34" w:rsidRDefault="000433A3" w:rsidP="004E60EE">
      <w:pPr>
        <w:numPr>
          <w:ilvl w:val="0"/>
          <w:numId w:val="8"/>
        </w:numPr>
        <w:tabs>
          <w:tab w:val="clear" w:pos="0"/>
          <w:tab w:val="left" w:pos="993"/>
        </w:tabs>
        <w:autoSpaceDE/>
        <w:autoSpaceDN/>
        <w:adjustRightInd/>
        <w:spacing w:beforeLines="20" w:before="48" w:afterLines="20" w:after="48" w:line="288" w:lineRule="auto"/>
        <w:ind w:left="993" w:hanging="426"/>
        <w:rPr>
          <w:rFonts w:asciiTheme="majorHAnsi" w:eastAsia="Calibri" w:hAnsiTheme="majorHAnsi" w:cstheme="majorHAnsi"/>
          <w:szCs w:val="26"/>
        </w:rPr>
      </w:pPr>
      <w:r w:rsidRPr="00C21C34">
        <w:rPr>
          <w:rFonts w:asciiTheme="majorHAnsi" w:eastAsia="Calibri" w:hAnsiTheme="majorHAnsi" w:cstheme="majorHAnsi"/>
          <w:szCs w:val="26"/>
        </w:rPr>
        <w:t>The position of the hook to tie the load-bearing bridge</w:t>
      </w:r>
    </w:p>
    <w:p w14:paraId="3EF2D2A1" w14:textId="125EDA7E" w:rsidR="00252C60" w:rsidRPr="00C21C34" w:rsidRDefault="000433A3" w:rsidP="004E60EE">
      <w:pPr>
        <w:numPr>
          <w:ilvl w:val="0"/>
          <w:numId w:val="8"/>
        </w:numPr>
        <w:tabs>
          <w:tab w:val="clear" w:pos="0"/>
          <w:tab w:val="left" w:pos="993"/>
        </w:tabs>
        <w:autoSpaceDE/>
        <w:autoSpaceDN/>
        <w:adjustRightInd/>
        <w:spacing w:beforeLines="20" w:before="48" w:afterLines="20" w:after="48" w:line="288" w:lineRule="auto"/>
        <w:ind w:left="993" w:hanging="426"/>
        <w:rPr>
          <w:rFonts w:asciiTheme="majorHAnsi" w:eastAsia="Calibri" w:hAnsiTheme="majorHAnsi" w:cstheme="majorHAnsi"/>
          <w:szCs w:val="26"/>
        </w:rPr>
      </w:pPr>
      <w:r w:rsidRPr="00C21C34">
        <w:rPr>
          <w:rFonts w:asciiTheme="majorHAnsi" w:eastAsia="Calibri" w:hAnsiTheme="majorHAnsi" w:cstheme="majorHAnsi"/>
          <w:szCs w:val="26"/>
        </w:rPr>
        <w:t>Identification marks associated with appropriate transport documents</w:t>
      </w:r>
    </w:p>
    <w:p w14:paraId="0487436F" w14:textId="0410995B" w:rsidR="00252C60" w:rsidRPr="00C21C34" w:rsidRDefault="000433A3" w:rsidP="004E60EE">
      <w:pPr>
        <w:pStyle w:val="m3"/>
        <w:tabs>
          <w:tab w:val="clear" w:pos="567"/>
          <w:tab w:val="left" w:pos="810"/>
        </w:tabs>
        <w:ind w:left="540"/>
        <w:outlineLvl w:val="2"/>
        <w:rPr>
          <w:rFonts w:asciiTheme="majorHAnsi" w:hAnsiTheme="majorHAnsi" w:cstheme="majorHAnsi"/>
          <w:color w:val="auto"/>
          <w:szCs w:val="26"/>
        </w:rPr>
      </w:pPr>
      <w:r w:rsidRPr="00C21C34">
        <w:rPr>
          <w:rFonts w:asciiTheme="majorHAnsi" w:hAnsiTheme="majorHAnsi" w:cstheme="majorHAnsi"/>
          <w:color w:val="auto"/>
          <w:szCs w:val="26"/>
        </w:rPr>
        <w:t>Requirements for transpostation</w:t>
      </w:r>
    </w:p>
    <w:p w14:paraId="1A7C814B" w14:textId="78D4A8B8" w:rsidR="000433A3" w:rsidRPr="00C21C34" w:rsidRDefault="000433A3" w:rsidP="004E60EE">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szCs w:val="26"/>
        </w:rPr>
      </w:pPr>
      <w:r w:rsidRPr="00C21C34">
        <w:rPr>
          <w:rFonts w:asciiTheme="majorHAnsi" w:eastAsia="Calibri" w:hAnsiTheme="majorHAnsi" w:cstheme="majorHAnsi"/>
          <w:szCs w:val="26"/>
        </w:rPr>
        <w:t>When shipped, they must be packed in each finished roll and placed in the correct direction according to the manufacturer's instructions. Packages must be secured with ropes to avoid shaking and shifting during transportation.</w:t>
      </w:r>
    </w:p>
    <w:p w14:paraId="34DA4024" w14:textId="1B51D5CE" w:rsidR="00252C60" w:rsidRPr="00C21C34" w:rsidRDefault="000433A3" w:rsidP="004E60EE">
      <w:pPr>
        <w:pStyle w:val="m3"/>
        <w:tabs>
          <w:tab w:val="clear" w:pos="567"/>
          <w:tab w:val="left" w:pos="810"/>
        </w:tabs>
        <w:ind w:left="540"/>
        <w:outlineLvl w:val="2"/>
        <w:rPr>
          <w:rFonts w:asciiTheme="majorHAnsi" w:hAnsiTheme="majorHAnsi" w:cstheme="majorHAnsi"/>
          <w:color w:val="auto"/>
          <w:szCs w:val="26"/>
        </w:rPr>
      </w:pPr>
      <w:r w:rsidRPr="00C21C34">
        <w:rPr>
          <w:rFonts w:asciiTheme="majorHAnsi" w:hAnsiTheme="majorHAnsi" w:cstheme="majorHAnsi"/>
          <w:color w:val="auto"/>
          <w:szCs w:val="26"/>
        </w:rPr>
        <w:t>Requirements for preservation</w:t>
      </w:r>
    </w:p>
    <w:p w14:paraId="4F82AE94" w14:textId="77777777" w:rsidR="000433A3" w:rsidRPr="00C21C34" w:rsidRDefault="000433A3" w:rsidP="004E60EE">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szCs w:val="26"/>
        </w:rPr>
      </w:pPr>
      <w:r w:rsidRPr="00C21C34">
        <w:rPr>
          <w:rFonts w:asciiTheme="majorHAnsi" w:eastAsia="Calibri" w:hAnsiTheme="majorHAnsi" w:cstheme="majorHAnsi"/>
          <w:szCs w:val="26"/>
        </w:rPr>
        <w:t>Conductors are packed in rollers, stacked right on the load-bearing ground with self-spreading pads and stored in warehouses or covered yards.</w:t>
      </w:r>
    </w:p>
    <w:p w14:paraId="6A3394CC" w14:textId="63703F53" w:rsidR="000433A3" w:rsidRPr="00C21C34" w:rsidRDefault="000433A3" w:rsidP="004E60EE">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szCs w:val="26"/>
        </w:rPr>
      </w:pPr>
      <w:r w:rsidRPr="00C21C34">
        <w:rPr>
          <w:rFonts w:asciiTheme="majorHAnsi" w:eastAsia="Calibri" w:hAnsiTheme="majorHAnsi" w:cstheme="majorHAnsi"/>
          <w:szCs w:val="26"/>
        </w:rPr>
        <w:t>When loading and unloading, arrangements are not allowed to toss, roll, use cranes or forklifts and secure the ropes.</w:t>
      </w:r>
    </w:p>
    <w:p w14:paraId="0C25FB59" w14:textId="150CD45A" w:rsidR="00252C60" w:rsidRPr="00C21C34" w:rsidRDefault="000433A3" w:rsidP="004E60EE">
      <w:pPr>
        <w:pStyle w:val="m3"/>
        <w:tabs>
          <w:tab w:val="clear" w:pos="567"/>
          <w:tab w:val="left" w:pos="810"/>
        </w:tabs>
        <w:ind w:left="540"/>
        <w:outlineLvl w:val="2"/>
        <w:rPr>
          <w:rFonts w:asciiTheme="majorHAnsi" w:hAnsiTheme="majorHAnsi" w:cstheme="majorHAnsi"/>
          <w:color w:val="auto"/>
          <w:szCs w:val="26"/>
        </w:rPr>
      </w:pPr>
      <w:r w:rsidRPr="00C21C34">
        <w:rPr>
          <w:rFonts w:asciiTheme="majorHAnsi" w:hAnsiTheme="majorHAnsi" w:cstheme="majorHAnsi"/>
          <w:color w:val="auto"/>
          <w:szCs w:val="26"/>
        </w:rPr>
        <w:t>Requirments for document</w:t>
      </w:r>
    </w:p>
    <w:p w14:paraId="6DE5DAC3" w14:textId="334834AC" w:rsidR="000433A3" w:rsidRPr="00C21C34" w:rsidRDefault="000433A3" w:rsidP="004E60EE">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szCs w:val="26"/>
        </w:rPr>
      </w:pPr>
      <w:r w:rsidRPr="00C21C34">
        <w:rPr>
          <w:rFonts w:asciiTheme="majorHAnsi" w:eastAsia="Calibri" w:hAnsiTheme="majorHAnsi" w:cstheme="majorHAnsi"/>
          <w:szCs w:val="26"/>
        </w:rPr>
        <w:t>Information about the manufacturer, summary table of conductor parameters, origin, quality management certificate</w:t>
      </w:r>
      <w:r w:rsidR="00F404DD" w:rsidRPr="00C21C34">
        <w:rPr>
          <w:rFonts w:asciiTheme="majorHAnsi" w:eastAsia="Calibri" w:hAnsiTheme="majorHAnsi" w:cstheme="majorHAnsi"/>
          <w:szCs w:val="26"/>
        </w:rPr>
        <w:t>.</w:t>
      </w:r>
    </w:p>
    <w:p w14:paraId="26065CE2" w14:textId="72E57459" w:rsidR="000433A3" w:rsidRPr="00C21C34" w:rsidRDefault="000433A3" w:rsidP="004E60EE">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szCs w:val="26"/>
        </w:rPr>
      </w:pPr>
      <w:r w:rsidRPr="00C21C34">
        <w:rPr>
          <w:rFonts w:asciiTheme="majorHAnsi" w:eastAsia="Calibri" w:hAnsiTheme="majorHAnsi" w:cstheme="majorHAnsi"/>
          <w:szCs w:val="26"/>
        </w:rPr>
        <w:t>A valid ISO quality control certificate from the conductor manufacturer is available upon request</w:t>
      </w:r>
      <w:r w:rsidR="00F03B0F" w:rsidRPr="00C21C34">
        <w:rPr>
          <w:rFonts w:asciiTheme="majorHAnsi" w:eastAsia="Calibri" w:hAnsiTheme="majorHAnsi" w:cstheme="majorHAnsi"/>
          <w:szCs w:val="26"/>
        </w:rPr>
        <w:t>.</w:t>
      </w:r>
    </w:p>
    <w:p w14:paraId="5D260F42" w14:textId="77777777" w:rsidR="000433A3" w:rsidRPr="00C21C34" w:rsidRDefault="000433A3" w:rsidP="004E60EE">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szCs w:val="26"/>
        </w:rPr>
      </w:pPr>
      <w:r w:rsidRPr="00C21C34">
        <w:rPr>
          <w:rFonts w:asciiTheme="majorHAnsi" w:eastAsia="Calibri" w:hAnsiTheme="majorHAnsi" w:cstheme="majorHAnsi"/>
          <w:szCs w:val="26"/>
        </w:rPr>
        <w:t>Must have enough test records</w:t>
      </w:r>
    </w:p>
    <w:p w14:paraId="182449EB" w14:textId="77777777" w:rsidR="000433A3" w:rsidRPr="00C21C34" w:rsidRDefault="000433A3" w:rsidP="004E60EE">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szCs w:val="26"/>
        </w:rPr>
      </w:pPr>
      <w:r w:rsidRPr="00C21C34">
        <w:rPr>
          <w:rFonts w:asciiTheme="majorHAnsi" w:eastAsia="Calibri" w:hAnsiTheme="majorHAnsi" w:cstheme="majorHAnsi"/>
          <w:szCs w:val="26"/>
        </w:rPr>
        <w:t>General drawings with dimensions, section drawings, structural drawings, detailed drawings of related structures of conductors</w:t>
      </w:r>
    </w:p>
    <w:p w14:paraId="2C9E14F1" w14:textId="77777777" w:rsidR="000433A3" w:rsidRPr="00C21C34" w:rsidRDefault="000433A3" w:rsidP="004E60EE">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szCs w:val="26"/>
        </w:rPr>
      </w:pPr>
      <w:r w:rsidRPr="00C21C34">
        <w:rPr>
          <w:rFonts w:asciiTheme="majorHAnsi" w:eastAsia="Calibri" w:hAnsiTheme="majorHAnsi" w:cstheme="majorHAnsi"/>
          <w:szCs w:val="26"/>
        </w:rPr>
        <w:t>Documentation for transportation, installation, operation and maintenance of conductors</w:t>
      </w:r>
    </w:p>
    <w:p w14:paraId="019C0BFB" w14:textId="41C600A8" w:rsidR="000677DE" w:rsidRPr="00C21C34" w:rsidRDefault="000677DE" w:rsidP="004E60EE">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And other requirements according to the content of dispatch No. 2152/EVNNPT-QLĐT-KT dated 02/06/2016.</w:t>
      </w:r>
    </w:p>
    <w:p w14:paraId="54B6C445" w14:textId="6686EFFD" w:rsidR="00252C60" w:rsidRPr="00C21C34" w:rsidRDefault="000433A3" w:rsidP="004E60EE">
      <w:pPr>
        <w:pStyle w:val="m3"/>
        <w:tabs>
          <w:tab w:val="clear" w:pos="567"/>
          <w:tab w:val="left" w:pos="810"/>
        </w:tabs>
        <w:ind w:left="540"/>
        <w:outlineLvl w:val="2"/>
        <w:rPr>
          <w:rFonts w:asciiTheme="majorHAnsi" w:hAnsiTheme="majorHAnsi" w:cstheme="majorHAnsi"/>
          <w:color w:val="auto"/>
          <w:szCs w:val="26"/>
        </w:rPr>
      </w:pPr>
      <w:r w:rsidRPr="00C21C34">
        <w:rPr>
          <w:rFonts w:asciiTheme="majorHAnsi" w:hAnsiTheme="majorHAnsi" w:cstheme="majorHAnsi"/>
          <w:color w:val="auto"/>
          <w:szCs w:val="26"/>
        </w:rPr>
        <w:t>Other requirements</w:t>
      </w:r>
    </w:p>
    <w:p w14:paraId="30998B6A" w14:textId="5624FC99" w:rsidR="005161BD" w:rsidRPr="00C21C34" w:rsidRDefault="005161BD" w:rsidP="004E60EE">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szCs w:val="26"/>
        </w:rPr>
      </w:pPr>
      <w:r w:rsidRPr="00C21C34">
        <w:rPr>
          <w:rFonts w:asciiTheme="majorHAnsi" w:eastAsia="Calibri" w:hAnsiTheme="majorHAnsi" w:cstheme="majorHAnsi"/>
          <w:szCs w:val="26"/>
        </w:rPr>
        <w:t xml:space="preserve">The </w:t>
      </w:r>
      <w:r w:rsidRPr="00C21C34">
        <w:rPr>
          <w:rFonts w:asciiTheme="majorHAnsi" w:hAnsiTheme="majorHAnsi" w:cstheme="majorHAnsi"/>
          <w:noProof/>
          <w:szCs w:val="26"/>
          <w:lang w:val="en-GB"/>
        </w:rPr>
        <w:t>requirement</w:t>
      </w:r>
      <w:r w:rsidRPr="00C21C34">
        <w:rPr>
          <w:rFonts w:asciiTheme="majorHAnsi" w:eastAsia="Calibri" w:hAnsiTheme="majorHAnsi" w:cstheme="majorHAnsi"/>
          <w:szCs w:val="26"/>
        </w:rPr>
        <w:t xml:space="preserve"> are not mentioned in this document, it shall apply with TCVN, IEC standard or equivalent.</w:t>
      </w:r>
    </w:p>
    <w:p w14:paraId="783BAA3B" w14:textId="2140D235" w:rsidR="006A39FD" w:rsidRPr="00C21C34" w:rsidRDefault="007B7394" w:rsidP="007376D0">
      <w:pPr>
        <w:pStyle w:val="m2"/>
        <w:ind w:left="450"/>
        <w:outlineLvl w:val="1"/>
        <w:rPr>
          <w:rFonts w:asciiTheme="majorHAnsi" w:hAnsiTheme="majorHAnsi" w:cstheme="majorHAnsi"/>
          <w:color w:val="auto"/>
          <w:szCs w:val="26"/>
        </w:rPr>
      </w:pPr>
      <w:r w:rsidRPr="00C21C34">
        <w:rPr>
          <w:rFonts w:asciiTheme="majorHAnsi" w:hAnsiTheme="majorHAnsi" w:cstheme="majorHAnsi"/>
          <w:color w:val="auto"/>
          <w:szCs w:val="26"/>
        </w:rPr>
        <w:t>ALUMINUM TUBE</w:t>
      </w:r>
    </w:p>
    <w:p w14:paraId="23FE9CEF" w14:textId="77777777" w:rsidR="006A39FD" w:rsidRPr="00C21C34" w:rsidRDefault="006A39FD" w:rsidP="007376D0">
      <w:pPr>
        <w:pStyle w:val="m3"/>
        <w:tabs>
          <w:tab w:val="clear" w:pos="567"/>
          <w:tab w:val="left" w:pos="810"/>
        </w:tabs>
        <w:ind w:left="540"/>
        <w:outlineLvl w:val="2"/>
        <w:rPr>
          <w:rFonts w:asciiTheme="majorHAnsi" w:hAnsiTheme="majorHAnsi" w:cstheme="majorHAnsi"/>
          <w:color w:val="auto"/>
          <w:szCs w:val="26"/>
        </w:rPr>
      </w:pPr>
      <w:r w:rsidRPr="00C21C34">
        <w:rPr>
          <w:rFonts w:asciiTheme="majorHAnsi" w:hAnsiTheme="majorHAnsi" w:cstheme="majorHAnsi"/>
          <w:color w:val="auto"/>
          <w:szCs w:val="26"/>
        </w:rPr>
        <w:t xml:space="preserve">Applicable standard </w:t>
      </w:r>
    </w:p>
    <w:p w14:paraId="79D74E45" w14:textId="77777777" w:rsidR="006A39FD" w:rsidRPr="00C21C34" w:rsidRDefault="006A39FD" w:rsidP="006A39FD">
      <w:pPr>
        <w:pStyle w:val="Normal1"/>
        <w:widowControl w:val="0"/>
        <w:tabs>
          <w:tab w:val="clear" w:pos="3686"/>
          <w:tab w:val="clear" w:pos="5103"/>
        </w:tabs>
        <w:spacing w:before="60" w:after="60" w:line="264" w:lineRule="auto"/>
        <w:ind w:left="567"/>
        <w:rPr>
          <w:rFonts w:asciiTheme="majorHAnsi" w:hAnsiTheme="majorHAnsi" w:cstheme="majorHAnsi"/>
          <w:sz w:val="26"/>
          <w:szCs w:val="26"/>
        </w:rPr>
      </w:pPr>
      <w:r w:rsidRPr="00C21C34">
        <w:rPr>
          <w:rFonts w:asciiTheme="majorHAnsi" w:hAnsiTheme="majorHAnsi" w:cstheme="majorHAnsi"/>
          <w:sz w:val="26"/>
          <w:szCs w:val="26"/>
        </w:rPr>
        <w:t>The Al – tube, end cap and Al corona ball must be made in aluminium alloys according to EN755-2, NEMA 107 and NEMA CC1</w:t>
      </w:r>
    </w:p>
    <w:p w14:paraId="53E297EA" w14:textId="77777777" w:rsidR="006A39FD" w:rsidRPr="00C21C34" w:rsidRDefault="006A39FD" w:rsidP="007B7394">
      <w:pPr>
        <w:pStyle w:val="m3"/>
        <w:tabs>
          <w:tab w:val="clear" w:pos="567"/>
          <w:tab w:val="left" w:pos="810"/>
        </w:tabs>
        <w:ind w:left="540"/>
        <w:outlineLvl w:val="2"/>
        <w:rPr>
          <w:rFonts w:asciiTheme="majorHAnsi" w:hAnsiTheme="majorHAnsi" w:cstheme="majorHAnsi"/>
          <w:color w:val="auto"/>
          <w:szCs w:val="26"/>
        </w:rPr>
      </w:pPr>
      <w:r w:rsidRPr="00C21C34">
        <w:rPr>
          <w:rFonts w:asciiTheme="majorHAnsi" w:hAnsiTheme="majorHAnsi" w:cstheme="majorHAnsi"/>
          <w:color w:val="auto"/>
          <w:szCs w:val="26"/>
        </w:rPr>
        <w:t>Ratings</w:t>
      </w:r>
    </w:p>
    <w:p w14:paraId="36EAC6BF" w14:textId="59130278" w:rsidR="006A39FD" w:rsidRPr="00C21C34" w:rsidRDefault="006A39FD" w:rsidP="004C0642">
      <w:pPr>
        <w:pStyle w:val="Normal1"/>
        <w:widowControl w:val="0"/>
        <w:numPr>
          <w:ilvl w:val="0"/>
          <w:numId w:val="73"/>
        </w:numPr>
        <w:tabs>
          <w:tab w:val="clear" w:pos="3686"/>
          <w:tab w:val="clear" w:pos="5103"/>
          <w:tab w:val="left" w:pos="851"/>
        </w:tabs>
        <w:spacing w:before="60" w:after="60" w:line="264" w:lineRule="auto"/>
        <w:ind w:left="851" w:hanging="284"/>
        <w:rPr>
          <w:rFonts w:asciiTheme="majorHAnsi" w:hAnsiTheme="majorHAnsi" w:cstheme="majorHAnsi"/>
          <w:sz w:val="26"/>
          <w:szCs w:val="26"/>
        </w:rPr>
      </w:pPr>
      <w:r w:rsidRPr="00C21C34">
        <w:rPr>
          <w:rFonts w:asciiTheme="majorHAnsi" w:hAnsiTheme="majorHAnsi" w:cstheme="majorHAnsi"/>
          <w:sz w:val="26"/>
          <w:szCs w:val="26"/>
        </w:rPr>
        <w:t>Conductors of E-AlMgSi 0.5F22, annular cross-section, k = 30 m/</w:t>
      </w:r>
      <w:r w:rsidRPr="00C21C34">
        <w:rPr>
          <w:rFonts w:asciiTheme="majorHAnsi" w:hAnsiTheme="majorHAnsi" w:cstheme="majorHAnsi"/>
          <w:sz w:val="26"/>
          <w:szCs w:val="26"/>
        </w:rPr>
        <w:sym w:font="Symbol" w:char="F057"/>
      </w:r>
      <w:r w:rsidRPr="00C21C34">
        <w:rPr>
          <w:rFonts w:asciiTheme="majorHAnsi" w:hAnsiTheme="majorHAnsi" w:cstheme="majorHAnsi"/>
          <w:sz w:val="26"/>
          <w:szCs w:val="26"/>
        </w:rPr>
        <w:t>mm</w:t>
      </w:r>
      <w:r w:rsidRPr="00C21C34">
        <w:rPr>
          <w:rFonts w:asciiTheme="majorHAnsi" w:hAnsiTheme="majorHAnsi" w:cstheme="majorHAnsi"/>
          <w:sz w:val="26"/>
          <w:szCs w:val="26"/>
          <w:vertAlign w:val="superscript"/>
        </w:rPr>
        <w:t>2</w:t>
      </w:r>
      <w:r w:rsidRPr="00C21C34">
        <w:rPr>
          <w:rFonts w:asciiTheme="majorHAnsi" w:hAnsiTheme="majorHAnsi" w:cstheme="majorHAnsi"/>
          <w:sz w:val="26"/>
          <w:szCs w:val="26"/>
        </w:rPr>
        <w:t xml:space="preserve"> at </w:t>
      </w:r>
      <w:r w:rsidRPr="00C21C34">
        <w:rPr>
          <w:rFonts w:asciiTheme="majorHAnsi" w:hAnsiTheme="majorHAnsi" w:cstheme="majorHAnsi"/>
          <w:sz w:val="26"/>
          <w:szCs w:val="26"/>
        </w:rPr>
        <w:lastRenderedPageBreak/>
        <w:t xml:space="preserve">ambient temperature </w:t>
      </w:r>
      <w:r w:rsidR="00FD70F6" w:rsidRPr="00C21C34">
        <w:rPr>
          <w:rFonts w:asciiTheme="majorHAnsi" w:hAnsiTheme="majorHAnsi" w:cstheme="majorHAnsi"/>
          <w:sz w:val="26"/>
          <w:szCs w:val="26"/>
        </w:rPr>
        <w:t>50</w:t>
      </w:r>
      <w:r w:rsidRPr="00C21C34">
        <w:rPr>
          <w:rFonts w:asciiTheme="majorHAnsi" w:hAnsiTheme="majorHAnsi" w:cstheme="majorHAnsi"/>
          <w:sz w:val="26"/>
          <w:szCs w:val="26"/>
          <w:vertAlign w:val="superscript"/>
        </w:rPr>
        <w:t>o</w:t>
      </w:r>
      <w:r w:rsidRPr="00C21C34">
        <w:rPr>
          <w:rFonts w:asciiTheme="majorHAnsi" w:hAnsiTheme="majorHAnsi" w:cstheme="majorHAnsi"/>
          <w:sz w:val="26"/>
          <w:szCs w:val="26"/>
        </w:rPr>
        <w:t>C and conductor temperature 85</w:t>
      </w:r>
      <w:r w:rsidRPr="00C21C34">
        <w:rPr>
          <w:rFonts w:asciiTheme="majorHAnsi" w:hAnsiTheme="majorHAnsi" w:cstheme="majorHAnsi"/>
          <w:sz w:val="26"/>
          <w:szCs w:val="26"/>
          <w:vertAlign w:val="superscript"/>
        </w:rPr>
        <w:t>o</w:t>
      </w:r>
      <w:r w:rsidRPr="00C21C34">
        <w:rPr>
          <w:rFonts w:asciiTheme="majorHAnsi" w:hAnsiTheme="majorHAnsi" w:cstheme="majorHAnsi"/>
          <w:sz w:val="26"/>
          <w:szCs w:val="26"/>
        </w:rPr>
        <w:t xml:space="preserve">C with AC, phase centre-line distance </w:t>
      </w:r>
      <w:r w:rsidRPr="00C21C34">
        <w:rPr>
          <w:rFonts w:asciiTheme="majorHAnsi" w:hAnsiTheme="majorHAnsi" w:cstheme="majorHAnsi"/>
          <w:sz w:val="26"/>
          <w:szCs w:val="26"/>
        </w:rPr>
        <w:sym w:font="Symbol" w:char="F0B3"/>
      </w:r>
      <w:r w:rsidRPr="00C21C34">
        <w:rPr>
          <w:rFonts w:asciiTheme="majorHAnsi" w:hAnsiTheme="majorHAnsi" w:cstheme="majorHAnsi"/>
          <w:sz w:val="26"/>
          <w:szCs w:val="26"/>
        </w:rPr>
        <w:t xml:space="preserve"> 2 x outside diameter.</w:t>
      </w:r>
    </w:p>
    <w:p w14:paraId="67D765F3" w14:textId="77777777" w:rsidR="006A39FD" w:rsidRPr="00C21C34" w:rsidRDefault="006A39FD" w:rsidP="004C0642">
      <w:pPr>
        <w:pStyle w:val="Normal1"/>
        <w:widowControl w:val="0"/>
        <w:numPr>
          <w:ilvl w:val="0"/>
          <w:numId w:val="73"/>
        </w:numPr>
        <w:tabs>
          <w:tab w:val="clear" w:pos="3686"/>
          <w:tab w:val="clear" w:pos="5103"/>
          <w:tab w:val="left" w:pos="851"/>
        </w:tabs>
        <w:spacing w:before="60" w:after="60" w:line="264" w:lineRule="auto"/>
        <w:ind w:left="851" w:hanging="284"/>
        <w:rPr>
          <w:rFonts w:asciiTheme="majorHAnsi" w:hAnsiTheme="majorHAnsi" w:cstheme="majorHAnsi"/>
          <w:sz w:val="26"/>
          <w:szCs w:val="26"/>
        </w:rPr>
      </w:pPr>
      <w:bookmarkStart w:id="93" w:name="_Hlk68881801"/>
      <w:r w:rsidRPr="00C21C34">
        <w:rPr>
          <w:rFonts w:asciiTheme="majorHAnsi" w:hAnsiTheme="majorHAnsi" w:cstheme="majorHAnsi"/>
          <w:sz w:val="26"/>
          <w:szCs w:val="26"/>
        </w:rPr>
        <w:t>Standard</w:t>
      </w:r>
      <w:r w:rsidRPr="00C21C34">
        <w:rPr>
          <w:rFonts w:asciiTheme="majorHAnsi" w:hAnsiTheme="majorHAnsi" w:cstheme="majorHAnsi"/>
          <w:sz w:val="26"/>
          <w:szCs w:val="26"/>
        </w:rPr>
        <w:tab/>
      </w:r>
      <w:r w:rsidRPr="00C21C34">
        <w:rPr>
          <w:rFonts w:asciiTheme="majorHAnsi" w:hAnsiTheme="majorHAnsi" w:cstheme="majorHAnsi"/>
          <w:sz w:val="26"/>
          <w:szCs w:val="26"/>
        </w:rPr>
        <w:tab/>
      </w:r>
      <w:r w:rsidRPr="00C21C34">
        <w:rPr>
          <w:rFonts w:asciiTheme="majorHAnsi" w:hAnsiTheme="majorHAnsi" w:cstheme="majorHAnsi"/>
          <w:sz w:val="26"/>
          <w:szCs w:val="26"/>
        </w:rPr>
        <w:tab/>
      </w:r>
      <w:r w:rsidRPr="00C21C34">
        <w:rPr>
          <w:rFonts w:asciiTheme="majorHAnsi" w:hAnsiTheme="majorHAnsi" w:cstheme="majorHAnsi"/>
          <w:sz w:val="26"/>
          <w:szCs w:val="26"/>
        </w:rPr>
        <w:tab/>
      </w:r>
      <w:r w:rsidRPr="00C21C34">
        <w:rPr>
          <w:rFonts w:asciiTheme="majorHAnsi" w:hAnsiTheme="majorHAnsi" w:cstheme="majorHAnsi"/>
          <w:sz w:val="26"/>
          <w:szCs w:val="26"/>
        </w:rPr>
        <w:tab/>
        <w:t>: ASTM-B317, EN 755-2</w:t>
      </w:r>
    </w:p>
    <w:p w14:paraId="4D6F0FF1" w14:textId="77777777" w:rsidR="006A39FD" w:rsidRPr="00C21C34" w:rsidRDefault="006A39FD" w:rsidP="004C0642">
      <w:pPr>
        <w:pStyle w:val="Normal1"/>
        <w:widowControl w:val="0"/>
        <w:numPr>
          <w:ilvl w:val="0"/>
          <w:numId w:val="73"/>
        </w:numPr>
        <w:tabs>
          <w:tab w:val="clear" w:pos="3686"/>
          <w:tab w:val="clear" w:pos="5103"/>
          <w:tab w:val="left" w:pos="851"/>
        </w:tabs>
        <w:spacing w:before="60" w:after="60" w:line="264" w:lineRule="auto"/>
        <w:ind w:left="851" w:hanging="284"/>
        <w:rPr>
          <w:rFonts w:asciiTheme="majorHAnsi" w:hAnsiTheme="majorHAnsi" w:cstheme="majorHAnsi"/>
          <w:sz w:val="26"/>
          <w:szCs w:val="26"/>
        </w:rPr>
      </w:pPr>
      <w:r w:rsidRPr="00C21C34">
        <w:rPr>
          <w:rFonts w:asciiTheme="majorHAnsi" w:hAnsiTheme="majorHAnsi" w:cstheme="majorHAnsi"/>
          <w:sz w:val="26"/>
          <w:szCs w:val="26"/>
        </w:rPr>
        <w:t>Type</w:t>
      </w:r>
      <w:r w:rsidRPr="00C21C34">
        <w:rPr>
          <w:rFonts w:asciiTheme="majorHAnsi" w:hAnsiTheme="majorHAnsi" w:cstheme="majorHAnsi"/>
          <w:sz w:val="26"/>
          <w:szCs w:val="26"/>
        </w:rPr>
        <w:tab/>
      </w:r>
      <w:r w:rsidRPr="00C21C34">
        <w:rPr>
          <w:rFonts w:asciiTheme="majorHAnsi" w:hAnsiTheme="majorHAnsi" w:cstheme="majorHAnsi"/>
          <w:sz w:val="26"/>
          <w:szCs w:val="26"/>
        </w:rPr>
        <w:tab/>
      </w:r>
      <w:r w:rsidRPr="00C21C34">
        <w:rPr>
          <w:rFonts w:asciiTheme="majorHAnsi" w:hAnsiTheme="majorHAnsi" w:cstheme="majorHAnsi"/>
          <w:sz w:val="26"/>
          <w:szCs w:val="26"/>
        </w:rPr>
        <w:tab/>
      </w:r>
      <w:r w:rsidRPr="00C21C34">
        <w:rPr>
          <w:rFonts w:asciiTheme="majorHAnsi" w:hAnsiTheme="majorHAnsi" w:cstheme="majorHAnsi"/>
          <w:sz w:val="26"/>
          <w:szCs w:val="26"/>
        </w:rPr>
        <w:tab/>
      </w:r>
      <w:r w:rsidRPr="00C21C34">
        <w:rPr>
          <w:rFonts w:asciiTheme="majorHAnsi" w:hAnsiTheme="majorHAnsi" w:cstheme="majorHAnsi"/>
          <w:sz w:val="26"/>
          <w:szCs w:val="26"/>
        </w:rPr>
        <w:tab/>
      </w:r>
      <w:r w:rsidRPr="00C21C34">
        <w:rPr>
          <w:rFonts w:asciiTheme="majorHAnsi" w:hAnsiTheme="majorHAnsi" w:cstheme="majorHAnsi"/>
          <w:sz w:val="26"/>
          <w:szCs w:val="26"/>
        </w:rPr>
        <w:tab/>
        <w:t>: E-AlMgSi 0,5F22</w:t>
      </w:r>
    </w:p>
    <w:p w14:paraId="38C36346" w14:textId="3549C422" w:rsidR="006A39FD" w:rsidRPr="00C21C34" w:rsidRDefault="006A39FD" w:rsidP="004C0642">
      <w:pPr>
        <w:pStyle w:val="Normal1"/>
        <w:widowControl w:val="0"/>
        <w:numPr>
          <w:ilvl w:val="0"/>
          <w:numId w:val="73"/>
        </w:numPr>
        <w:tabs>
          <w:tab w:val="clear" w:pos="3686"/>
          <w:tab w:val="clear" w:pos="5103"/>
          <w:tab w:val="left" w:pos="851"/>
        </w:tabs>
        <w:spacing w:before="60" w:after="60" w:line="264" w:lineRule="auto"/>
        <w:ind w:left="851" w:hanging="284"/>
        <w:rPr>
          <w:rFonts w:asciiTheme="majorHAnsi" w:hAnsiTheme="majorHAnsi" w:cstheme="majorHAnsi"/>
          <w:sz w:val="26"/>
          <w:szCs w:val="26"/>
        </w:rPr>
      </w:pPr>
      <w:r w:rsidRPr="00C21C34">
        <w:rPr>
          <w:rFonts w:asciiTheme="majorHAnsi" w:hAnsiTheme="majorHAnsi" w:cstheme="majorHAnsi"/>
          <w:sz w:val="26"/>
          <w:szCs w:val="26"/>
        </w:rPr>
        <w:t>Outside diameter</w:t>
      </w:r>
      <w:r w:rsidRPr="00C21C34">
        <w:rPr>
          <w:rFonts w:asciiTheme="majorHAnsi" w:hAnsiTheme="majorHAnsi" w:cstheme="majorHAnsi"/>
          <w:sz w:val="26"/>
          <w:szCs w:val="26"/>
        </w:rPr>
        <w:tab/>
      </w:r>
      <w:r w:rsidRPr="00C21C34">
        <w:rPr>
          <w:rFonts w:asciiTheme="majorHAnsi" w:hAnsiTheme="majorHAnsi" w:cstheme="majorHAnsi"/>
          <w:sz w:val="26"/>
          <w:szCs w:val="26"/>
        </w:rPr>
        <w:tab/>
      </w:r>
      <w:r w:rsidRPr="00C21C34">
        <w:rPr>
          <w:rFonts w:asciiTheme="majorHAnsi" w:hAnsiTheme="majorHAnsi" w:cstheme="majorHAnsi"/>
          <w:sz w:val="26"/>
          <w:szCs w:val="26"/>
        </w:rPr>
        <w:tab/>
      </w:r>
      <w:r w:rsidRPr="00C21C34">
        <w:rPr>
          <w:rFonts w:asciiTheme="majorHAnsi" w:hAnsiTheme="majorHAnsi" w:cstheme="majorHAnsi"/>
          <w:sz w:val="26"/>
          <w:szCs w:val="26"/>
        </w:rPr>
        <w:tab/>
        <w:t>: 160mm</w:t>
      </w:r>
    </w:p>
    <w:p w14:paraId="3AC43C49" w14:textId="10269C4A" w:rsidR="006A39FD" w:rsidRPr="00C21C34" w:rsidRDefault="006A39FD" w:rsidP="004C0642">
      <w:pPr>
        <w:pStyle w:val="Normal1"/>
        <w:widowControl w:val="0"/>
        <w:numPr>
          <w:ilvl w:val="0"/>
          <w:numId w:val="73"/>
        </w:numPr>
        <w:tabs>
          <w:tab w:val="clear" w:pos="3686"/>
          <w:tab w:val="clear" w:pos="5103"/>
          <w:tab w:val="left" w:pos="851"/>
        </w:tabs>
        <w:spacing w:before="60" w:after="60" w:line="264" w:lineRule="auto"/>
        <w:ind w:left="851" w:hanging="284"/>
        <w:rPr>
          <w:rFonts w:asciiTheme="majorHAnsi" w:hAnsiTheme="majorHAnsi" w:cstheme="majorHAnsi"/>
          <w:sz w:val="26"/>
          <w:szCs w:val="26"/>
        </w:rPr>
      </w:pPr>
      <w:r w:rsidRPr="00C21C34">
        <w:rPr>
          <w:rFonts w:asciiTheme="majorHAnsi" w:hAnsiTheme="majorHAnsi" w:cstheme="majorHAnsi"/>
          <w:sz w:val="26"/>
          <w:szCs w:val="26"/>
        </w:rPr>
        <w:t>Inside diameter</w:t>
      </w:r>
      <w:r w:rsidRPr="00C21C34">
        <w:rPr>
          <w:rFonts w:asciiTheme="majorHAnsi" w:hAnsiTheme="majorHAnsi" w:cstheme="majorHAnsi"/>
          <w:sz w:val="26"/>
          <w:szCs w:val="26"/>
        </w:rPr>
        <w:tab/>
      </w:r>
      <w:r w:rsidRPr="00C21C34">
        <w:rPr>
          <w:rFonts w:asciiTheme="majorHAnsi" w:hAnsiTheme="majorHAnsi" w:cstheme="majorHAnsi"/>
          <w:sz w:val="26"/>
          <w:szCs w:val="26"/>
        </w:rPr>
        <w:tab/>
      </w:r>
      <w:r w:rsidRPr="00C21C34">
        <w:rPr>
          <w:rFonts w:asciiTheme="majorHAnsi" w:hAnsiTheme="majorHAnsi" w:cstheme="majorHAnsi"/>
          <w:sz w:val="26"/>
          <w:szCs w:val="26"/>
        </w:rPr>
        <w:tab/>
      </w:r>
      <w:r w:rsidRPr="00C21C34">
        <w:rPr>
          <w:rFonts w:asciiTheme="majorHAnsi" w:hAnsiTheme="majorHAnsi" w:cstheme="majorHAnsi"/>
          <w:sz w:val="26"/>
          <w:szCs w:val="26"/>
        </w:rPr>
        <w:tab/>
        <w:t>: 1</w:t>
      </w:r>
      <w:r w:rsidR="001000F6" w:rsidRPr="00C21C34">
        <w:rPr>
          <w:rFonts w:asciiTheme="majorHAnsi" w:hAnsiTheme="majorHAnsi" w:cstheme="majorHAnsi"/>
          <w:sz w:val="26"/>
          <w:szCs w:val="26"/>
        </w:rPr>
        <w:t>44</w:t>
      </w:r>
      <w:r w:rsidRPr="00C21C34">
        <w:rPr>
          <w:rFonts w:asciiTheme="majorHAnsi" w:hAnsiTheme="majorHAnsi" w:cstheme="majorHAnsi"/>
          <w:sz w:val="26"/>
          <w:szCs w:val="26"/>
        </w:rPr>
        <w:t>mm</w:t>
      </w:r>
    </w:p>
    <w:p w14:paraId="4436AC4A" w14:textId="7C720CC0" w:rsidR="006A39FD" w:rsidRPr="00C21C34" w:rsidRDefault="006A39FD" w:rsidP="004C0642">
      <w:pPr>
        <w:pStyle w:val="Normal1"/>
        <w:widowControl w:val="0"/>
        <w:numPr>
          <w:ilvl w:val="0"/>
          <w:numId w:val="73"/>
        </w:numPr>
        <w:tabs>
          <w:tab w:val="clear" w:pos="3686"/>
          <w:tab w:val="clear" w:pos="5103"/>
          <w:tab w:val="left" w:pos="851"/>
        </w:tabs>
        <w:spacing w:before="60" w:after="60" w:line="264" w:lineRule="auto"/>
        <w:ind w:left="851" w:hanging="284"/>
        <w:rPr>
          <w:rFonts w:asciiTheme="majorHAnsi" w:hAnsiTheme="majorHAnsi" w:cstheme="majorHAnsi"/>
          <w:sz w:val="26"/>
          <w:szCs w:val="26"/>
        </w:rPr>
      </w:pPr>
      <w:r w:rsidRPr="00C21C34">
        <w:rPr>
          <w:rFonts w:asciiTheme="majorHAnsi" w:hAnsiTheme="majorHAnsi" w:cstheme="majorHAnsi"/>
          <w:sz w:val="26"/>
          <w:szCs w:val="26"/>
        </w:rPr>
        <w:t>Current carrying capacity</w:t>
      </w:r>
      <w:r w:rsidRPr="00C21C34">
        <w:rPr>
          <w:rFonts w:asciiTheme="majorHAnsi" w:hAnsiTheme="majorHAnsi" w:cstheme="majorHAnsi"/>
          <w:sz w:val="26"/>
          <w:szCs w:val="26"/>
        </w:rPr>
        <w:tab/>
      </w:r>
      <w:r w:rsidRPr="00C21C34">
        <w:rPr>
          <w:rFonts w:asciiTheme="majorHAnsi" w:hAnsiTheme="majorHAnsi" w:cstheme="majorHAnsi"/>
          <w:sz w:val="26"/>
          <w:szCs w:val="26"/>
        </w:rPr>
        <w:tab/>
      </w:r>
      <w:r w:rsidRPr="00C21C34">
        <w:rPr>
          <w:rFonts w:asciiTheme="majorHAnsi" w:hAnsiTheme="majorHAnsi" w:cstheme="majorHAnsi"/>
          <w:sz w:val="26"/>
          <w:szCs w:val="26"/>
        </w:rPr>
        <w:tab/>
        <w:t xml:space="preserve">: ≥ </w:t>
      </w:r>
      <w:r w:rsidR="001000F6" w:rsidRPr="00C21C34">
        <w:rPr>
          <w:rFonts w:asciiTheme="majorHAnsi" w:hAnsiTheme="majorHAnsi" w:cstheme="majorHAnsi"/>
          <w:sz w:val="26"/>
          <w:szCs w:val="26"/>
        </w:rPr>
        <w:t>4</w:t>
      </w:r>
      <w:r w:rsidR="00FD70F6" w:rsidRPr="00C21C34">
        <w:rPr>
          <w:rFonts w:asciiTheme="majorHAnsi" w:hAnsiTheme="majorHAnsi" w:cstheme="majorHAnsi"/>
          <w:sz w:val="26"/>
          <w:szCs w:val="26"/>
        </w:rPr>
        <w:t>615</w:t>
      </w:r>
      <w:r w:rsidRPr="00C21C34">
        <w:rPr>
          <w:rFonts w:asciiTheme="majorHAnsi" w:hAnsiTheme="majorHAnsi" w:cstheme="majorHAnsi"/>
          <w:sz w:val="26"/>
          <w:szCs w:val="26"/>
        </w:rPr>
        <w:t>A</w:t>
      </w:r>
    </w:p>
    <w:p w14:paraId="007C7A4A" w14:textId="34468F3C" w:rsidR="006A39FD" w:rsidRPr="00C21C34" w:rsidRDefault="006A39FD" w:rsidP="004C0642">
      <w:pPr>
        <w:pStyle w:val="Normal1"/>
        <w:widowControl w:val="0"/>
        <w:numPr>
          <w:ilvl w:val="0"/>
          <w:numId w:val="73"/>
        </w:numPr>
        <w:tabs>
          <w:tab w:val="clear" w:pos="3686"/>
          <w:tab w:val="clear" w:pos="5103"/>
          <w:tab w:val="left" w:pos="851"/>
        </w:tabs>
        <w:spacing w:before="60" w:after="60" w:line="264" w:lineRule="auto"/>
        <w:ind w:left="851" w:hanging="284"/>
        <w:rPr>
          <w:rFonts w:asciiTheme="majorHAnsi" w:hAnsiTheme="majorHAnsi" w:cstheme="majorHAnsi"/>
          <w:sz w:val="26"/>
          <w:szCs w:val="26"/>
        </w:rPr>
      </w:pPr>
      <w:r w:rsidRPr="00C21C34">
        <w:rPr>
          <w:rFonts w:asciiTheme="majorHAnsi" w:hAnsiTheme="majorHAnsi" w:cstheme="majorHAnsi"/>
          <w:sz w:val="26"/>
          <w:szCs w:val="26"/>
          <w:lang w:val="vi-VN"/>
        </w:rPr>
        <w:t xml:space="preserve">Short circuit current </w:t>
      </w:r>
      <w:r w:rsidRPr="00C21C34">
        <w:rPr>
          <w:rFonts w:asciiTheme="majorHAnsi" w:hAnsiTheme="majorHAnsi" w:cstheme="majorHAnsi"/>
          <w:sz w:val="26"/>
          <w:szCs w:val="26"/>
          <w:lang w:val="vi-VN"/>
        </w:rPr>
        <w:tab/>
      </w:r>
      <w:r w:rsidRPr="00C21C34">
        <w:rPr>
          <w:rFonts w:asciiTheme="majorHAnsi" w:hAnsiTheme="majorHAnsi" w:cstheme="majorHAnsi"/>
          <w:sz w:val="26"/>
          <w:szCs w:val="26"/>
          <w:lang w:val="vi-VN"/>
        </w:rPr>
        <w:tab/>
      </w:r>
      <w:r w:rsidRPr="00C21C34">
        <w:rPr>
          <w:rFonts w:asciiTheme="majorHAnsi" w:hAnsiTheme="majorHAnsi" w:cstheme="majorHAnsi"/>
          <w:sz w:val="26"/>
          <w:szCs w:val="26"/>
          <w:lang w:val="vi-VN"/>
        </w:rPr>
        <w:tab/>
        <w:t xml:space="preserve">: </w:t>
      </w:r>
      <w:r w:rsidRPr="00C21C34">
        <w:rPr>
          <w:rFonts w:asciiTheme="majorHAnsi" w:hAnsiTheme="majorHAnsi" w:cstheme="majorHAnsi"/>
          <w:sz w:val="26"/>
          <w:szCs w:val="26"/>
        </w:rPr>
        <w:t xml:space="preserve">≥ </w:t>
      </w:r>
      <w:r w:rsidRPr="00C21C34">
        <w:rPr>
          <w:rFonts w:asciiTheme="majorHAnsi" w:hAnsiTheme="majorHAnsi" w:cstheme="majorHAnsi"/>
          <w:sz w:val="26"/>
          <w:szCs w:val="26"/>
          <w:lang w:val="vi-VN"/>
        </w:rPr>
        <w:t>50kA/1s</w:t>
      </w:r>
    </w:p>
    <w:bookmarkEnd w:id="93"/>
    <w:p w14:paraId="469A5D57" w14:textId="77777777" w:rsidR="006A39FD" w:rsidRPr="00C21C34" w:rsidRDefault="006A39FD" w:rsidP="007B7394">
      <w:pPr>
        <w:pStyle w:val="m3"/>
        <w:tabs>
          <w:tab w:val="clear" w:pos="567"/>
          <w:tab w:val="left" w:pos="810"/>
        </w:tabs>
        <w:ind w:left="540"/>
        <w:outlineLvl w:val="2"/>
        <w:rPr>
          <w:rFonts w:asciiTheme="majorHAnsi" w:hAnsiTheme="majorHAnsi" w:cstheme="majorHAnsi"/>
          <w:color w:val="auto"/>
          <w:szCs w:val="26"/>
        </w:rPr>
      </w:pPr>
      <w:r w:rsidRPr="00C21C34">
        <w:rPr>
          <w:rFonts w:asciiTheme="majorHAnsi" w:hAnsiTheme="majorHAnsi" w:cstheme="majorHAnsi"/>
          <w:color w:val="auto"/>
          <w:szCs w:val="26"/>
        </w:rPr>
        <w:t>Test</w:t>
      </w:r>
    </w:p>
    <w:p w14:paraId="2AFBA361" w14:textId="77777777" w:rsidR="006A39FD" w:rsidRPr="00C21C34" w:rsidRDefault="006A39FD" w:rsidP="006A39FD">
      <w:pPr>
        <w:pStyle w:val="Normal1"/>
        <w:widowControl w:val="0"/>
        <w:tabs>
          <w:tab w:val="clear" w:pos="3686"/>
          <w:tab w:val="clear" w:pos="5103"/>
        </w:tabs>
        <w:spacing w:before="60" w:after="60" w:line="264" w:lineRule="auto"/>
        <w:ind w:left="567"/>
        <w:rPr>
          <w:rFonts w:asciiTheme="majorHAnsi" w:hAnsiTheme="majorHAnsi" w:cstheme="majorHAnsi"/>
          <w:sz w:val="26"/>
          <w:szCs w:val="26"/>
        </w:rPr>
      </w:pPr>
      <w:r w:rsidRPr="00C21C34">
        <w:rPr>
          <w:rFonts w:asciiTheme="majorHAnsi" w:hAnsiTheme="majorHAnsi" w:cstheme="majorHAnsi"/>
          <w:sz w:val="26"/>
          <w:szCs w:val="26"/>
        </w:rPr>
        <w:t>Type test shall be performed and issued by an independent testing laboratory which is accredited to the international standard EN ISO/IEC 17025:2005</w:t>
      </w:r>
    </w:p>
    <w:p w14:paraId="12B792BD" w14:textId="77777777" w:rsidR="006A39FD" w:rsidRPr="00C21C34" w:rsidRDefault="006A39FD" w:rsidP="006A39FD">
      <w:pPr>
        <w:pStyle w:val="Normal1"/>
        <w:widowControl w:val="0"/>
        <w:tabs>
          <w:tab w:val="clear" w:pos="3686"/>
          <w:tab w:val="clear" w:pos="5103"/>
        </w:tabs>
        <w:spacing w:before="60" w:after="60" w:line="264" w:lineRule="auto"/>
        <w:ind w:left="567"/>
        <w:rPr>
          <w:rFonts w:asciiTheme="majorHAnsi" w:hAnsiTheme="majorHAnsi" w:cstheme="majorHAnsi"/>
          <w:sz w:val="26"/>
          <w:szCs w:val="26"/>
        </w:rPr>
      </w:pPr>
      <w:r w:rsidRPr="00C21C34">
        <w:rPr>
          <w:rFonts w:asciiTheme="majorHAnsi" w:hAnsiTheme="majorHAnsi" w:cstheme="majorHAnsi"/>
          <w:sz w:val="26"/>
          <w:szCs w:val="26"/>
        </w:rPr>
        <w:t>The following tests shall be carried out at the workshop:</w:t>
      </w:r>
    </w:p>
    <w:p w14:paraId="27850F9D" w14:textId="77777777" w:rsidR="006A39FD" w:rsidRPr="00C21C34" w:rsidRDefault="006A39FD" w:rsidP="00ED5C08">
      <w:pPr>
        <w:pStyle w:val="Heading7"/>
        <w:widowControl w:val="0"/>
        <w:numPr>
          <w:ilvl w:val="0"/>
          <w:numId w:val="58"/>
        </w:numPr>
        <w:tabs>
          <w:tab w:val="clear" w:pos="360"/>
          <w:tab w:val="num" w:pos="851"/>
          <w:tab w:val="num" w:pos="1134"/>
        </w:tabs>
        <w:spacing w:line="264" w:lineRule="auto"/>
        <w:ind w:left="851" w:hanging="284"/>
        <w:rPr>
          <w:rFonts w:asciiTheme="majorHAnsi" w:hAnsiTheme="majorHAnsi" w:cstheme="majorHAnsi"/>
          <w:szCs w:val="26"/>
        </w:rPr>
      </w:pPr>
      <w:r w:rsidRPr="00C21C34">
        <w:rPr>
          <w:rFonts w:asciiTheme="majorHAnsi" w:hAnsiTheme="majorHAnsi" w:cstheme="majorHAnsi"/>
          <w:szCs w:val="26"/>
        </w:rPr>
        <w:t>Tensile test</w:t>
      </w:r>
    </w:p>
    <w:p w14:paraId="36B4C14B" w14:textId="77777777" w:rsidR="006A39FD" w:rsidRPr="00C21C34" w:rsidRDefault="006A39FD" w:rsidP="00ED5C08">
      <w:pPr>
        <w:pStyle w:val="Heading7"/>
        <w:widowControl w:val="0"/>
        <w:numPr>
          <w:ilvl w:val="0"/>
          <w:numId w:val="58"/>
        </w:numPr>
        <w:tabs>
          <w:tab w:val="clear" w:pos="360"/>
          <w:tab w:val="num" w:pos="851"/>
          <w:tab w:val="num" w:pos="1134"/>
        </w:tabs>
        <w:spacing w:line="264" w:lineRule="auto"/>
        <w:ind w:left="851" w:hanging="284"/>
        <w:rPr>
          <w:rFonts w:asciiTheme="majorHAnsi" w:hAnsiTheme="majorHAnsi" w:cstheme="majorHAnsi"/>
          <w:szCs w:val="26"/>
        </w:rPr>
      </w:pPr>
      <w:r w:rsidRPr="00C21C34">
        <w:rPr>
          <w:rFonts w:asciiTheme="majorHAnsi" w:hAnsiTheme="majorHAnsi" w:cstheme="majorHAnsi"/>
          <w:szCs w:val="26"/>
        </w:rPr>
        <w:t>Elongation test</w:t>
      </w:r>
    </w:p>
    <w:p w14:paraId="4F682A1E" w14:textId="77777777" w:rsidR="006A39FD" w:rsidRPr="00C21C34" w:rsidRDefault="006A39FD" w:rsidP="00ED5C08">
      <w:pPr>
        <w:pStyle w:val="Heading7"/>
        <w:widowControl w:val="0"/>
        <w:numPr>
          <w:ilvl w:val="0"/>
          <w:numId w:val="58"/>
        </w:numPr>
        <w:tabs>
          <w:tab w:val="clear" w:pos="360"/>
          <w:tab w:val="num" w:pos="851"/>
          <w:tab w:val="num" w:pos="1134"/>
        </w:tabs>
        <w:spacing w:line="264" w:lineRule="auto"/>
        <w:ind w:left="851" w:hanging="284"/>
        <w:rPr>
          <w:rFonts w:asciiTheme="majorHAnsi" w:hAnsiTheme="majorHAnsi" w:cstheme="majorHAnsi"/>
          <w:szCs w:val="26"/>
        </w:rPr>
      </w:pPr>
      <w:r w:rsidRPr="00C21C34">
        <w:rPr>
          <w:rFonts w:asciiTheme="majorHAnsi" w:hAnsiTheme="majorHAnsi" w:cstheme="majorHAnsi"/>
          <w:szCs w:val="26"/>
        </w:rPr>
        <w:t>Resistance measurement</w:t>
      </w:r>
    </w:p>
    <w:p w14:paraId="6A24B2DD" w14:textId="77777777" w:rsidR="006A39FD" w:rsidRPr="00C21C34" w:rsidRDefault="006A39FD" w:rsidP="00ED5C08">
      <w:pPr>
        <w:pStyle w:val="Heading7"/>
        <w:widowControl w:val="0"/>
        <w:numPr>
          <w:ilvl w:val="0"/>
          <w:numId w:val="58"/>
        </w:numPr>
        <w:tabs>
          <w:tab w:val="clear" w:pos="360"/>
          <w:tab w:val="num" w:pos="851"/>
          <w:tab w:val="num" w:pos="1134"/>
        </w:tabs>
        <w:spacing w:line="264" w:lineRule="auto"/>
        <w:ind w:left="851" w:hanging="284"/>
        <w:rPr>
          <w:rFonts w:asciiTheme="majorHAnsi" w:hAnsiTheme="majorHAnsi" w:cstheme="majorHAnsi"/>
          <w:szCs w:val="26"/>
        </w:rPr>
      </w:pPr>
      <w:r w:rsidRPr="00C21C34">
        <w:rPr>
          <w:rFonts w:asciiTheme="majorHAnsi" w:hAnsiTheme="majorHAnsi" w:cstheme="majorHAnsi"/>
          <w:szCs w:val="26"/>
        </w:rPr>
        <w:t>Electrical characteristics</w:t>
      </w:r>
    </w:p>
    <w:p w14:paraId="1CEEACB1" w14:textId="77777777" w:rsidR="006A39FD" w:rsidRPr="00C21C34" w:rsidRDefault="006A39FD" w:rsidP="00ED5C08">
      <w:pPr>
        <w:pStyle w:val="Heading7"/>
        <w:widowControl w:val="0"/>
        <w:numPr>
          <w:ilvl w:val="0"/>
          <w:numId w:val="58"/>
        </w:numPr>
        <w:tabs>
          <w:tab w:val="clear" w:pos="360"/>
          <w:tab w:val="num" w:pos="851"/>
          <w:tab w:val="num" w:pos="1134"/>
        </w:tabs>
        <w:spacing w:line="264" w:lineRule="auto"/>
        <w:ind w:left="851" w:hanging="284"/>
        <w:rPr>
          <w:rFonts w:asciiTheme="majorHAnsi" w:hAnsiTheme="majorHAnsi" w:cstheme="majorHAnsi"/>
          <w:szCs w:val="26"/>
        </w:rPr>
      </w:pPr>
      <w:r w:rsidRPr="00C21C34">
        <w:rPr>
          <w:rFonts w:asciiTheme="majorHAnsi" w:hAnsiTheme="majorHAnsi" w:cstheme="majorHAnsi"/>
          <w:szCs w:val="26"/>
        </w:rPr>
        <w:t>RIV and Corona test for Al – tube, end cap and corona ball</w:t>
      </w:r>
    </w:p>
    <w:p w14:paraId="0B63C511" w14:textId="77777777" w:rsidR="006A39FD" w:rsidRPr="00C21C34" w:rsidRDefault="006A39FD" w:rsidP="00ED5C08">
      <w:pPr>
        <w:pStyle w:val="Heading7"/>
        <w:widowControl w:val="0"/>
        <w:numPr>
          <w:ilvl w:val="0"/>
          <w:numId w:val="58"/>
        </w:numPr>
        <w:tabs>
          <w:tab w:val="clear" w:pos="360"/>
          <w:tab w:val="num" w:pos="851"/>
          <w:tab w:val="num" w:pos="1134"/>
        </w:tabs>
        <w:spacing w:line="264" w:lineRule="auto"/>
        <w:ind w:left="851" w:hanging="284"/>
        <w:rPr>
          <w:rFonts w:asciiTheme="majorHAnsi" w:hAnsiTheme="majorHAnsi" w:cstheme="majorHAnsi"/>
          <w:szCs w:val="26"/>
        </w:rPr>
      </w:pPr>
      <w:r w:rsidRPr="00C21C34">
        <w:rPr>
          <w:rFonts w:asciiTheme="majorHAnsi" w:hAnsiTheme="majorHAnsi" w:cstheme="majorHAnsi"/>
          <w:szCs w:val="26"/>
        </w:rPr>
        <w:t>Constructions (dimension).</w:t>
      </w:r>
    </w:p>
    <w:p w14:paraId="42E30DA6" w14:textId="77777777" w:rsidR="0083508B" w:rsidRPr="00C21C34" w:rsidRDefault="0083508B" w:rsidP="007B7394">
      <w:pPr>
        <w:pStyle w:val="m2"/>
        <w:ind w:left="450"/>
        <w:outlineLvl w:val="1"/>
        <w:rPr>
          <w:rFonts w:asciiTheme="majorHAnsi" w:hAnsiTheme="majorHAnsi" w:cstheme="majorHAnsi"/>
          <w:color w:val="auto"/>
          <w:szCs w:val="26"/>
        </w:rPr>
      </w:pPr>
      <w:r w:rsidRPr="00C21C34">
        <w:rPr>
          <w:rFonts w:asciiTheme="majorHAnsi" w:hAnsiTheme="majorHAnsi" w:cstheme="majorHAnsi"/>
          <w:color w:val="auto"/>
          <w:szCs w:val="26"/>
        </w:rPr>
        <w:t>HV terminals connectors</w:t>
      </w:r>
    </w:p>
    <w:p w14:paraId="1B8F7385" w14:textId="3DFC8A3F" w:rsidR="0083508B" w:rsidRPr="00C21C34" w:rsidRDefault="0083508B" w:rsidP="007B7394">
      <w:pPr>
        <w:pStyle w:val="m3"/>
        <w:tabs>
          <w:tab w:val="clear" w:pos="567"/>
          <w:tab w:val="left" w:pos="810"/>
        </w:tabs>
        <w:ind w:left="540"/>
        <w:outlineLvl w:val="2"/>
        <w:rPr>
          <w:rFonts w:asciiTheme="majorHAnsi" w:hAnsiTheme="majorHAnsi" w:cstheme="majorHAnsi"/>
          <w:color w:val="auto"/>
          <w:szCs w:val="26"/>
        </w:rPr>
      </w:pPr>
      <w:r w:rsidRPr="00C21C34">
        <w:rPr>
          <w:rFonts w:asciiTheme="majorHAnsi" w:hAnsiTheme="majorHAnsi" w:cstheme="majorHAnsi"/>
          <w:color w:val="auto"/>
          <w:szCs w:val="26"/>
        </w:rPr>
        <w:t>General requirements</w:t>
      </w:r>
    </w:p>
    <w:p w14:paraId="694F8377" w14:textId="77777777" w:rsidR="0083508B" w:rsidRPr="00C21C34"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Connectors and terminals for conductors shall be of bolted or compression type as stated in scope of supply, made of high grade aluminium alloy and fitted with bolts of stainless steel or hot-dip galvanized, and suitable for the various size conductors.</w:t>
      </w:r>
    </w:p>
    <w:p w14:paraId="2A735761" w14:textId="77777777" w:rsidR="0083508B" w:rsidRPr="00C21C34"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Performances of clamps and connectors shall comply with the following standards: NEMA CC1, IEC 694.</w:t>
      </w:r>
    </w:p>
    <w:p w14:paraId="25EBF457" w14:textId="77777777" w:rsidR="0083508B" w:rsidRPr="00C21C34"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Connectors for all aluminium conductors, aluminium alloy tubes or equipment designed not to cause corona and radio and audible noise in hig</w:t>
      </w:r>
      <w:r w:rsidR="00D4276A" w:rsidRPr="00C21C34">
        <w:rPr>
          <w:rFonts w:asciiTheme="majorHAnsi" w:hAnsiTheme="majorHAnsi" w:cstheme="majorHAnsi"/>
          <w:noProof/>
          <w:szCs w:val="26"/>
          <w:lang w:val="en-GB"/>
        </w:rPr>
        <w:t>h-voltage installations up to 50</w:t>
      </w:r>
      <w:r w:rsidRPr="00C21C34">
        <w:rPr>
          <w:rFonts w:asciiTheme="majorHAnsi" w:hAnsiTheme="majorHAnsi" w:cstheme="majorHAnsi"/>
          <w:noProof/>
          <w:szCs w:val="26"/>
          <w:lang w:val="en-GB"/>
        </w:rPr>
        <w:t>0kV.</w:t>
      </w:r>
    </w:p>
    <w:p w14:paraId="680967BF" w14:textId="77777777" w:rsidR="0083508B" w:rsidRPr="00C21C34"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Where dissimilar metals are connected, approved means shall be provided to prevent eletcro technical action and corrosion.</w:t>
      </w:r>
    </w:p>
    <w:p w14:paraId="4BDE08CA" w14:textId="77777777" w:rsidR="0083508B" w:rsidRPr="00C21C34"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It has ability to carry the rated current that corresponding to the rated current of conductor is connected.</w:t>
      </w:r>
    </w:p>
    <w:p w14:paraId="200417A2" w14:textId="77777777" w:rsidR="0083508B" w:rsidRPr="00C21C34"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 xml:space="preserve"> It has ability to withstand short circuit current as per its equipment.</w:t>
      </w:r>
    </w:p>
    <w:p w14:paraId="580B6B0E" w14:textId="77777777" w:rsidR="0083508B" w:rsidRPr="00C21C34"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 xml:space="preserve">The connector for aluminium conductor manufactures with enabling to reduce the corona effect, overheat effect. The surface of clamping plate has to abrade in oder to intensify contacting and treating to connect with other material, do not promote eletcro-chemical effect.  </w:t>
      </w:r>
    </w:p>
    <w:p w14:paraId="4916E3AF" w14:textId="77777777" w:rsidR="0083508B" w:rsidRPr="00C21C34"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lastRenderedPageBreak/>
        <w:t>The bolted plate processed by forged or casting method.</w:t>
      </w:r>
    </w:p>
    <w:p w14:paraId="0E29841F" w14:textId="77777777" w:rsidR="0083508B" w:rsidRPr="00C21C34"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Bolt and  screw of connector  manufactured  by  stainless steel or hot dip galvanised, including packing ring and auto-lock when fully tightening force, it  guarantee to unloosen bolt by vibration.</w:t>
      </w:r>
    </w:p>
    <w:p w14:paraId="69BE610A" w14:textId="77777777" w:rsidR="0083508B" w:rsidRPr="00C21C34"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In the body of connector must be show information about devide code and other related information (if any).</w:t>
      </w:r>
    </w:p>
    <w:p w14:paraId="479DBD49" w14:textId="77777777" w:rsidR="0083508B" w:rsidRPr="00C21C34"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noProof/>
          <w:szCs w:val="26"/>
          <w:lang w:val="en-GB"/>
        </w:rPr>
      </w:pPr>
      <w:r w:rsidRPr="00C21C34">
        <w:rPr>
          <w:rFonts w:asciiTheme="majorHAnsi" w:hAnsiTheme="majorHAnsi" w:cstheme="majorHAnsi"/>
          <w:noProof/>
          <w:szCs w:val="26"/>
          <w:lang w:val="en-GB"/>
        </w:rPr>
        <w:t>Connector that is submitted by bidder has enough information about ability to carry the rated current</w:t>
      </w:r>
      <w:r w:rsidRPr="00C21C34">
        <w:rPr>
          <w:rFonts w:asciiTheme="majorHAnsi" w:eastAsia="Calibri" w:hAnsiTheme="majorHAnsi" w:cstheme="majorHAnsi"/>
          <w:noProof/>
          <w:szCs w:val="26"/>
          <w:lang w:val="en-GB"/>
        </w:rPr>
        <w:t>, withstand the limited short circuit current, voltage level.</w:t>
      </w:r>
    </w:p>
    <w:p w14:paraId="09736EA4" w14:textId="2C310681" w:rsidR="0083508B" w:rsidRPr="00C21C34" w:rsidRDefault="0083508B" w:rsidP="007B7394">
      <w:pPr>
        <w:pStyle w:val="m3"/>
        <w:tabs>
          <w:tab w:val="clear" w:pos="567"/>
          <w:tab w:val="left" w:pos="810"/>
        </w:tabs>
        <w:ind w:left="540"/>
        <w:outlineLvl w:val="2"/>
        <w:rPr>
          <w:rFonts w:asciiTheme="majorHAnsi" w:hAnsiTheme="majorHAnsi" w:cstheme="majorHAnsi"/>
          <w:color w:val="auto"/>
          <w:szCs w:val="26"/>
        </w:rPr>
      </w:pPr>
      <w:r w:rsidRPr="00C21C34">
        <w:rPr>
          <w:rFonts w:asciiTheme="majorHAnsi" w:hAnsiTheme="majorHAnsi" w:cstheme="majorHAnsi"/>
          <w:color w:val="auto"/>
          <w:szCs w:val="26"/>
        </w:rPr>
        <w:t>Contact grease</w:t>
      </w:r>
    </w:p>
    <w:p w14:paraId="2C684A3E" w14:textId="77777777" w:rsidR="0083508B" w:rsidRPr="00C21C34"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eastAsia="Calibri" w:hAnsiTheme="majorHAnsi" w:cstheme="majorHAnsi"/>
          <w:noProof/>
          <w:szCs w:val="26"/>
          <w:lang w:val="en-GB"/>
        </w:rPr>
        <w:t xml:space="preserve">Contact </w:t>
      </w:r>
      <w:r w:rsidRPr="00C21C34">
        <w:rPr>
          <w:rFonts w:asciiTheme="majorHAnsi" w:hAnsiTheme="majorHAnsi" w:cstheme="majorHAnsi"/>
          <w:noProof/>
          <w:szCs w:val="26"/>
          <w:lang w:val="en-GB"/>
        </w:rPr>
        <w:t>grease is required and must be compound including metallic conductive particles which improve the electrical permanent contacts. The compound shall contain an inhibitor of corrosion. The grease protects the metal surfaces against the action of atmospheric oxygen and prevents the formation of oxides which increase the contact resistance.</w:t>
      </w:r>
    </w:p>
    <w:p w14:paraId="37F4FCFF" w14:textId="77777777" w:rsidR="0083508B" w:rsidRPr="00C21C34"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noProof/>
          <w:szCs w:val="26"/>
          <w:lang w:val="en-GB"/>
        </w:rPr>
      </w:pPr>
      <w:r w:rsidRPr="00C21C34">
        <w:rPr>
          <w:rFonts w:asciiTheme="majorHAnsi" w:hAnsiTheme="majorHAnsi" w:cstheme="majorHAnsi"/>
          <w:noProof/>
          <w:szCs w:val="26"/>
          <w:lang w:val="en-GB"/>
        </w:rPr>
        <w:t>Electrical conductivity</w:t>
      </w:r>
      <w:r w:rsidRPr="00C21C34">
        <w:rPr>
          <w:rFonts w:asciiTheme="majorHAnsi" w:eastAsia="Calibri" w:hAnsiTheme="majorHAnsi" w:cstheme="majorHAnsi"/>
          <w:noProof/>
          <w:szCs w:val="26"/>
          <w:lang w:val="en-GB"/>
        </w:rPr>
        <w:t xml:space="preserve"> of contact grease must be less than electrical conductivity of connector.</w:t>
      </w:r>
    </w:p>
    <w:p w14:paraId="4C9A9F9F" w14:textId="0A4D0A68" w:rsidR="0083508B" w:rsidRPr="00C21C34" w:rsidRDefault="0083508B" w:rsidP="007B7394">
      <w:pPr>
        <w:pStyle w:val="m3"/>
        <w:tabs>
          <w:tab w:val="clear" w:pos="567"/>
          <w:tab w:val="left" w:pos="810"/>
        </w:tabs>
        <w:ind w:left="540"/>
        <w:outlineLvl w:val="2"/>
        <w:rPr>
          <w:rFonts w:asciiTheme="majorHAnsi" w:hAnsiTheme="majorHAnsi" w:cstheme="majorHAnsi"/>
          <w:color w:val="auto"/>
          <w:szCs w:val="26"/>
        </w:rPr>
      </w:pPr>
      <w:r w:rsidRPr="00C21C34">
        <w:rPr>
          <w:rFonts w:asciiTheme="majorHAnsi" w:hAnsiTheme="majorHAnsi" w:cstheme="majorHAnsi"/>
          <w:color w:val="auto"/>
          <w:szCs w:val="26"/>
        </w:rPr>
        <w:t>Tests</w:t>
      </w:r>
    </w:p>
    <w:p w14:paraId="4C1A4A96" w14:textId="50A86829" w:rsidR="00F624CA" w:rsidRPr="00C21C34" w:rsidRDefault="00F624CA"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eastAsia="x-none"/>
        </w:rPr>
        <w:t xml:space="preserve">The Bidders are required to make a list of type test reports of the proposed equipment as required </w:t>
      </w:r>
      <w:r w:rsidRPr="00C21C34">
        <w:rPr>
          <w:rFonts w:asciiTheme="majorHAnsi" w:hAnsiTheme="majorHAnsi" w:cstheme="majorHAnsi"/>
          <w:noProof/>
          <w:szCs w:val="26"/>
          <w:lang w:val="en-GB"/>
        </w:rPr>
        <w:t>in</w:t>
      </w:r>
      <w:r w:rsidRPr="00C21C34">
        <w:rPr>
          <w:rFonts w:asciiTheme="majorHAnsi" w:hAnsiTheme="majorHAnsi" w:cstheme="majorHAnsi"/>
          <w:noProof/>
          <w:szCs w:val="26"/>
          <w:lang w:val="en-GB" w:eastAsia="x-none"/>
        </w:rPr>
        <w:t xml:space="preserve"> clause </w:t>
      </w:r>
      <w:r w:rsidR="00464EA7" w:rsidRPr="00C21C34">
        <w:rPr>
          <w:rFonts w:asciiTheme="majorHAnsi" w:hAnsiTheme="majorHAnsi" w:cstheme="majorHAnsi"/>
          <w:b/>
          <w:bCs/>
          <w:noProof/>
          <w:szCs w:val="26"/>
          <w:lang w:val="en-GB" w:eastAsia="x-none"/>
        </w:rPr>
        <w:t>2.</w:t>
      </w:r>
      <w:r w:rsidR="00D62EA3" w:rsidRPr="00C21C34">
        <w:rPr>
          <w:rFonts w:asciiTheme="majorHAnsi" w:hAnsiTheme="majorHAnsi" w:cstheme="majorHAnsi"/>
          <w:b/>
          <w:bCs/>
          <w:noProof/>
          <w:szCs w:val="26"/>
          <w:lang w:val="en-GB" w:eastAsia="x-none"/>
        </w:rPr>
        <w:t>2</w:t>
      </w:r>
      <w:r w:rsidR="00472A49">
        <w:rPr>
          <w:rFonts w:asciiTheme="majorHAnsi" w:hAnsiTheme="majorHAnsi" w:cstheme="majorHAnsi"/>
          <w:b/>
          <w:bCs/>
          <w:noProof/>
          <w:szCs w:val="26"/>
          <w:lang w:val="en-GB" w:eastAsia="x-none"/>
        </w:rPr>
        <w:t>1</w:t>
      </w:r>
      <w:r w:rsidRPr="00C21C34">
        <w:rPr>
          <w:rFonts w:asciiTheme="majorHAnsi" w:hAnsiTheme="majorHAnsi" w:cstheme="majorHAnsi"/>
          <w:b/>
          <w:bCs/>
          <w:noProof/>
          <w:szCs w:val="26"/>
          <w:lang w:val="en-GB" w:eastAsia="x-none"/>
        </w:rPr>
        <w:t>. Required for list of type test reports</w:t>
      </w:r>
    </w:p>
    <w:p w14:paraId="7D2D40C2" w14:textId="3113FC76" w:rsidR="00F624CA" w:rsidRPr="00C21C34" w:rsidRDefault="006C441F"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eastAsia="x-none"/>
        </w:rPr>
      </w:pPr>
      <w:r w:rsidRPr="00C21C34">
        <w:rPr>
          <w:rFonts w:asciiTheme="majorHAnsi" w:hAnsiTheme="majorHAnsi" w:cstheme="majorHAnsi"/>
          <w:noProof/>
          <w:szCs w:val="26"/>
          <w:lang w:val="en-GB" w:eastAsia="x-none"/>
        </w:rPr>
        <w:t>HV Terminal Connectors must be tested by an independent testing laboratory which is accredited to the international standard EN ISO/IEC 17025:2005. The certificate of Accreditation of the laboratory must be submitted as well:</w:t>
      </w:r>
    </w:p>
    <w:p w14:paraId="5952DA12" w14:textId="77777777" w:rsidR="0083508B" w:rsidRPr="00C21C34"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 xml:space="preserve">The </w:t>
      </w:r>
      <w:r w:rsidRPr="00C21C34">
        <w:rPr>
          <w:rFonts w:asciiTheme="majorHAnsi" w:hAnsiTheme="majorHAnsi" w:cstheme="majorHAnsi"/>
          <w:noProof/>
          <w:szCs w:val="26"/>
          <w:lang w:val="en-GB" w:eastAsia="x-none"/>
        </w:rPr>
        <w:t>following</w:t>
      </w:r>
      <w:r w:rsidRPr="00C21C34">
        <w:rPr>
          <w:rFonts w:asciiTheme="majorHAnsi" w:hAnsiTheme="majorHAnsi" w:cstheme="majorHAnsi"/>
          <w:noProof/>
          <w:szCs w:val="26"/>
          <w:lang w:val="en-GB"/>
        </w:rPr>
        <w:t xml:space="preserve"> type test reports shall be provided:</w:t>
      </w:r>
    </w:p>
    <w:p w14:paraId="5A84C27F" w14:textId="77777777" w:rsidR="0083508B" w:rsidRPr="00C21C34" w:rsidRDefault="0083508B" w:rsidP="00C57BE0">
      <w:pPr>
        <w:numPr>
          <w:ilvl w:val="2"/>
          <w:numId w:val="10"/>
        </w:numPr>
        <w:tabs>
          <w:tab w:val="clear" w:pos="0"/>
          <w:tab w:val="clear" w:pos="2730"/>
          <w:tab w:val="num" w:pos="993"/>
        </w:tabs>
        <w:autoSpaceDE/>
        <w:autoSpaceDN/>
        <w:adjustRightInd/>
        <w:spacing w:beforeLines="20" w:before="48" w:afterLines="20" w:after="48" w:line="288" w:lineRule="auto"/>
        <w:ind w:left="993" w:hanging="426"/>
        <w:jc w:val="left"/>
        <w:rPr>
          <w:rFonts w:asciiTheme="majorHAnsi" w:eastAsia="Calibri" w:hAnsiTheme="majorHAnsi" w:cstheme="majorHAnsi"/>
          <w:noProof/>
          <w:szCs w:val="26"/>
        </w:rPr>
      </w:pPr>
      <w:r w:rsidRPr="00C21C34">
        <w:rPr>
          <w:rFonts w:asciiTheme="majorHAnsi" w:eastAsia="Calibri" w:hAnsiTheme="majorHAnsi" w:cstheme="majorHAnsi"/>
          <w:noProof/>
          <w:szCs w:val="26"/>
        </w:rPr>
        <w:t>Temperature rise test.</w:t>
      </w:r>
    </w:p>
    <w:p w14:paraId="322679CC" w14:textId="77777777" w:rsidR="0083508B" w:rsidRPr="00C21C34" w:rsidRDefault="0083508B" w:rsidP="00C57BE0">
      <w:pPr>
        <w:numPr>
          <w:ilvl w:val="2"/>
          <w:numId w:val="10"/>
        </w:numPr>
        <w:tabs>
          <w:tab w:val="clear" w:pos="0"/>
          <w:tab w:val="clear" w:pos="2730"/>
          <w:tab w:val="num" w:pos="993"/>
        </w:tabs>
        <w:autoSpaceDE/>
        <w:autoSpaceDN/>
        <w:adjustRightInd/>
        <w:spacing w:beforeLines="20" w:before="48" w:afterLines="20" w:after="48" w:line="288" w:lineRule="auto"/>
        <w:ind w:left="993" w:hanging="426"/>
        <w:jc w:val="left"/>
        <w:rPr>
          <w:rFonts w:asciiTheme="majorHAnsi" w:eastAsia="Calibri" w:hAnsiTheme="majorHAnsi" w:cstheme="majorHAnsi"/>
          <w:noProof/>
          <w:szCs w:val="26"/>
        </w:rPr>
      </w:pPr>
      <w:r w:rsidRPr="00C21C34">
        <w:rPr>
          <w:rFonts w:asciiTheme="majorHAnsi" w:eastAsia="Calibri" w:hAnsiTheme="majorHAnsi" w:cstheme="majorHAnsi"/>
          <w:noProof/>
          <w:szCs w:val="26"/>
        </w:rPr>
        <w:t>Mechanical tensile test.</w:t>
      </w:r>
    </w:p>
    <w:p w14:paraId="091B6406" w14:textId="520D7FB8" w:rsidR="0083508B" w:rsidRPr="00C21C34" w:rsidRDefault="0083508B" w:rsidP="00C57BE0">
      <w:pPr>
        <w:numPr>
          <w:ilvl w:val="2"/>
          <w:numId w:val="10"/>
        </w:numPr>
        <w:tabs>
          <w:tab w:val="clear" w:pos="0"/>
          <w:tab w:val="clear" w:pos="2730"/>
          <w:tab w:val="num" w:pos="993"/>
        </w:tabs>
        <w:autoSpaceDE/>
        <w:autoSpaceDN/>
        <w:adjustRightInd/>
        <w:spacing w:beforeLines="20" w:before="48" w:afterLines="20" w:after="48" w:line="288" w:lineRule="auto"/>
        <w:ind w:left="993" w:hanging="426"/>
        <w:jc w:val="left"/>
        <w:rPr>
          <w:rFonts w:asciiTheme="majorHAnsi" w:eastAsia="Calibri" w:hAnsiTheme="majorHAnsi" w:cstheme="majorHAnsi"/>
          <w:noProof/>
          <w:szCs w:val="26"/>
        </w:rPr>
      </w:pPr>
      <w:r w:rsidRPr="00C21C34">
        <w:rPr>
          <w:rFonts w:asciiTheme="majorHAnsi" w:eastAsia="Calibri" w:hAnsiTheme="majorHAnsi" w:cstheme="majorHAnsi"/>
          <w:noProof/>
          <w:szCs w:val="26"/>
        </w:rPr>
        <w:t>Short circuit test.</w:t>
      </w:r>
    </w:p>
    <w:p w14:paraId="1FFFFE4E" w14:textId="77777777" w:rsidR="004B536C" w:rsidRPr="00C21C34" w:rsidRDefault="004B536C" w:rsidP="004B536C">
      <w:pPr>
        <w:numPr>
          <w:ilvl w:val="2"/>
          <w:numId w:val="10"/>
        </w:numPr>
        <w:tabs>
          <w:tab w:val="clear" w:pos="0"/>
          <w:tab w:val="clear" w:pos="2730"/>
          <w:tab w:val="num" w:pos="993"/>
        </w:tabs>
        <w:autoSpaceDE/>
        <w:autoSpaceDN/>
        <w:adjustRightInd/>
        <w:spacing w:beforeLines="20" w:before="48" w:afterLines="20" w:after="48" w:line="288" w:lineRule="auto"/>
        <w:ind w:left="993" w:hanging="426"/>
        <w:jc w:val="left"/>
        <w:rPr>
          <w:rFonts w:asciiTheme="majorHAnsi" w:eastAsia="Calibri" w:hAnsiTheme="majorHAnsi" w:cstheme="majorHAnsi"/>
          <w:noProof/>
          <w:szCs w:val="26"/>
        </w:rPr>
      </w:pPr>
      <w:r w:rsidRPr="00C21C34">
        <w:rPr>
          <w:rFonts w:asciiTheme="majorHAnsi" w:eastAsia="Calibri" w:hAnsiTheme="majorHAnsi" w:cstheme="majorHAnsi"/>
          <w:noProof/>
          <w:szCs w:val="26"/>
        </w:rPr>
        <w:t>Resistance test.</w:t>
      </w:r>
    </w:p>
    <w:p w14:paraId="3ACBBB58" w14:textId="77777777" w:rsidR="004B536C" w:rsidRPr="00C21C34" w:rsidRDefault="004B536C" w:rsidP="004B536C">
      <w:pPr>
        <w:numPr>
          <w:ilvl w:val="2"/>
          <w:numId w:val="10"/>
        </w:numPr>
        <w:tabs>
          <w:tab w:val="clear" w:pos="0"/>
          <w:tab w:val="clear" w:pos="2730"/>
          <w:tab w:val="num" w:pos="993"/>
        </w:tabs>
        <w:autoSpaceDE/>
        <w:autoSpaceDN/>
        <w:adjustRightInd/>
        <w:spacing w:beforeLines="20" w:before="48" w:afterLines="20" w:after="48" w:line="288" w:lineRule="auto"/>
        <w:ind w:left="993" w:hanging="426"/>
        <w:jc w:val="left"/>
        <w:rPr>
          <w:rFonts w:asciiTheme="majorHAnsi" w:eastAsia="Calibri" w:hAnsiTheme="majorHAnsi" w:cstheme="majorHAnsi"/>
          <w:noProof/>
          <w:szCs w:val="26"/>
        </w:rPr>
      </w:pPr>
      <w:r w:rsidRPr="00C21C34">
        <w:rPr>
          <w:rFonts w:asciiTheme="majorHAnsi" w:eastAsia="Calibri" w:hAnsiTheme="majorHAnsi" w:cstheme="majorHAnsi"/>
          <w:noProof/>
          <w:szCs w:val="26"/>
        </w:rPr>
        <w:t>Radio Interference Voltage (R.I.V) test.</w:t>
      </w:r>
    </w:p>
    <w:p w14:paraId="707B082E" w14:textId="4610097A" w:rsidR="0083508B" w:rsidRPr="00C21C34" w:rsidRDefault="0083508B" w:rsidP="007B7394">
      <w:pPr>
        <w:pStyle w:val="m3"/>
        <w:tabs>
          <w:tab w:val="clear" w:pos="567"/>
          <w:tab w:val="left" w:pos="810"/>
        </w:tabs>
        <w:ind w:left="540"/>
        <w:outlineLvl w:val="2"/>
        <w:rPr>
          <w:rFonts w:asciiTheme="majorHAnsi" w:hAnsiTheme="majorHAnsi" w:cstheme="majorHAnsi"/>
          <w:color w:val="auto"/>
          <w:szCs w:val="26"/>
        </w:rPr>
      </w:pPr>
      <w:r w:rsidRPr="00C21C34">
        <w:rPr>
          <w:rFonts w:asciiTheme="majorHAnsi" w:hAnsiTheme="majorHAnsi" w:cstheme="majorHAnsi"/>
          <w:color w:val="auto"/>
          <w:szCs w:val="26"/>
        </w:rPr>
        <w:t>Document</w:t>
      </w:r>
    </w:p>
    <w:p w14:paraId="3AF5D0CF" w14:textId="77777777" w:rsidR="0083508B" w:rsidRPr="00C21C34"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eastAsia="x-none"/>
        </w:rPr>
      </w:pPr>
      <w:r w:rsidRPr="00C21C34">
        <w:rPr>
          <w:rFonts w:asciiTheme="majorHAnsi" w:hAnsiTheme="majorHAnsi" w:cstheme="majorHAnsi"/>
          <w:noProof/>
          <w:szCs w:val="26"/>
          <w:lang w:val="en-GB" w:eastAsia="x-none"/>
        </w:rPr>
        <w:t>Outline drawings of HV terminals connector/clamp and accessories with dimensions and weights.</w:t>
      </w:r>
    </w:p>
    <w:p w14:paraId="03587809" w14:textId="77777777" w:rsidR="0083508B" w:rsidRPr="00C21C34"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eastAsia="x-none"/>
        </w:rPr>
      </w:pPr>
      <w:r w:rsidRPr="00C21C34">
        <w:rPr>
          <w:rFonts w:asciiTheme="majorHAnsi" w:hAnsiTheme="majorHAnsi" w:cstheme="majorHAnsi"/>
          <w:noProof/>
          <w:szCs w:val="26"/>
          <w:lang w:val="en-GB" w:eastAsia="x-none"/>
        </w:rPr>
        <w:t>Catalogue of HV terminals connectors/clamps.</w:t>
      </w:r>
    </w:p>
    <w:p w14:paraId="740194C8" w14:textId="77777777" w:rsidR="0083508B" w:rsidRPr="00C21C34"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noProof/>
          <w:szCs w:val="26"/>
          <w:lang w:val="en-GB"/>
        </w:rPr>
      </w:pPr>
      <w:r w:rsidRPr="00C21C34">
        <w:rPr>
          <w:rFonts w:asciiTheme="majorHAnsi" w:hAnsiTheme="majorHAnsi" w:cstheme="majorHAnsi"/>
          <w:noProof/>
          <w:szCs w:val="26"/>
          <w:lang w:val="en-GB" w:eastAsia="x-none"/>
        </w:rPr>
        <w:t>Manual instructions for installation, operation, maintenance of HV terminals connectors</w:t>
      </w:r>
      <w:r w:rsidRPr="00C21C34">
        <w:rPr>
          <w:rFonts w:asciiTheme="majorHAnsi" w:eastAsia="Calibri" w:hAnsiTheme="majorHAnsi" w:cstheme="majorHAnsi"/>
          <w:noProof/>
          <w:szCs w:val="26"/>
          <w:lang w:val="en-GB"/>
        </w:rPr>
        <w:t>/ clamps and accessories.</w:t>
      </w:r>
    </w:p>
    <w:p w14:paraId="7396E395" w14:textId="62D2A0FE" w:rsidR="00E90C8E" w:rsidRPr="00C21C34" w:rsidRDefault="00E90C8E" w:rsidP="00D12CA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noProof/>
          <w:szCs w:val="26"/>
          <w:lang w:val="en-GB"/>
        </w:rPr>
      </w:pPr>
      <w:r w:rsidRPr="00C21C34">
        <w:rPr>
          <w:rFonts w:asciiTheme="majorHAnsi" w:hAnsiTheme="majorHAnsi" w:cstheme="majorHAnsi"/>
          <w:noProof/>
          <w:szCs w:val="26"/>
          <w:lang w:val="en-GB" w:eastAsia="x-none"/>
        </w:rPr>
        <w:t>And</w:t>
      </w:r>
      <w:r w:rsidRPr="00C21C34">
        <w:rPr>
          <w:rFonts w:asciiTheme="majorHAnsi" w:hAnsiTheme="majorHAnsi" w:cstheme="majorHAnsi"/>
          <w:noProof/>
          <w:szCs w:val="26"/>
          <w:lang w:val="en-GB"/>
        </w:rPr>
        <w:t xml:space="preserve"> other requirements according to the content of dispatch No. 2152/EVNNPT-QLĐT-KT dated 02/06/2016</w:t>
      </w:r>
    </w:p>
    <w:p w14:paraId="7BB5C09A" w14:textId="369218A8" w:rsidR="0083508B" w:rsidRPr="00C21C34" w:rsidRDefault="006650BA" w:rsidP="007B7394">
      <w:pPr>
        <w:pStyle w:val="m2"/>
        <w:ind w:left="450"/>
        <w:outlineLvl w:val="1"/>
        <w:rPr>
          <w:rFonts w:asciiTheme="majorHAnsi" w:hAnsiTheme="majorHAnsi" w:cstheme="majorHAnsi"/>
          <w:color w:val="auto"/>
          <w:szCs w:val="26"/>
        </w:rPr>
      </w:pPr>
      <w:r w:rsidRPr="00C21C34">
        <w:rPr>
          <w:rFonts w:asciiTheme="majorHAnsi" w:hAnsiTheme="majorHAnsi" w:cstheme="majorHAnsi"/>
          <w:color w:val="auto"/>
          <w:szCs w:val="26"/>
        </w:rPr>
        <w:lastRenderedPageBreak/>
        <w:t>SUPPORT STRUCTURES FOR EQUIPMENT</w:t>
      </w:r>
    </w:p>
    <w:p w14:paraId="06AACF35" w14:textId="77777777" w:rsidR="0083508B" w:rsidRPr="00C21C34"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noProof/>
          <w:szCs w:val="26"/>
          <w:lang w:val="en-GB"/>
        </w:rPr>
      </w:pPr>
      <w:r w:rsidRPr="00C21C34">
        <w:rPr>
          <w:rFonts w:asciiTheme="majorHAnsi" w:eastAsia="Calibri" w:hAnsiTheme="majorHAnsi" w:cstheme="majorHAnsi"/>
          <w:noProof/>
          <w:szCs w:val="26"/>
          <w:lang w:val="en-GB"/>
        </w:rPr>
        <w:t xml:space="preserve">Support structures shall be supplied together with all equipment under contract. The Supplier </w:t>
      </w:r>
      <w:r w:rsidRPr="00C21C34">
        <w:rPr>
          <w:rFonts w:asciiTheme="majorHAnsi" w:hAnsiTheme="majorHAnsi" w:cstheme="majorHAnsi"/>
          <w:noProof/>
          <w:szCs w:val="26"/>
          <w:lang w:val="en-GB" w:eastAsia="x-none"/>
        </w:rPr>
        <w:t>must</w:t>
      </w:r>
      <w:r w:rsidRPr="00C21C34">
        <w:rPr>
          <w:rFonts w:asciiTheme="majorHAnsi" w:eastAsia="Calibri" w:hAnsiTheme="majorHAnsi" w:cstheme="majorHAnsi"/>
          <w:noProof/>
          <w:szCs w:val="26"/>
          <w:lang w:val="en-GB"/>
        </w:rPr>
        <w:t xml:space="preserve"> design and manufacture the support structures in such dimensions that they match the foundations as per drawings of these Bidding Documents. Should for a good reason this not be possible, the Supplier has to inform the Purchaser hereof within latest three months after Contract Signing, indicating the reasons, and including an alternative proposal for the dimensions and arrangement of the fixing points for his structures.</w:t>
      </w:r>
    </w:p>
    <w:p w14:paraId="61DBD016" w14:textId="77777777" w:rsidR="0083508B" w:rsidRPr="00C21C34"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noProof/>
          <w:szCs w:val="26"/>
          <w:lang w:val="en-GB"/>
        </w:rPr>
      </w:pPr>
      <w:r w:rsidRPr="00C21C34">
        <w:rPr>
          <w:rFonts w:asciiTheme="majorHAnsi" w:eastAsia="Calibri" w:hAnsiTheme="majorHAnsi" w:cstheme="majorHAnsi"/>
          <w:noProof/>
          <w:szCs w:val="26"/>
          <w:lang w:val="en-GB"/>
        </w:rPr>
        <w:t xml:space="preserve">All support structures for electrical apparatus and equipment in the switchyard shall be galvanised H-shape steel structures as shown in the drawing: </w:t>
      </w:r>
      <w:r w:rsidRPr="00C21C34">
        <w:rPr>
          <w:rFonts w:asciiTheme="majorHAnsi" w:eastAsia="Calibri" w:hAnsiTheme="majorHAnsi" w:cstheme="majorHAnsi"/>
          <w:b/>
          <w:noProof/>
          <w:szCs w:val="26"/>
          <w:lang w:val="en-GB"/>
        </w:rPr>
        <w:t xml:space="preserve">EQUIPMENT SUPPORT </w:t>
      </w:r>
      <w:r w:rsidRPr="00C21C34">
        <w:rPr>
          <w:rFonts w:asciiTheme="majorHAnsi" w:eastAsia="Calibri" w:hAnsiTheme="majorHAnsi" w:cstheme="majorHAnsi"/>
          <w:noProof/>
          <w:szCs w:val="26"/>
          <w:lang w:val="en-GB"/>
        </w:rPr>
        <w:t>in this Bidding Document.</w:t>
      </w:r>
    </w:p>
    <w:p w14:paraId="48CABFCC" w14:textId="77777777" w:rsidR="0083508B" w:rsidRPr="00C21C34"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noProof/>
          <w:szCs w:val="26"/>
          <w:lang w:val="en-GB"/>
        </w:rPr>
      </w:pPr>
      <w:r w:rsidRPr="00C21C34">
        <w:rPr>
          <w:rFonts w:asciiTheme="majorHAnsi" w:eastAsia="Calibri" w:hAnsiTheme="majorHAnsi" w:cstheme="majorHAnsi"/>
          <w:noProof/>
          <w:szCs w:val="26"/>
          <w:lang w:val="en-GB"/>
        </w:rPr>
        <w:t>All steel parts must be hot-dip galvanized, quality according to ASTM-123-89a or equivalent. The zinc coating shall be smooth, clean, of uniform thickness of at least 100µm (710 g/m²) and free from defects. The preparation for galvanizing and the galvanizing itself shall not adversely affect the mechanical properties of the coated material. All drilling, punching, cutting and bending of parts shall be completed and all burrs shall be removed before the galvanizing process is applied.</w:t>
      </w:r>
    </w:p>
    <w:p w14:paraId="252CCCDA" w14:textId="77777777" w:rsidR="0083508B" w:rsidRPr="00C21C34"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noProof/>
          <w:szCs w:val="26"/>
          <w:lang w:val="en-GB"/>
        </w:rPr>
      </w:pPr>
      <w:r w:rsidRPr="00C21C34">
        <w:rPr>
          <w:rFonts w:asciiTheme="majorHAnsi" w:eastAsia="Calibri" w:hAnsiTheme="majorHAnsi" w:cstheme="majorHAnsi"/>
          <w:noProof/>
          <w:szCs w:val="26"/>
          <w:lang w:val="en-GB"/>
        </w:rPr>
        <w:t>Screw connections, bolts, etc. are also to be hot dip galvanized in view of the high risk of corrosion, thickness min. 55µm (390 g/m²) including the threaded portions. All nuts shall be galvanized with the exception of the threads, which shall be oiled.</w:t>
      </w:r>
    </w:p>
    <w:p w14:paraId="42BB9592" w14:textId="77777777" w:rsidR="0083508B" w:rsidRPr="00C21C34"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noProof/>
          <w:szCs w:val="26"/>
          <w:lang w:val="en-GB"/>
        </w:rPr>
      </w:pPr>
      <w:r w:rsidRPr="00C21C34">
        <w:rPr>
          <w:rFonts w:asciiTheme="majorHAnsi" w:eastAsia="Calibri" w:hAnsiTheme="majorHAnsi" w:cstheme="majorHAnsi"/>
          <w:noProof/>
          <w:szCs w:val="26"/>
          <w:lang w:val="en-GB"/>
        </w:rPr>
        <w:t>Materials on which galvanizing damage are detetced after delivery to the construction site, shall be re-dipped unless, in the opinion of the Purchaser or his Representative, the damage is local and can be repaired by applying a coat of galvanizing repair paint. This repair paint must not adversely affect the final coating of the structure.</w:t>
      </w:r>
    </w:p>
    <w:p w14:paraId="3165DBBB" w14:textId="77777777" w:rsidR="0083508B" w:rsidRPr="00C21C34"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noProof/>
          <w:szCs w:val="26"/>
          <w:lang w:val="en-GB"/>
        </w:rPr>
      </w:pPr>
      <w:r w:rsidRPr="00C21C34">
        <w:rPr>
          <w:rFonts w:asciiTheme="majorHAnsi" w:eastAsia="Calibri" w:hAnsiTheme="majorHAnsi" w:cstheme="majorHAnsi"/>
          <w:noProof/>
          <w:szCs w:val="26"/>
          <w:lang w:val="en-GB"/>
        </w:rPr>
        <w:t>Where additional coating is required, galvanized steel must be prepared by chemical treatment before coating. Galvanizing must be exposed to weathering for more than six (06) months prior to coating.</w:t>
      </w:r>
    </w:p>
    <w:p w14:paraId="2BAB58AC" w14:textId="77777777" w:rsidR="0083508B" w:rsidRPr="00C21C34"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noProof/>
          <w:szCs w:val="26"/>
          <w:lang w:val="en-GB"/>
        </w:rPr>
      </w:pPr>
      <w:r w:rsidRPr="00C21C34">
        <w:rPr>
          <w:rFonts w:asciiTheme="majorHAnsi" w:eastAsia="Calibri" w:hAnsiTheme="majorHAnsi" w:cstheme="majorHAnsi"/>
          <w:noProof/>
          <w:szCs w:val="26"/>
          <w:lang w:val="en-GB"/>
        </w:rPr>
        <w:t>The Contractor has to guarantee a life-time of the corrosion-protection of at least thirty (30) years (see also BS 5493/1977 Section 2).</w:t>
      </w:r>
    </w:p>
    <w:p w14:paraId="677579C0" w14:textId="77777777" w:rsidR="0083508B" w:rsidRPr="00C21C34"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noProof/>
          <w:szCs w:val="26"/>
          <w:lang w:val="en-GB"/>
        </w:rPr>
      </w:pPr>
      <w:r w:rsidRPr="00C21C34">
        <w:rPr>
          <w:rFonts w:asciiTheme="majorHAnsi" w:eastAsia="Calibri" w:hAnsiTheme="majorHAnsi" w:cstheme="majorHAnsi"/>
          <w:noProof/>
          <w:szCs w:val="26"/>
          <w:lang w:val="en-GB"/>
        </w:rPr>
        <w:t>Surfaces shall be visually inspetced. Bare patches, lumps, blisters or inclusions of foreign matter shall be cause for rejection.</w:t>
      </w:r>
    </w:p>
    <w:p w14:paraId="20CCAE97" w14:textId="77777777" w:rsidR="0083508B" w:rsidRPr="00C21C34"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noProof/>
          <w:szCs w:val="26"/>
          <w:lang w:val="en-GB"/>
        </w:rPr>
      </w:pPr>
      <w:r w:rsidRPr="00C21C34">
        <w:rPr>
          <w:rFonts w:asciiTheme="majorHAnsi" w:eastAsia="Calibri" w:hAnsiTheme="majorHAnsi" w:cstheme="majorHAnsi"/>
          <w:noProof/>
          <w:szCs w:val="26"/>
          <w:lang w:val="en-GB"/>
        </w:rPr>
        <w:t>Zinc coating thickness shall be determined non-destructively by an appropriate instrument, however with thickness requirements as per the Contract Specification.</w:t>
      </w:r>
    </w:p>
    <w:p w14:paraId="6752A9A6" w14:textId="77777777" w:rsidR="0083508B" w:rsidRPr="00C21C34"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noProof/>
          <w:szCs w:val="26"/>
          <w:lang w:val="en-GB"/>
        </w:rPr>
      </w:pPr>
      <w:r w:rsidRPr="00C21C34">
        <w:rPr>
          <w:rFonts w:asciiTheme="majorHAnsi" w:eastAsia="Calibri" w:hAnsiTheme="majorHAnsi" w:cstheme="majorHAnsi"/>
          <w:noProof/>
          <w:szCs w:val="26"/>
          <w:lang w:val="en-GB"/>
        </w:rPr>
        <w:t>The zinc coating of all galvanized structure components shall be inspetced and tested in the manufacturer's works according to the following standards:</w:t>
      </w:r>
    </w:p>
    <w:p w14:paraId="69433A7E" w14:textId="77777777" w:rsidR="0083508B" w:rsidRPr="00C21C34" w:rsidRDefault="0083508B" w:rsidP="00A570AF">
      <w:pPr>
        <w:numPr>
          <w:ilvl w:val="2"/>
          <w:numId w:val="10"/>
        </w:numPr>
        <w:tabs>
          <w:tab w:val="clear" w:pos="0"/>
          <w:tab w:val="clear" w:pos="2730"/>
        </w:tabs>
        <w:autoSpaceDE/>
        <w:autoSpaceDN/>
        <w:adjustRightInd/>
        <w:spacing w:beforeLines="20" w:before="48" w:afterLines="20" w:after="48" w:line="288" w:lineRule="auto"/>
        <w:ind w:left="0" w:firstLine="567"/>
        <w:jc w:val="left"/>
        <w:rPr>
          <w:rFonts w:asciiTheme="majorHAnsi" w:eastAsia="Calibri" w:hAnsiTheme="majorHAnsi" w:cstheme="majorHAnsi"/>
          <w:noProof/>
          <w:szCs w:val="26"/>
        </w:rPr>
      </w:pPr>
      <w:r w:rsidRPr="00C21C34">
        <w:rPr>
          <w:rFonts w:asciiTheme="majorHAnsi" w:eastAsia="Calibri" w:hAnsiTheme="majorHAnsi" w:cstheme="majorHAnsi"/>
          <w:noProof/>
          <w:szCs w:val="26"/>
        </w:rPr>
        <w:t>For towers, bolts, screws, rivets, nuts, washers: DIN 50976, DIN 50978, DIN 50981, DIN 267 Part 10 and DIN 50982.</w:t>
      </w:r>
    </w:p>
    <w:p w14:paraId="5327D0E9" w14:textId="77777777" w:rsidR="0083508B" w:rsidRPr="00C21C34" w:rsidRDefault="0083508B" w:rsidP="00C57BE0">
      <w:pPr>
        <w:numPr>
          <w:ilvl w:val="2"/>
          <w:numId w:val="10"/>
        </w:numPr>
        <w:tabs>
          <w:tab w:val="clear" w:pos="0"/>
          <w:tab w:val="clear" w:pos="2730"/>
          <w:tab w:val="num" w:pos="993"/>
        </w:tabs>
        <w:autoSpaceDE/>
        <w:autoSpaceDN/>
        <w:adjustRightInd/>
        <w:spacing w:beforeLines="20" w:before="48" w:afterLines="20" w:after="48" w:line="288" w:lineRule="auto"/>
        <w:ind w:left="993" w:hanging="426"/>
        <w:jc w:val="left"/>
        <w:rPr>
          <w:rFonts w:asciiTheme="majorHAnsi" w:eastAsia="Calibri" w:hAnsiTheme="majorHAnsi" w:cstheme="majorHAnsi"/>
          <w:noProof/>
          <w:szCs w:val="26"/>
        </w:rPr>
      </w:pPr>
      <w:r w:rsidRPr="00C21C34">
        <w:rPr>
          <w:rFonts w:asciiTheme="majorHAnsi" w:eastAsia="Calibri" w:hAnsiTheme="majorHAnsi" w:cstheme="majorHAnsi"/>
          <w:noProof/>
          <w:szCs w:val="26"/>
        </w:rPr>
        <w:lastRenderedPageBreak/>
        <w:t>Thickness of coating shall be as per General Technical Specifications.</w:t>
      </w:r>
    </w:p>
    <w:p w14:paraId="39864C04" w14:textId="77777777" w:rsidR="0083508B" w:rsidRPr="00C21C34" w:rsidRDefault="0083508B" w:rsidP="00C57BE0">
      <w:pPr>
        <w:numPr>
          <w:ilvl w:val="2"/>
          <w:numId w:val="10"/>
        </w:numPr>
        <w:tabs>
          <w:tab w:val="clear" w:pos="0"/>
          <w:tab w:val="clear" w:pos="2730"/>
          <w:tab w:val="num" w:pos="993"/>
        </w:tabs>
        <w:autoSpaceDE/>
        <w:autoSpaceDN/>
        <w:adjustRightInd/>
        <w:spacing w:beforeLines="20" w:before="48" w:afterLines="20" w:after="48" w:line="288" w:lineRule="auto"/>
        <w:ind w:left="993" w:hanging="426"/>
        <w:jc w:val="left"/>
        <w:rPr>
          <w:rFonts w:asciiTheme="majorHAnsi" w:eastAsia="Calibri" w:hAnsiTheme="majorHAnsi" w:cstheme="majorHAnsi"/>
          <w:noProof/>
          <w:szCs w:val="26"/>
        </w:rPr>
      </w:pPr>
      <w:r w:rsidRPr="00C21C34">
        <w:rPr>
          <w:rFonts w:asciiTheme="majorHAnsi" w:eastAsia="Calibri" w:hAnsiTheme="majorHAnsi" w:cstheme="majorHAnsi"/>
          <w:noProof/>
          <w:szCs w:val="26"/>
        </w:rPr>
        <w:t>The galvanizing tests are to be carried out as sample tests. The sampling rule is to be agreed with the Purchaser.</w:t>
      </w:r>
    </w:p>
    <w:p w14:paraId="701F1954" w14:textId="77777777" w:rsidR="0083508B" w:rsidRPr="00C21C34" w:rsidRDefault="0083508B" w:rsidP="001843D8">
      <w:pPr>
        <w:numPr>
          <w:ilvl w:val="0"/>
          <w:numId w:val="30"/>
        </w:numPr>
        <w:tabs>
          <w:tab w:val="clear" w:pos="0"/>
        </w:tabs>
        <w:autoSpaceDE/>
        <w:autoSpaceDN/>
        <w:adjustRightInd/>
        <w:spacing w:beforeLines="20" w:before="48" w:afterLines="20" w:after="48" w:line="288" w:lineRule="auto"/>
        <w:ind w:left="1560" w:hanging="567"/>
        <w:jc w:val="left"/>
        <w:rPr>
          <w:rFonts w:asciiTheme="majorHAnsi" w:eastAsia="Calibri" w:hAnsiTheme="majorHAnsi" w:cstheme="majorHAnsi"/>
          <w:i/>
          <w:noProof/>
          <w:kern w:val="28"/>
          <w:szCs w:val="26"/>
        </w:rPr>
      </w:pPr>
      <w:r w:rsidRPr="00C21C34">
        <w:rPr>
          <w:rFonts w:asciiTheme="majorHAnsi" w:eastAsia="Calibri" w:hAnsiTheme="majorHAnsi" w:cstheme="majorHAnsi"/>
          <w:i/>
          <w:noProof/>
          <w:kern w:val="28"/>
          <w:szCs w:val="26"/>
        </w:rPr>
        <w:t>Galvanizing Thickness</w:t>
      </w:r>
    </w:p>
    <w:p w14:paraId="741BB096" w14:textId="77777777" w:rsidR="0083508B" w:rsidRPr="00C21C34"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napToGrid w:val="0"/>
          <w:szCs w:val="26"/>
        </w:rPr>
      </w:pPr>
      <w:r w:rsidRPr="00C21C34">
        <w:rPr>
          <w:rFonts w:asciiTheme="majorHAnsi" w:hAnsiTheme="majorHAnsi" w:cstheme="majorHAnsi"/>
          <w:snapToGrid w:val="0"/>
          <w:szCs w:val="26"/>
        </w:rPr>
        <w:t xml:space="preserve">The </w:t>
      </w:r>
      <w:r w:rsidRPr="00C21C34">
        <w:rPr>
          <w:rFonts w:asciiTheme="majorHAnsi" w:eastAsia="Calibri" w:hAnsiTheme="majorHAnsi" w:cstheme="majorHAnsi"/>
          <w:noProof/>
          <w:szCs w:val="26"/>
          <w:lang w:val="en-GB"/>
        </w:rPr>
        <w:t>galvanizing</w:t>
      </w:r>
      <w:r w:rsidRPr="00C21C34">
        <w:rPr>
          <w:rFonts w:asciiTheme="majorHAnsi" w:hAnsiTheme="majorHAnsi" w:cstheme="majorHAnsi"/>
          <w:snapToGrid w:val="0"/>
          <w:szCs w:val="26"/>
        </w:rPr>
        <w:t xml:space="preserve"> thickness shall be tested on site after receiving the galvanized components as well as during erection.  The zinc coatings must comply with the thickness requirements as specified.</w:t>
      </w:r>
    </w:p>
    <w:p w14:paraId="65525B1C" w14:textId="77777777" w:rsidR="0083508B" w:rsidRPr="00C21C34"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napToGrid w:val="0"/>
          <w:szCs w:val="26"/>
        </w:rPr>
      </w:pPr>
      <w:r w:rsidRPr="00C21C34">
        <w:rPr>
          <w:rFonts w:asciiTheme="majorHAnsi" w:hAnsiTheme="majorHAnsi" w:cstheme="majorHAnsi"/>
          <w:snapToGrid w:val="0"/>
          <w:szCs w:val="26"/>
        </w:rPr>
        <w:t xml:space="preserve">The </w:t>
      </w:r>
      <w:r w:rsidRPr="00C21C34">
        <w:rPr>
          <w:rFonts w:asciiTheme="majorHAnsi" w:eastAsia="Calibri" w:hAnsiTheme="majorHAnsi" w:cstheme="majorHAnsi"/>
          <w:noProof/>
          <w:szCs w:val="26"/>
          <w:lang w:val="en-GB"/>
        </w:rPr>
        <w:t>Contractor</w:t>
      </w:r>
      <w:r w:rsidRPr="00C21C34">
        <w:rPr>
          <w:rFonts w:asciiTheme="majorHAnsi" w:hAnsiTheme="majorHAnsi" w:cstheme="majorHAnsi"/>
          <w:snapToGrid w:val="0"/>
          <w:szCs w:val="26"/>
        </w:rPr>
        <w:t xml:space="preserve"> shall make available on site for the Purchaser’s use an instrument suitable for the accurate checking of galvanizing thickness. The measuring instrument shall be available from the time of arrival of the first consignment of steelwork until the issue of the taking over certificate.  The cost of the gauge and other operating expenses are deemed to be included in the Contract Price.</w:t>
      </w:r>
    </w:p>
    <w:p w14:paraId="237E1B50" w14:textId="77777777" w:rsidR="0083508B" w:rsidRPr="00C21C34" w:rsidRDefault="0083508B" w:rsidP="001843D8">
      <w:pPr>
        <w:numPr>
          <w:ilvl w:val="0"/>
          <w:numId w:val="30"/>
        </w:numPr>
        <w:tabs>
          <w:tab w:val="clear" w:pos="0"/>
        </w:tabs>
        <w:autoSpaceDE/>
        <w:autoSpaceDN/>
        <w:adjustRightInd/>
        <w:spacing w:beforeLines="20" w:before="48" w:afterLines="20" w:after="48" w:line="288" w:lineRule="auto"/>
        <w:ind w:left="1560" w:hanging="567"/>
        <w:jc w:val="left"/>
        <w:rPr>
          <w:rFonts w:asciiTheme="majorHAnsi" w:eastAsia="Calibri" w:hAnsiTheme="majorHAnsi" w:cstheme="majorHAnsi"/>
          <w:i/>
          <w:noProof/>
          <w:kern w:val="28"/>
          <w:szCs w:val="26"/>
        </w:rPr>
      </w:pPr>
      <w:r w:rsidRPr="00C21C34">
        <w:rPr>
          <w:rFonts w:asciiTheme="majorHAnsi" w:eastAsia="Calibri" w:hAnsiTheme="majorHAnsi" w:cstheme="majorHAnsi"/>
          <w:i/>
          <w:noProof/>
          <w:kern w:val="28"/>
          <w:szCs w:val="26"/>
        </w:rPr>
        <w:t xml:space="preserve"> Galvanizing Requirements</w:t>
      </w:r>
    </w:p>
    <w:p w14:paraId="37EA933F" w14:textId="77777777" w:rsidR="0083508B" w:rsidRPr="00C21C34"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napToGrid w:val="0"/>
          <w:szCs w:val="26"/>
        </w:rPr>
      </w:pPr>
      <w:r w:rsidRPr="00C21C34">
        <w:rPr>
          <w:rFonts w:asciiTheme="majorHAnsi" w:hAnsiTheme="majorHAnsi" w:cstheme="majorHAnsi"/>
          <w:snapToGrid w:val="0"/>
          <w:szCs w:val="26"/>
        </w:rPr>
        <w:t>Except where specified to the contrary, all iron and steel used in the construction of the Contract Works shall be galvanized after sawing, shearing, drilling, punching, filling, bending and machining is completed.</w:t>
      </w:r>
    </w:p>
    <w:p w14:paraId="3D1FA0CB" w14:textId="77777777" w:rsidR="0083508B" w:rsidRPr="00C21C34"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napToGrid w:val="0"/>
          <w:szCs w:val="26"/>
        </w:rPr>
      </w:pPr>
      <w:r w:rsidRPr="00C21C34">
        <w:rPr>
          <w:rFonts w:asciiTheme="majorHAnsi" w:hAnsiTheme="majorHAnsi" w:cstheme="majorHAnsi"/>
          <w:snapToGrid w:val="0"/>
          <w:szCs w:val="26"/>
        </w:rPr>
        <w:t>Galvanizing shall be performed in accordance with VDE Standard 0210 (see attachment) or BS 729.</w:t>
      </w:r>
    </w:p>
    <w:p w14:paraId="01685B79" w14:textId="77777777" w:rsidR="0083508B" w:rsidRPr="00C21C34"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napToGrid w:val="0"/>
          <w:szCs w:val="26"/>
        </w:rPr>
      </w:pPr>
      <w:r w:rsidRPr="00C21C34">
        <w:rPr>
          <w:rFonts w:asciiTheme="majorHAnsi" w:hAnsiTheme="majorHAnsi" w:cstheme="majorHAnsi"/>
          <w:snapToGrid w:val="0"/>
          <w:szCs w:val="26"/>
        </w:rPr>
        <w:t>For galvanizing, only original blast furnace raw zinc shall be applied, which shall have a purity of 98.5%.</w:t>
      </w:r>
    </w:p>
    <w:p w14:paraId="1B89EEA0" w14:textId="77777777" w:rsidR="0083508B" w:rsidRPr="00C21C34"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napToGrid w:val="0"/>
          <w:szCs w:val="26"/>
        </w:rPr>
      </w:pPr>
      <w:r w:rsidRPr="00C21C34">
        <w:rPr>
          <w:rFonts w:asciiTheme="majorHAnsi" w:hAnsiTheme="majorHAnsi" w:cstheme="majorHAnsi"/>
          <w:snapToGrid w:val="0"/>
          <w:szCs w:val="26"/>
        </w:rPr>
        <w:t>The zinc coating shall be uniform, clean, smooth and as free from spangle as possible. Galvanizing shall be applied by the hot dip process and shall consist of a coating having at least the thickness shown in the table below:</w:t>
      </w:r>
    </w:p>
    <w:p w14:paraId="15943669" w14:textId="77777777" w:rsidR="0083508B" w:rsidRPr="00C21C34" w:rsidRDefault="0083508B" w:rsidP="00C57BE0">
      <w:pPr>
        <w:widowControl w:val="0"/>
        <w:tabs>
          <w:tab w:val="clear" w:pos="0"/>
          <w:tab w:val="left" w:pos="850"/>
          <w:tab w:val="left" w:pos="2551"/>
          <w:tab w:val="left" w:pos="7936"/>
        </w:tabs>
        <w:autoSpaceDE/>
        <w:autoSpaceDN/>
        <w:adjustRightInd/>
        <w:spacing w:beforeLines="20" w:before="48" w:afterLines="20" w:after="48" w:line="288" w:lineRule="auto"/>
        <w:ind w:left="811"/>
        <w:rPr>
          <w:rFonts w:asciiTheme="majorHAnsi" w:eastAsia="Calibri" w:hAnsiTheme="majorHAnsi" w:cstheme="majorHAnsi"/>
          <w:noProof/>
          <w:szCs w:val="26"/>
        </w:rPr>
      </w:pPr>
      <w:r w:rsidRPr="00C21C34">
        <w:rPr>
          <w:rFonts w:asciiTheme="majorHAnsi" w:eastAsia="Calibri" w:hAnsiTheme="majorHAnsi" w:cstheme="majorHAnsi"/>
          <w:noProof/>
          <w:szCs w:val="26"/>
        </w:rPr>
        <w:t>-----------------------------------------------------------------------------------------------</w:t>
      </w:r>
    </w:p>
    <w:p w14:paraId="71F827A8" w14:textId="77777777" w:rsidR="0083508B" w:rsidRPr="00C21C34" w:rsidRDefault="0083508B" w:rsidP="00C57BE0">
      <w:pPr>
        <w:widowControl w:val="0"/>
        <w:tabs>
          <w:tab w:val="clear" w:pos="0"/>
          <w:tab w:val="left" w:pos="850"/>
          <w:tab w:val="left" w:pos="2551"/>
          <w:tab w:val="left" w:pos="7936"/>
        </w:tabs>
        <w:autoSpaceDE/>
        <w:autoSpaceDN/>
        <w:adjustRightInd/>
        <w:spacing w:beforeLines="20" w:before="48" w:afterLines="20" w:after="48" w:line="288" w:lineRule="auto"/>
        <w:ind w:firstLine="567"/>
        <w:rPr>
          <w:rFonts w:asciiTheme="majorHAnsi" w:eastAsia="Calibri" w:hAnsiTheme="majorHAnsi" w:cstheme="majorHAnsi"/>
          <w:noProof/>
          <w:szCs w:val="26"/>
        </w:rPr>
      </w:pPr>
      <w:r w:rsidRPr="00C21C34">
        <w:rPr>
          <w:rFonts w:asciiTheme="majorHAnsi" w:eastAsia="Calibri" w:hAnsiTheme="majorHAnsi" w:cstheme="majorHAnsi"/>
          <w:noProof/>
          <w:szCs w:val="26"/>
        </w:rPr>
        <w:tab/>
      </w:r>
      <w:r w:rsidRPr="00C21C34">
        <w:rPr>
          <w:rFonts w:asciiTheme="majorHAnsi" w:eastAsia="Calibri" w:hAnsiTheme="majorHAnsi" w:cstheme="majorHAnsi"/>
          <w:noProof/>
          <w:szCs w:val="26"/>
        </w:rPr>
        <w:tab/>
        <w:t xml:space="preserve">                                Coating Thickness (Micrometer)</w:t>
      </w:r>
    </w:p>
    <w:p w14:paraId="5816417E" w14:textId="77777777" w:rsidR="0083508B" w:rsidRPr="00C21C34" w:rsidRDefault="0083508B" w:rsidP="00C57BE0">
      <w:pPr>
        <w:widowControl w:val="0"/>
        <w:tabs>
          <w:tab w:val="clear" w:pos="0"/>
          <w:tab w:val="left" w:pos="850"/>
          <w:tab w:val="left" w:pos="2551"/>
          <w:tab w:val="left" w:pos="4962"/>
        </w:tabs>
        <w:autoSpaceDE/>
        <w:autoSpaceDN/>
        <w:adjustRightInd/>
        <w:spacing w:beforeLines="20" w:before="48" w:afterLines="20" w:after="48" w:line="288" w:lineRule="auto"/>
        <w:ind w:firstLine="810"/>
        <w:rPr>
          <w:rFonts w:asciiTheme="majorHAnsi" w:eastAsia="Calibri" w:hAnsiTheme="majorHAnsi" w:cstheme="majorHAnsi"/>
          <w:noProof/>
          <w:szCs w:val="26"/>
        </w:rPr>
      </w:pPr>
      <w:r w:rsidRPr="00C21C34">
        <w:rPr>
          <w:rFonts w:asciiTheme="majorHAnsi" w:eastAsia="Calibri" w:hAnsiTheme="majorHAnsi" w:cstheme="majorHAnsi"/>
          <w:noProof/>
          <w:szCs w:val="26"/>
        </w:rPr>
        <w:t>Components</w:t>
      </w:r>
      <w:r w:rsidRPr="00C21C34">
        <w:rPr>
          <w:rFonts w:asciiTheme="majorHAnsi" w:eastAsia="Calibri" w:hAnsiTheme="majorHAnsi" w:cstheme="majorHAnsi"/>
          <w:noProof/>
          <w:szCs w:val="26"/>
        </w:rPr>
        <w:tab/>
        <w:t xml:space="preserve">                    No Significant</w:t>
      </w:r>
      <w:r w:rsidRPr="00C21C34">
        <w:rPr>
          <w:rFonts w:asciiTheme="majorHAnsi" w:eastAsia="Calibri" w:hAnsiTheme="majorHAnsi" w:cstheme="majorHAnsi"/>
          <w:noProof/>
          <w:szCs w:val="26"/>
        </w:rPr>
        <w:tab/>
        <w:t xml:space="preserve">                    Medium Level</w:t>
      </w:r>
    </w:p>
    <w:p w14:paraId="68DB5EC1" w14:textId="77777777" w:rsidR="0083508B" w:rsidRPr="00C21C34" w:rsidRDefault="0083508B" w:rsidP="00C57BE0">
      <w:pPr>
        <w:widowControl w:val="0"/>
        <w:tabs>
          <w:tab w:val="clear" w:pos="0"/>
          <w:tab w:val="left" w:pos="850"/>
          <w:tab w:val="left" w:pos="2551"/>
          <w:tab w:val="left" w:pos="4962"/>
        </w:tabs>
        <w:autoSpaceDE/>
        <w:autoSpaceDN/>
        <w:adjustRightInd/>
        <w:spacing w:beforeLines="20" w:before="48" w:afterLines="20" w:after="48" w:line="288" w:lineRule="auto"/>
        <w:ind w:firstLine="567"/>
        <w:rPr>
          <w:rFonts w:asciiTheme="majorHAnsi" w:eastAsia="Calibri" w:hAnsiTheme="majorHAnsi" w:cstheme="majorHAnsi"/>
          <w:noProof/>
          <w:szCs w:val="26"/>
        </w:rPr>
      </w:pPr>
      <w:r w:rsidRPr="00C21C34">
        <w:rPr>
          <w:rFonts w:asciiTheme="majorHAnsi" w:eastAsia="Calibri" w:hAnsiTheme="majorHAnsi" w:cstheme="majorHAnsi"/>
          <w:noProof/>
          <w:szCs w:val="26"/>
        </w:rPr>
        <w:tab/>
      </w:r>
      <w:r w:rsidRPr="00C21C34">
        <w:rPr>
          <w:rFonts w:asciiTheme="majorHAnsi" w:eastAsia="Calibri" w:hAnsiTheme="majorHAnsi" w:cstheme="majorHAnsi"/>
          <w:noProof/>
          <w:szCs w:val="26"/>
        </w:rPr>
        <w:tab/>
        <w:t xml:space="preserve">                    Pollution Areas</w:t>
      </w:r>
      <w:r w:rsidRPr="00C21C34">
        <w:rPr>
          <w:rFonts w:asciiTheme="majorHAnsi" w:eastAsia="Calibri" w:hAnsiTheme="majorHAnsi" w:cstheme="majorHAnsi"/>
          <w:noProof/>
          <w:szCs w:val="26"/>
        </w:rPr>
        <w:tab/>
        <w:t xml:space="preserve">                    Pollution Areas</w:t>
      </w:r>
    </w:p>
    <w:p w14:paraId="42CF061A" w14:textId="77777777" w:rsidR="0083508B" w:rsidRPr="00C21C34" w:rsidRDefault="0083508B" w:rsidP="00C57BE0">
      <w:pPr>
        <w:widowControl w:val="0"/>
        <w:tabs>
          <w:tab w:val="clear" w:pos="0"/>
          <w:tab w:val="left" w:pos="850"/>
          <w:tab w:val="left" w:pos="2551"/>
          <w:tab w:val="left" w:pos="4962"/>
        </w:tabs>
        <w:autoSpaceDE/>
        <w:autoSpaceDN/>
        <w:adjustRightInd/>
        <w:spacing w:beforeLines="20" w:before="48" w:afterLines="20" w:after="48" w:line="288" w:lineRule="auto"/>
        <w:ind w:firstLine="811"/>
        <w:rPr>
          <w:rFonts w:asciiTheme="majorHAnsi" w:eastAsia="Calibri" w:hAnsiTheme="majorHAnsi" w:cstheme="majorHAnsi"/>
          <w:noProof/>
          <w:szCs w:val="26"/>
        </w:rPr>
      </w:pPr>
      <w:r w:rsidRPr="00C21C34">
        <w:rPr>
          <w:rFonts w:asciiTheme="majorHAnsi" w:eastAsia="Calibri" w:hAnsiTheme="majorHAnsi" w:cstheme="majorHAnsi"/>
          <w:noProof/>
          <w:szCs w:val="26"/>
        </w:rPr>
        <w:t>-----------------------------------------------------------------------------------------------</w:t>
      </w:r>
    </w:p>
    <w:p w14:paraId="1B29F42E" w14:textId="77777777" w:rsidR="0083508B" w:rsidRPr="00C21C34" w:rsidRDefault="0083508B" w:rsidP="00C57BE0">
      <w:pPr>
        <w:widowControl w:val="0"/>
        <w:tabs>
          <w:tab w:val="clear" w:pos="0"/>
          <w:tab w:val="left" w:pos="850"/>
          <w:tab w:val="left" w:pos="2551"/>
          <w:tab w:val="left" w:pos="4962"/>
        </w:tabs>
        <w:autoSpaceDE/>
        <w:autoSpaceDN/>
        <w:adjustRightInd/>
        <w:spacing w:beforeLines="20" w:before="48" w:afterLines="20" w:after="48" w:line="288" w:lineRule="auto"/>
        <w:ind w:firstLine="810"/>
        <w:rPr>
          <w:rFonts w:asciiTheme="majorHAnsi" w:eastAsia="Calibri" w:hAnsiTheme="majorHAnsi" w:cstheme="majorHAnsi"/>
          <w:noProof/>
          <w:szCs w:val="26"/>
        </w:rPr>
      </w:pPr>
      <w:r w:rsidRPr="00C21C34">
        <w:rPr>
          <w:rFonts w:asciiTheme="majorHAnsi" w:eastAsia="Calibri" w:hAnsiTheme="majorHAnsi" w:cstheme="majorHAnsi"/>
          <w:noProof/>
          <w:szCs w:val="26"/>
        </w:rPr>
        <w:t>Steel Structures</w:t>
      </w:r>
      <w:r w:rsidRPr="00C21C34">
        <w:rPr>
          <w:rFonts w:asciiTheme="majorHAnsi" w:eastAsia="Calibri" w:hAnsiTheme="majorHAnsi" w:cstheme="majorHAnsi"/>
          <w:noProof/>
          <w:szCs w:val="26"/>
        </w:rPr>
        <w:tab/>
        <w:t xml:space="preserve">                              100                                            100</w:t>
      </w:r>
    </w:p>
    <w:p w14:paraId="33894F4B" w14:textId="77777777" w:rsidR="0083508B" w:rsidRPr="00C21C34" w:rsidRDefault="0083508B" w:rsidP="00C57BE0">
      <w:pPr>
        <w:widowControl w:val="0"/>
        <w:tabs>
          <w:tab w:val="clear" w:pos="0"/>
          <w:tab w:val="left" w:pos="850"/>
          <w:tab w:val="left" w:pos="2551"/>
          <w:tab w:val="left" w:pos="4962"/>
        </w:tabs>
        <w:autoSpaceDE/>
        <w:autoSpaceDN/>
        <w:adjustRightInd/>
        <w:spacing w:beforeLines="20" w:before="48" w:afterLines="20" w:after="48" w:line="288" w:lineRule="auto"/>
        <w:ind w:firstLine="810"/>
        <w:rPr>
          <w:rFonts w:asciiTheme="majorHAnsi" w:eastAsia="Calibri" w:hAnsiTheme="majorHAnsi" w:cstheme="majorHAnsi"/>
          <w:noProof/>
          <w:szCs w:val="26"/>
        </w:rPr>
      </w:pPr>
      <w:r w:rsidRPr="00C21C34">
        <w:rPr>
          <w:rFonts w:asciiTheme="majorHAnsi" w:eastAsia="Calibri" w:hAnsiTheme="majorHAnsi" w:cstheme="majorHAnsi"/>
          <w:noProof/>
          <w:szCs w:val="26"/>
        </w:rPr>
        <w:t>Bolts, Screws, Nuts, Washers          55                                              55</w:t>
      </w:r>
    </w:p>
    <w:p w14:paraId="35B3CE22" w14:textId="77777777" w:rsidR="0083508B" w:rsidRPr="00C21C34" w:rsidRDefault="0083508B" w:rsidP="00C57BE0">
      <w:pPr>
        <w:widowControl w:val="0"/>
        <w:tabs>
          <w:tab w:val="clear" w:pos="0"/>
          <w:tab w:val="left" w:pos="850"/>
          <w:tab w:val="left" w:pos="2551"/>
          <w:tab w:val="left" w:pos="7936"/>
        </w:tabs>
        <w:autoSpaceDE/>
        <w:autoSpaceDN/>
        <w:adjustRightInd/>
        <w:spacing w:beforeLines="20" w:before="48" w:afterLines="20" w:after="48" w:line="288" w:lineRule="auto"/>
        <w:ind w:firstLine="811"/>
        <w:rPr>
          <w:rFonts w:asciiTheme="majorHAnsi" w:eastAsia="Calibri" w:hAnsiTheme="majorHAnsi" w:cstheme="majorHAnsi"/>
          <w:noProof/>
          <w:szCs w:val="26"/>
        </w:rPr>
      </w:pPr>
      <w:r w:rsidRPr="00C21C34">
        <w:rPr>
          <w:rFonts w:asciiTheme="majorHAnsi" w:eastAsia="Calibri" w:hAnsiTheme="majorHAnsi" w:cstheme="majorHAnsi"/>
          <w:noProof/>
          <w:szCs w:val="26"/>
        </w:rPr>
        <w:t>-----------------------------------------------------------------------------------------------</w:t>
      </w:r>
    </w:p>
    <w:p w14:paraId="4DF7B8AE" w14:textId="77777777" w:rsidR="0083508B" w:rsidRPr="00C21C34"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napToGrid w:val="0"/>
          <w:szCs w:val="26"/>
        </w:rPr>
      </w:pPr>
      <w:r w:rsidRPr="00C21C34">
        <w:rPr>
          <w:rFonts w:asciiTheme="majorHAnsi" w:hAnsiTheme="majorHAnsi" w:cstheme="majorHAnsi"/>
          <w:snapToGrid w:val="0"/>
          <w:szCs w:val="26"/>
        </w:rPr>
        <w:t>Steel structure materials shall be treated with Sodium Dichromate or Preton W20 solution after galvanizing to prevent the formation of white rust.</w:t>
      </w:r>
    </w:p>
    <w:p w14:paraId="3374CC3F" w14:textId="77777777" w:rsidR="0083508B" w:rsidRPr="00C21C34"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napToGrid w:val="0"/>
          <w:szCs w:val="26"/>
        </w:rPr>
      </w:pPr>
      <w:r w:rsidRPr="00C21C34">
        <w:rPr>
          <w:rFonts w:asciiTheme="majorHAnsi" w:hAnsiTheme="majorHAnsi" w:cstheme="majorHAnsi"/>
          <w:snapToGrid w:val="0"/>
          <w:szCs w:val="26"/>
        </w:rPr>
        <w:t>Bolt, nuts, washers, locknuts and similar hardware shall be galvanized in accordance with the relevant standards. Excess spelter shall be removed by centrifugal spinning</w:t>
      </w:r>
      <w:r w:rsidRPr="00C21C34">
        <w:rPr>
          <w:rFonts w:asciiTheme="majorHAnsi" w:hAnsiTheme="majorHAnsi" w:cstheme="majorHAnsi"/>
          <w:noProof/>
          <w:snapToGrid w:val="0"/>
          <w:szCs w:val="26"/>
        </w:rPr>
        <w:t>.</w:t>
      </w:r>
    </w:p>
    <w:p w14:paraId="22CC48FB" w14:textId="77777777" w:rsidR="0083508B" w:rsidRPr="00C21C34" w:rsidRDefault="0083508B" w:rsidP="001843D8">
      <w:pPr>
        <w:numPr>
          <w:ilvl w:val="0"/>
          <w:numId w:val="30"/>
        </w:numPr>
        <w:tabs>
          <w:tab w:val="clear" w:pos="0"/>
        </w:tabs>
        <w:autoSpaceDE/>
        <w:autoSpaceDN/>
        <w:adjustRightInd/>
        <w:spacing w:beforeLines="20" w:before="48" w:afterLines="20" w:after="48" w:line="288" w:lineRule="auto"/>
        <w:ind w:left="1560" w:hanging="567"/>
        <w:jc w:val="left"/>
        <w:rPr>
          <w:rFonts w:asciiTheme="majorHAnsi" w:eastAsia="Calibri" w:hAnsiTheme="majorHAnsi" w:cstheme="majorHAnsi"/>
          <w:i/>
          <w:noProof/>
          <w:kern w:val="28"/>
          <w:szCs w:val="26"/>
        </w:rPr>
      </w:pPr>
      <w:r w:rsidRPr="00C21C34">
        <w:rPr>
          <w:rFonts w:asciiTheme="majorHAnsi" w:eastAsia="Calibri" w:hAnsiTheme="majorHAnsi" w:cstheme="majorHAnsi"/>
          <w:i/>
          <w:noProof/>
          <w:kern w:val="28"/>
          <w:szCs w:val="26"/>
        </w:rPr>
        <w:lastRenderedPageBreak/>
        <w:t xml:space="preserve"> Preparation for Galvanizing</w:t>
      </w:r>
    </w:p>
    <w:p w14:paraId="12189296" w14:textId="77777777" w:rsidR="0083508B" w:rsidRPr="00C21C34"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napToGrid w:val="0"/>
          <w:szCs w:val="26"/>
        </w:rPr>
      </w:pPr>
      <w:r w:rsidRPr="00C21C34">
        <w:rPr>
          <w:rFonts w:asciiTheme="majorHAnsi" w:hAnsiTheme="majorHAnsi" w:cstheme="majorHAnsi"/>
          <w:snapToGrid w:val="0"/>
          <w:szCs w:val="26"/>
        </w:rPr>
        <w:t>All materials to be galvanized shall be cleaned carefully of rust, loose scale, dirt, oil, grease, and other foreign substances. Particular care shall be taken to clean slag from welded areas.</w:t>
      </w:r>
    </w:p>
    <w:p w14:paraId="53BC5052" w14:textId="77777777" w:rsidR="0083508B" w:rsidRPr="00C21C34"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napToGrid w:val="0"/>
          <w:szCs w:val="26"/>
        </w:rPr>
      </w:pPr>
      <w:r w:rsidRPr="00C21C34">
        <w:rPr>
          <w:rFonts w:asciiTheme="majorHAnsi" w:hAnsiTheme="majorHAnsi" w:cstheme="majorHAnsi"/>
          <w:snapToGrid w:val="0"/>
          <w:szCs w:val="26"/>
        </w:rPr>
        <w:t>The preparation for galvanizing and the galvanizing itself shall not distort or adversely affect the mechanical properties of the material. After galvanizing, holes shall be free from nodules of spelter.</w:t>
      </w:r>
    </w:p>
    <w:p w14:paraId="7A622CBB" w14:textId="77777777" w:rsidR="0083508B" w:rsidRPr="00C21C34" w:rsidRDefault="0083508B" w:rsidP="001843D8">
      <w:pPr>
        <w:numPr>
          <w:ilvl w:val="0"/>
          <w:numId w:val="30"/>
        </w:numPr>
        <w:tabs>
          <w:tab w:val="clear" w:pos="0"/>
        </w:tabs>
        <w:autoSpaceDE/>
        <w:autoSpaceDN/>
        <w:adjustRightInd/>
        <w:spacing w:beforeLines="20" w:before="48" w:afterLines="20" w:after="48" w:line="288" w:lineRule="auto"/>
        <w:ind w:left="1560" w:hanging="567"/>
        <w:jc w:val="left"/>
        <w:rPr>
          <w:rFonts w:asciiTheme="majorHAnsi" w:eastAsia="Calibri" w:hAnsiTheme="majorHAnsi" w:cstheme="majorHAnsi"/>
          <w:i/>
          <w:noProof/>
          <w:kern w:val="28"/>
          <w:szCs w:val="26"/>
        </w:rPr>
      </w:pPr>
      <w:r w:rsidRPr="00C21C34">
        <w:rPr>
          <w:rFonts w:asciiTheme="majorHAnsi" w:eastAsia="Calibri" w:hAnsiTheme="majorHAnsi" w:cstheme="majorHAnsi"/>
          <w:i/>
          <w:noProof/>
          <w:kern w:val="28"/>
          <w:szCs w:val="26"/>
        </w:rPr>
        <w:t xml:space="preserve"> Repair of Galvanizing</w:t>
      </w:r>
    </w:p>
    <w:p w14:paraId="235B050F" w14:textId="77777777" w:rsidR="0083508B" w:rsidRPr="00C21C34"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napToGrid w:val="0"/>
          <w:szCs w:val="26"/>
        </w:rPr>
      </w:pPr>
      <w:r w:rsidRPr="00C21C34">
        <w:rPr>
          <w:rFonts w:asciiTheme="majorHAnsi" w:hAnsiTheme="majorHAnsi" w:cstheme="majorHAnsi"/>
          <w:snapToGrid w:val="0"/>
          <w:szCs w:val="26"/>
        </w:rPr>
        <w:t>Material on which galvanizing has been damaged shall be re-dipped unless the damage is local and can be repaired by soldering or by applying a galvanizing repair compound, in this case, the compound shall be applied in accordance with the manufacturer's instructions.</w:t>
      </w:r>
    </w:p>
    <w:p w14:paraId="75DDE57D" w14:textId="77777777" w:rsidR="0083508B" w:rsidRPr="00C21C34"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napToGrid w:val="0"/>
          <w:szCs w:val="26"/>
        </w:rPr>
      </w:pPr>
      <w:r w:rsidRPr="00C21C34">
        <w:rPr>
          <w:rFonts w:asciiTheme="majorHAnsi" w:hAnsiTheme="majorHAnsi" w:cstheme="majorHAnsi"/>
          <w:snapToGrid w:val="0"/>
          <w:szCs w:val="26"/>
        </w:rPr>
        <w:t>Soldering shall be done with a soldering iron using 50/50% solder (tin and lead). Surplus flux or acid shall be washed off promptly and the work shall be performed so as not to damage the adjacent coating or the metal itself. Any member on whom the galvanized coating becomes damaged after having been dipped twice shall be rejected.</w:t>
      </w:r>
    </w:p>
    <w:p w14:paraId="5CB9F2D5" w14:textId="77777777" w:rsidR="0083508B" w:rsidRPr="00C21C34"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napToGrid w:val="0"/>
          <w:szCs w:val="26"/>
        </w:rPr>
      </w:pPr>
      <w:r w:rsidRPr="00C21C34">
        <w:rPr>
          <w:rFonts w:asciiTheme="majorHAnsi" w:hAnsiTheme="majorHAnsi" w:cstheme="majorHAnsi"/>
          <w:snapToGrid w:val="0"/>
          <w:szCs w:val="26"/>
        </w:rPr>
        <w:t>If any galvanized part is finally found to be imperfect, it shall be replaced. The whole of the expense involved in the replacement of the imperfect part shall be borne by the Contractor.</w:t>
      </w:r>
    </w:p>
    <w:p w14:paraId="64A5AA1F" w14:textId="77777777" w:rsidR="0083508B" w:rsidRPr="00C21C34"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napToGrid w:val="0"/>
          <w:szCs w:val="26"/>
        </w:rPr>
      </w:pPr>
      <w:r w:rsidRPr="00C21C34">
        <w:rPr>
          <w:rFonts w:asciiTheme="majorHAnsi" w:hAnsiTheme="majorHAnsi" w:cstheme="majorHAnsi"/>
          <w:snapToGrid w:val="0"/>
          <w:szCs w:val="26"/>
        </w:rPr>
        <w:t>The Contractor shall provide an instrument for checking galvanizing thickness, e.g. Elcometer, or otherwise agree with the Purchaser an approved method of testing galvanizing on Site.</w:t>
      </w:r>
    </w:p>
    <w:p w14:paraId="427C51CF" w14:textId="77777777" w:rsidR="0083508B" w:rsidRPr="00C21C34"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napToGrid w:val="0"/>
          <w:szCs w:val="26"/>
        </w:rPr>
      </w:pPr>
      <w:r w:rsidRPr="00C21C34">
        <w:rPr>
          <w:rFonts w:asciiTheme="majorHAnsi" w:hAnsiTheme="majorHAnsi" w:cstheme="majorHAnsi"/>
          <w:snapToGrid w:val="0"/>
          <w:szCs w:val="26"/>
        </w:rPr>
        <w:t>If, in the opinion of the Purchaser, the extent of damage found on site to a galvanized part appears capable of repair, the Contractor may, after receiving such agreement, attempt to effectively repair by approved methods. The agreement to attempt repair shall not bind the Purchaser to accept the repaired part when this is re-offered for inspection.</w:t>
      </w:r>
    </w:p>
    <w:p w14:paraId="365B5747" w14:textId="77777777" w:rsidR="0083508B" w:rsidRPr="00C21C34"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napToGrid w:val="0"/>
          <w:szCs w:val="26"/>
        </w:rPr>
      </w:pPr>
      <w:r w:rsidRPr="00C21C34">
        <w:rPr>
          <w:rFonts w:asciiTheme="majorHAnsi" w:hAnsiTheme="majorHAnsi" w:cstheme="majorHAnsi"/>
          <w:snapToGrid w:val="0"/>
          <w:szCs w:val="26"/>
        </w:rPr>
        <w:t>In case it is found that galvanized parts are subject to the formation of white rust or damage resulting from chemical contamination, during shipment or storage on Site, the Purchaser shall either:</w:t>
      </w:r>
    </w:p>
    <w:p w14:paraId="693019E7" w14:textId="0C00D9EF" w:rsidR="0083508B" w:rsidRPr="00C21C34" w:rsidRDefault="00D12CA4" w:rsidP="009F139A">
      <w:pPr>
        <w:widowControl w:val="0"/>
        <w:numPr>
          <w:ilvl w:val="0"/>
          <w:numId w:val="38"/>
        </w:numPr>
        <w:tabs>
          <w:tab w:val="clear" w:pos="1134"/>
          <w:tab w:val="num" w:pos="0"/>
        </w:tabs>
        <w:autoSpaceDE/>
        <w:autoSpaceDN/>
        <w:adjustRightInd/>
        <w:spacing w:beforeLines="20" w:before="48" w:afterLines="20" w:after="48" w:line="288" w:lineRule="auto"/>
        <w:ind w:left="0" w:firstLine="567"/>
        <w:jc w:val="left"/>
        <w:rPr>
          <w:rFonts w:asciiTheme="majorHAnsi" w:hAnsiTheme="majorHAnsi" w:cstheme="majorHAnsi"/>
          <w:snapToGrid w:val="0"/>
          <w:szCs w:val="26"/>
        </w:rPr>
      </w:pPr>
      <w:r w:rsidRPr="00C21C34">
        <w:rPr>
          <w:rFonts w:asciiTheme="majorHAnsi" w:hAnsiTheme="majorHAnsi" w:cstheme="majorHAnsi"/>
          <w:snapToGrid w:val="0"/>
          <w:szCs w:val="26"/>
        </w:rPr>
        <w:t xml:space="preserve"> </w:t>
      </w:r>
      <w:r w:rsidR="0083508B" w:rsidRPr="00C21C34">
        <w:rPr>
          <w:rFonts w:asciiTheme="majorHAnsi" w:hAnsiTheme="majorHAnsi" w:cstheme="majorHAnsi"/>
          <w:snapToGrid w:val="0"/>
          <w:szCs w:val="26"/>
        </w:rPr>
        <w:t>Approve a system of scrubbing and protective painting to be applied on Site, if in his opinion expedient, or</w:t>
      </w:r>
    </w:p>
    <w:p w14:paraId="755EAE52" w14:textId="77777777" w:rsidR="0083508B" w:rsidRPr="00C21C34" w:rsidRDefault="0083508B" w:rsidP="009F139A">
      <w:pPr>
        <w:widowControl w:val="0"/>
        <w:numPr>
          <w:ilvl w:val="0"/>
          <w:numId w:val="38"/>
        </w:numPr>
        <w:tabs>
          <w:tab w:val="clear" w:pos="1134"/>
          <w:tab w:val="num" w:pos="0"/>
        </w:tabs>
        <w:autoSpaceDE/>
        <w:autoSpaceDN/>
        <w:adjustRightInd/>
        <w:spacing w:beforeLines="20" w:before="48" w:afterLines="20" w:after="48" w:line="288" w:lineRule="auto"/>
        <w:ind w:left="0" w:firstLine="567"/>
        <w:jc w:val="left"/>
        <w:rPr>
          <w:rFonts w:asciiTheme="majorHAnsi" w:hAnsiTheme="majorHAnsi" w:cstheme="majorHAnsi"/>
          <w:snapToGrid w:val="0"/>
          <w:szCs w:val="26"/>
        </w:rPr>
      </w:pPr>
      <w:r w:rsidRPr="00C21C34">
        <w:rPr>
          <w:rFonts w:asciiTheme="majorHAnsi" w:hAnsiTheme="majorHAnsi" w:cstheme="majorHAnsi"/>
          <w:snapToGrid w:val="0"/>
          <w:szCs w:val="26"/>
        </w:rPr>
        <w:t>Forthwith order that the affected parts shall be condemned and that all future shipments</w:t>
      </w:r>
      <w:r w:rsidR="00511690" w:rsidRPr="00C21C34">
        <w:rPr>
          <w:rFonts w:asciiTheme="majorHAnsi" w:hAnsiTheme="majorHAnsi" w:cstheme="majorHAnsi"/>
          <w:snapToGrid w:val="0"/>
          <w:szCs w:val="26"/>
        </w:rPr>
        <w:t xml:space="preserve"> </w:t>
      </w:r>
      <w:r w:rsidRPr="00C21C34">
        <w:rPr>
          <w:rFonts w:asciiTheme="majorHAnsi" w:hAnsiTheme="majorHAnsi" w:cstheme="majorHAnsi"/>
          <w:snapToGrid w:val="0"/>
          <w:szCs w:val="26"/>
        </w:rPr>
        <w:t>shall receive, before dispatch from the Works, special dip or spray treatment to individual members to his approval without extra charge to the Purchaser.</w:t>
      </w:r>
    </w:p>
    <w:p w14:paraId="3E0670AE" w14:textId="70526112" w:rsidR="00DF1C9C" w:rsidRPr="00C21C34" w:rsidRDefault="0083508B" w:rsidP="009F139A">
      <w:pPr>
        <w:widowControl w:val="0"/>
        <w:numPr>
          <w:ilvl w:val="0"/>
          <w:numId w:val="38"/>
        </w:numPr>
        <w:tabs>
          <w:tab w:val="clear" w:pos="1134"/>
          <w:tab w:val="num" w:pos="0"/>
        </w:tabs>
        <w:autoSpaceDE/>
        <w:autoSpaceDN/>
        <w:adjustRightInd/>
        <w:spacing w:beforeLines="20" w:before="48" w:afterLines="20" w:after="48" w:line="288" w:lineRule="auto"/>
        <w:ind w:left="0" w:firstLine="567"/>
        <w:jc w:val="left"/>
        <w:rPr>
          <w:rFonts w:asciiTheme="majorHAnsi" w:hAnsiTheme="majorHAnsi" w:cstheme="majorHAnsi"/>
          <w:noProof/>
          <w:snapToGrid w:val="0"/>
          <w:szCs w:val="26"/>
        </w:rPr>
      </w:pPr>
      <w:r w:rsidRPr="00C21C34">
        <w:rPr>
          <w:rFonts w:asciiTheme="majorHAnsi" w:hAnsiTheme="majorHAnsi" w:cstheme="majorHAnsi"/>
          <w:snapToGrid w:val="0"/>
          <w:szCs w:val="26"/>
        </w:rPr>
        <w:t>At least</w:t>
      </w:r>
      <w:r w:rsidRPr="00C21C34">
        <w:rPr>
          <w:rFonts w:asciiTheme="majorHAnsi" w:hAnsiTheme="majorHAnsi" w:cstheme="majorHAnsi"/>
          <w:noProof/>
          <w:snapToGrid w:val="0"/>
          <w:szCs w:val="26"/>
        </w:rPr>
        <w:t xml:space="preserve"> three (03) holes for earthing are on each support structure.</w:t>
      </w:r>
    </w:p>
    <w:p w14:paraId="64731B79" w14:textId="3B18D16B" w:rsidR="00AE2312" w:rsidRPr="00C21C34" w:rsidRDefault="00AE2312" w:rsidP="007B7394">
      <w:pPr>
        <w:pStyle w:val="m2"/>
        <w:ind w:left="450"/>
        <w:outlineLvl w:val="1"/>
        <w:rPr>
          <w:rFonts w:asciiTheme="majorHAnsi" w:hAnsiTheme="majorHAnsi" w:cstheme="majorHAnsi"/>
          <w:color w:val="auto"/>
          <w:szCs w:val="26"/>
        </w:rPr>
      </w:pPr>
      <w:r w:rsidRPr="00C21C34">
        <w:rPr>
          <w:rFonts w:asciiTheme="majorHAnsi" w:hAnsiTheme="majorHAnsi" w:cstheme="majorHAnsi"/>
          <w:color w:val="auto"/>
          <w:szCs w:val="26"/>
        </w:rPr>
        <w:t>Required for list of type test reports</w:t>
      </w:r>
      <w:r w:rsidR="005B0463" w:rsidRPr="00C21C34">
        <w:rPr>
          <w:rFonts w:asciiTheme="majorHAnsi" w:hAnsiTheme="majorHAnsi" w:cstheme="majorHAnsi"/>
          <w:color w:val="auto"/>
          <w:szCs w:val="26"/>
        </w:rPr>
        <w:t>:</w:t>
      </w:r>
    </w:p>
    <w:p w14:paraId="2EF1E46C" w14:textId="77777777" w:rsidR="00AE2312" w:rsidRPr="00C21C34" w:rsidRDefault="00AE2312" w:rsidP="00AE2312">
      <w:pPr>
        <w:tabs>
          <w:tab w:val="clear" w:pos="0"/>
        </w:tabs>
        <w:autoSpaceDE/>
        <w:autoSpaceDN/>
        <w:adjustRightInd/>
        <w:spacing w:line="264" w:lineRule="auto"/>
        <w:ind w:firstLine="567"/>
        <w:rPr>
          <w:rFonts w:asciiTheme="majorHAnsi" w:hAnsiTheme="majorHAnsi" w:cstheme="majorHAnsi"/>
          <w:szCs w:val="26"/>
        </w:rPr>
      </w:pPr>
      <w:r w:rsidRPr="00C21C34">
        <w:rPr>
          <w:rFonts w:asciiTheme="majorHAnsi" w:hAnsiTheme="majorHAnsi" w:cstheme="majorHAnsi"/>
          <w:szCs w:val="26"/>
        </w:rPr>
        <w:lastRenderedPageBreak/>
        <w:t>For each type of goods specified in the scope of supply and the detailed technical requirements for each type of goods, the Contractor is required to provide a statistic of the type test reports of the equipment as required in BD (attached with offered) is described in the following table:</w:t>
      </w:r>
    </w:p>
    <w:p w14:paraId="10D4D98E" w14:textId="77777777" w:rsidR="00AE2312" w:rsidRPr="00C21C34" w:rsidRDefault="00AE2312" w:rsidP="00AE2312">
      <w:pPr>
        <w:pStyle w:val="HTMLPreformatted"/>
        <w:spacing w:before="60" w:after="60" w:line="264" w:lineRule="auto"/>
        <w:jc w:val="center"/>
        <w:rPr>
          <w:rFonts w:asciiTheme="majorHAnsi" w:hAnsiTheme="majorHAnsi" w:cstheme="majorHAnsi"/>
          <w:b/>
          <w:sz w:val="26"/>
          <w:szCs w:val="26"/>
        </w:rPr>
      </w:pPr>
      <w:r w:rsidRPr="00C21C34">
        <w:rPr>
          <w:rFonts w:asciiTheme="majorHAnsi" w:hAnsiTheme="majorHAnsi" w:cstheme="majorHAnsi"/>
          <w:b/>
          <w:sz w:val="26"/>
          <w:szCs w:val="26"/>
        </w:rPr>
        <w:t>LIST OF TYPE TEST REPORTS</w:t>
      </w:r>
    </w:p>
    <w:tbl>
      <w:tblPr>
        <w:tblW w:w="9142" w:type="dxa"/>
        <w:jc w:val="center"/>
        <w:tblLayout w:type="fixed"/>
        <w:tblLook w:val="04A0" w:firstRow="1" w:lastRow="0" w:firstColumn="1" w:lastColumn="0" w:noHBand="0" w:noVBand="1"/>
      </w:tblPr>
      <w:tblGrid>
        <w:gridCol w:w="540"/>
        <w:gridCol w:w="941"/>
        <w:gridCol w:w="1142"/>
        <w:gridCol w:w="992"/>
        <w:gridCol w:w="1021"/>
        <w:gridCol w:w="850"/>
        <w:gridCol w:w="992"/>
        <w:gridCol w:w="851"/>
        <w:gridCol w:w="923"/>
        <w:gridCol w:w="890"/>
      </w:tblGrid>
      <w:tr w:rsidR="00C21C34" w:rsidRPr="00C21C34" w14:paraId="295E5230" w14:textId="77777777" w:rsidTr="005B0463">
        <w:trPr>
          <w:trHeight w:val="855"/>
          <w:tblHeader/>
          <w:jc w:val="center"/>
        </w:trPr>
        <w:tc>
          <w:tcPr>
            <w:tcW w:w="540" w:type="dxa"/>
            <w:tcBorders>
              <w:top w:val="single" w:sz="4" w:space="0" w:color="auto"/>
              <w:left w:val="single" w:sz="4" w:space="0" w:color="auto"/>
              <w:bottom w:val="single" w:sz="4" w:space="0" w:color="auto"/>
              <w:right w:val="single" w:sz="4" w:space="0" w:color="auto"/>
            </w:tcBorders>
            <w:noWrap/>
            <w:vAlign w:val="center"/>
          </w:tcPr>
          <w:p w14:paraId="50AAD9A7" w14:textId="77777777" w:rsidR="00AE2312" w:rsidRPr="00C21C34" w:rsidRDefault="00AE2312" w:rsidP="004B41A4">
            <w:pPr>
              <w:spacing w:line="264" w:lineRule="auto"/>
              <w:jc w:val="center"/>
              <w:rPr>
                <w:rFonts w:asciiTheme="majorHAnsi" w:hAnsiTheme="majorHAnsi" w:cstheme="majorHAnsi"/>
                <w:bCs/>
                <w:w w:val="95"/>
                <w:szCs w:val="26"/>
              </w:rPr>
            </w:pPr>
            <w:r w:rsidRPr="00C21C34">
              <w:rPr>
                <w:rFonts w:asciiTheme="majorHAnsi" w:hAnsiTheme="majorHAnsi" w:cstheme="majorHAnsi"/>
                <w:bCs/>
                <w:w w:val="95"/>
                <w:szCs w:val="26"/>
              </w:rPr>
              <w:t>No.</w:t>
            </w:r>
          </w:p>
        </w:tc>
        <w:tc>
          <w:tcPr>
            <w:tcW w:w="941" w:type="dxa"/>
            <w:tcBorders>
              <w:top w:val="single" w:sz="4" w:space="0" w:color="auto"/>
              <w:left w:val="nil"/>
              <w:bottom w:val="single" w:sz="4" w:space="0" w:color="auto"/>
              <w:right w:val="single" w:sz="4" w:space="0" w:color="auto"/>
            </w:tcBorders>
            <w:noWrap/>
            <w:vAlign w:val="center"/>
          </w:tcPr>
          <w:p w14:paraId="456CB6EE" w14:textId="77777777" w:rsidR="00AE2312" w:rsidRPr="00C21C34" w:rsidRDefault="00AE2312" w:rsidP="004B41A4">
            <w:pPr>
              <w:spacing w:line="264" w:lineRule="auto"/>
              <w:jc w:val="center"/>
              <w:rPr>
                <w:rFonts w:asciiTheme="majorHAnsi" w:hAnsiTheme="majorHAnsi" w:cstheme="majorHAnsi"/>
                <w:bCs/>
                <w:w w:val="95"/>
                <w:szCs w:val="26"/>
              </w:rPr>
            </w:pPr>
            <w:r w:rsidRPr="00C21C34">
              <w:rPr>
                <w:rFonts w:asciiTheme="majorHAnsi" w:hAnsiTheme="majorHAnsi" w:cstheme="majorHAnsi"/>
                <w:bCs/>
                <w:w w:val="95"/>
                <w:szCs w:val="26"/>
              </w:rPr>
              <w:t>Name of equipment</w:t>
            </w:r>
          </w:p>
        </w:tc>
        <w:tc>
          <w:tcPr>
            <w:tcW w:w="1142" w:type="dxa"/>
            <w:tcBorders>
              <w:top w:val="single" w:sz="4" w:space="0" w:color="auto"/>
              <w:left w:val="nil"/>
              <w:bottom w:val="single" w:sz="4" w:space="0" w:color="auto"/>
              <w:right w:val="single" w:sz="4" w:space="0" w:color="auto"/>
            </w:tcBorders>
            <w:vAlign w:val="center"/>
          </w:tcPr>
          <w:p w14:paraId="76B2AB70" w14:textId="77777777" w:rsidR="00AE2312" w:rsidRPr="00C21C34" w:rsidRDefault="00AE2312" w:rsidP="004B41A4">
            <w:pPr>
              <w:spacing w:line="264" w:lineRule="auto"/>
              <w:jc w:val="center"/>
              <w:rPr>
                <w:rFonts w:asciiTheme="majorHAnsi" w:hAnsiTheme="majorHAnsi" w:cstheme="majorHAnsi"/>
                <w:bCs/>
                <w:w w:val="95"/>
                <w:szCs w:val="26"/>
              </w:rPr>
            </w:pPr>
            <w:r w:rsidRPr="00C21C34">
              <w:rPr>
                <w:rFonts w:asciiTheme="majorHAnsi" w:hAnsiTheme="majorHAnsi" w:cstheme="majorHAnsi"/>
                <w:bCs/>
                <w:w w:val="95"/>
                <w:szCs w:val="26"/>
              </w:rPr>
              <w:t>Manufacture/Country of  Origin</w:t>
            </w:r>
          </w:p>
        </w:tc>
        <w:tc>
          <w:tcPr>
            <w:tcW w:w="992" w:type="dxa"/>
            <w:tcBorders>
              <w:top w:val="single" w:sz="4" w:space="0" w:color="auto"/>
              <w:left w:val="nil"/>
              <w:bottom w:val="single" w:sz="4" w:space="0" w:color="auto"/>
              <w:right w:val="single" w:sz="4" w:space="0" w:color="auto"/>
            </w:tcBorders>
            <w:vAlign w:val="center"/>
          </w:tcPr>
          <w:p w14:paraId="3F67E5DE" w14:textId="77777777" w:rsidR="00AE2312" w:rsidRPr="00C21C34" w:rsidRDefault="00AE2312" w:rsidP="004B41A4">
            <w:pPr>
              <w:spacing w:line="264" w:lineRule="auto"/>
              <w:jc w:val="center"/>
              <w:rPr>
                <w:rFonts w:asciiTheme="majorHAnsi" w:hAnsiTheme="majorHAnsi" w:cstheme="majorHAnsi"/>
                <w:bCs/>
                <w:w w:val="95"/>
                <w:szCs w:val="26"/>
              </w:rPr>
            </w:pPr>
            <w:r w:rsidRPr="00C21C34">
              <w:rPr>
                <w:rFonts w:asciiTheme="majorHAnsi" w:hAnsiTheme="majorHAnsi" w:cstheme="majorHAnsi"/>
                <w:bCs/>
                <w:w w:val="95"/>
                <w:szCs w:val="26"/>
              </w:rPr>
              <w:t>Name of Laboratory</w:t>
            </w:r>
          </w:p>
        </w:tc>
        <w:tc>
          <w:tcPr>
            <w:tcW w:w="1021" w:type="dxa"/>
            <w:tcBorders>
              <w:top w:val="single" w:sz="4" w:space="0" w:color="auto"/>
              <w:left w:val="nil"/>
              <w:bottom w:val="single" w:sz="4" w:space="0" w:color="auto"/>
              <w:right w:val="single" w:sz="4" w:space="0" w:color="auto"/>
            </w:tcBorders>
            <w:vAlign w:val="center"/>
          </w:tcPr>
          <w:p w14:paraId="0FEA4AFF" w14:textId="77777777" w:rsidR="00AE2312" w:rsidRPr="00C21C34" w:rsidRDefault="00AE2312" w:rsidP="004B41A4">
            <w:pPr>
              <w:spacing w:line="264" w:lineRule="auto"/>
              <w:jc w:val="center"/>
              <w:rPr>
                <w:rFonts w:asciiTheme="majorHAnsi" w:hAnsiTheme="majorHAnsi" w:cstheme="majorHAnsi"/>
                <w:bCs/>
                <w:w w:val="95"/>
                <w:szCs w:val="26"/>
              </w:rPr>
            </w:pPr>
            <w:r w:rsidRPr="00C21C34">
              <w:rPr>
                <w:rFonts w:asciiTheme="majorHAnsi" w:hAnsiTheme="majorHAnsi" w:cstheme="majorHAnsi"/>
                <w:bCs/>
                <w:w w:val="95"/>
                <w:szCs w:val="26"/>
              </w:rPr>
              <w:t>Name of Equipment</w:t>
            </w:r>
          </w:p>
        </w:tc>
        <w:tc>
          <w:tcPr>
            <w:tcW w:w="850" w:type="dxa"/>
            <w:tcBorders>
              <w:top w:val="single" w:sz="4" w:space="0" w:color="auto"/>
              <w:left w:val="nil"/>
              <w:bottom w:val="single" w:sz="4" w:space="0" w:color="auto"/>
              <w:right w:val="single" w:sz="4" w:space="0" w:color="auto"/>
            </w:tcBorders>
            <w:vAlign w:val="center"/>
          </w:tcPr>
          <w:p w14:paraId="2A4BC7D8" w14:textId="77777777" w:rsidR="00AE2312" w:rsidRPr="00C21C34" w:rsidRDefault="00AE2312" w:rsidP="004B41A4">
            <w:pPr>
              <w:spacing w:line="264" w:lineRule="auto"/>
              <w:jc w:val="center"/>
              <w:rPr>
                <w:rFonts w:asciiTheme="majorHAnsi" w:hAnsiTheme="majorHAnsi" w:cstheme="majorHAnsi"/>
                <w:bCs/>
                <w:w w:val="95"/>
                <w:szCs w:val="26"/>
              </w:rPr>
            </w:pPr>
            <w:r w:rsidRPr="00C21C34">
              <w:rPr>
                <w:rFonts w:asciiTheme="majorHAnsi" w:hAnsiTheme="majorHAnsi" w:cstheme="majorHAnsi"/>
                <w:bCs/>
                <w:w w:val="95"/>
                <w:szCs w:val="26"/>
              </w:rPr>
              <w:t>Name of Test</w:t>
            </w:r>
          </w:p>
        </w:tc>
        <w:tc>
          <w:tcPr>
            <w:tcW w:w="992" w:type="dxa"/>
            <w:tcBorders>
              <w:top w:val="single" w:sz="4" w:space="0" w:color="auto"/>
              <w:left w:val="nil"/>
              <w:bottom w:val="single" w:sz="4" w:space="0" w:color="auto"/>
              <w:right w:val="single" w:sz="4" w:space="0" w:color="auto"/>
            </w:tcBorders>
            <w:vAlign w:val="center"/>
          </w:tcPr>
          <w:p w14:paraId="383E6D94" w14:textId="77777777" w:rsidR="00AE2312" w:rsidRPr="00C21C34" w:rsidRDefault="00AE2312" w:rsidP="004B41A4">
            <w:pPr>
              <w:spacing w:line="264" w:lineRule="auto"/>
              <w:jc w:val="center"/>
              <w:rPr>
                <w:rFonts w:asciiTheme="majorHAnsi" w:hAnsiTheme="majorHAnsi" w:cstheme="majorHAnsi"/>
                <w:bCs/>
                <w:w w:val="95"/>
                <w:szCs w:val="26"/>
              </w:rPr>
            </w:pPr>
            <w:r w:rsidRPr="00C21C34">
              <w:rPr>
                <w:rFonts w:asciiTheme="majorHAnsi" w:hAnsiTheme="majorHAnsi" w:cstheme="majorHAnsi"/>
                <w:bCs/>
                <w:w w:val="95"/>
                <w:szCs w:val="26"/>
              </w:rPr>
              <w:t>Dated of test/Nam of code</w:t>
            </w:r>
          </w:p>
        </w:tc>
        <w:tc>
          <w:tcPr>
            <w:tcW w:w="851" w:type="dxa"/>
            <w:tcBorders>
              <w:top w:val="single" w:sz="4" w:space="0" w:color="auto"/>
              <w:left w:val="nil"/>
              <w:bottom w:val="single" w:sz="4" w:space="0" w:color="auto"/>
              <w:right w:val="single" w:sz="4" w:space="0" w:color="auto"/>
            </w:tcBorders>
            <w:vAlign w:val="center"/>
          </w:tcPr>
          <w:p w14:paraId="4DFEA4E0" w14:textId="77777777" w:rsidR="00AE2312" w:rsidRPr="00C21C34" w:rsidRDefault="00AE2312" w:rsidP="004B41A4">
            <w:pPr>
              <w:spacing w:line="264" w:lineRule="auto"/>
              <w:jc w:val="center"/>
              <w:rPr>
                <w:rFonts w:asciiTheme="majorHAnsi" w:hAnsiTheme="majorHAnsi" w:cstheme="majorHAnsi"/>
                <w:bCs/>
                <w:w w:val="95"/>
                <w:szCs w:val="26"/>
              </w:rPr>
            </w:pPr>
            <w:r w:rsidRPr="00C21C34">
              <w:rPr>
                <w:rFonts w:asciiTheme="majorHAnsi" w:hAnsiTheme="majorHAnsi" w:cstheme="majorHAnsi"/>
                <w:bCs/>
                <w:w w:val="95"/>
                <w:szCs w:val="26"/>
              </w:rPr>
              <w:t>Standard</w:t>
            </w:r>
          </w:p>
        </w:tc>
        <w:tc>
          <w:tcPr>
            <w:tcW w:w="923" w:type="dxa"/>
            <w:tcBorders>
              <w:top w:val="single" w:sz="4" w:space="0" w:color="auto"/>
              <w:left w:val="nil"/>
              <w:bottom w:val="single" w:sz="4" w:space="0" w:color="auto"/>
              <w:right w:val="single" w:sz="4" w:space="0" w:color="auto"/>
            </w:tcBorders>
            <w:vAlign w:val="center"/>
          </w:tcPr>
          <w:p w14:paraId="3D08049C" w14:textId="77777777" w:rsidR="00AE2312" w:rsidRPr="00C21C34" w:rsidRDefault="00AE2312" w:rsidP="004B41A4">
            <w:pPr>
              <w:spacing w:line="264" w:lineRule="auto"/>
              <w:jc w:val="center"/>
              <w:rPr>
                <w:rFonts w:asciiTheme="majorHAnsi" w:hAnsiTheme="majorHAnsi" w:cstheme="majorHAnsi"/>
                <w:bCs/>
                <w:w w:val="95"/>
                <w:szCs w:val="26"/>
              </w:rPr>
            </w:pPr>
            <w:r w:rsidRPr="00C21C34">
              <w:rPr>
                <w:rFonts w:asciiTheme="majorHAnsi" w:hAnsiTheme="majorHAnsi" w:cstheme="majorHAnsi"/>
                <w:bCs/>
                <w:w w:val="95"/>
                <w:szCs w:val="26"/>
              </w:rPr>
              <w:t>Evaluated</w:t>
            </w:r>
          </w:p>
        </w:tc>
        <w:tc>
          <w:tcPr>
            <w:tcW w:w="890" w:type="dxa"/>
            <w:tcBorders>
              <w:top w:val="single" w:sz="4" w:space="0" w:color="auto"/>
              <w:left w:val="nil"/>
              <w:bottom w:val="single" w:sz="4" w:space="0" w:color="auto"/>
              <w:right w:val="single" w:sz="4" w:space="0" w:color="auto"/>
            </w:tcBorders>
            <w:vAlign w:val="center"/>
          </w:tcPr>
          <w:p w14:paraId="77A5A956" w14:textId="77777777" w:rsidR="00AE2312" w:rsidRPr="00C21C34" w:rsidRDefault="00AE2312" w:rsidP="004B41A4">
            <w:pPr>
              <w:spacing w:line="264" w:lineRule="auto"/>
              <w:rPr>
                <w:rFonts w:asciiTheme="majorHAnsi" w:hAnsiTheme="majorHAnsi" w:cstheme="majorHAnsi"/>
                <w:bCs/>
                <w:szCs w:val="26"/>
              </w:rPr>
            </w:pPr>
            <w:r w:rsidRPr="00C21C34">
              <w:rPr>
                <w:rFonts w:asciiTheme="majorHAnsi" w:hAnsiTheme="majorHAnsi" w:cstheme="majorHAnsi"/>
                <w:bCs/>
                <w:szCs w:val="26"/>
              </w:rPr>
              <w:t>Remark</w:t>
            </w:r>
          </w:p>
        </w:tc>
      </w:tr>
      <w:tr w:rsidR="00C21C34" w:rsidRPr="00C21C34" w14:paraId="26194664" w14:textId="77777777" w:rsidTr="004B41A4">
        <w:trPr>
          <w:trHeight w:val="285"/>
          <w:jc w:val="center"/>
        </w:trPr>
        <w:tc>
          <w:tcPr>
            <w:tcW w:w="540" w:type="dxa"/>
            <w:tcBorders>
              <w:top w:val="nil"/>
              <w:left w:val="single" w:sz="4" w:space="0" w:color="auto"/>
              <w:bottom w:val="single" w:sz="4" w:space="0" w:color="auto"/>
              <w:right w:val="single" w:sz="4" w:space="0" w:color="auto"/>
            </w:tcBorders>
            <w:noWrap/>
            <w:vAlign w:val="center"/>
          </w:tcPr>
          <w:p w14:paraId="2283BE5A" w14:textId="77777777" w:rsidR="00AE2312" w:rsidRPr="00C21C34" w:rsidRDefault="00AE2312" w:rsidP="004B41A4">
            <w:pPr>
              <w:spacing w:line="264" w:lineRule="auto"/>
              <w:jc w:val="center"/>
              <w:rPr>
                <w:rFonts w:asciiTheme="majorHAnsi" w:hAnsiTheme="majorHAnsi" w:cstheme="majorHAnsi"/>
                <w:bCs/>
                <w:szCs w:val="26"/>
              </w:rPr>
            </w:pPr>
            <w:r w:rsidRPr="00C21C34">
              <w:rPr>
                <w:rFonts w:asciiTheme="majorHAnsi" w:hAnsiTheme="majorHAnsi" w:cstheme="majorHAnsi"/>
                <w:bCs/>
                <w:szCs w:val="26"/>
              </w:rPr>
              <w:t>1</w:t>
            </w:r>
          </w:p>
        </w:tc>
        <w:tc>
          <w:tcPr>
            <w:tcW w:w="941" w:type="dxa"/>
            <w:tcBorders>
              <w:top w:val="nil"/>
              <w:left w:val="nil"/>
              <w:bottom w:val="single" w:sz="4" w:space="0" w:color="auto"/>
              <w:right w:val="single" w:sz="4" w:space="0" w:color="auto"/>
            </w:tcBorders>
            <w:noWrap/>
            <w:vAlign w:val="center"/>
          </w:tcPr>
          <w:p w14:paraId="332A3E0A" w14:textId="77777777" w:rsidR="00AE2312" w:rsidRPr="00C21C34" w:rsidRDefault="00AE2312" w:rsidP="004B41A4">
            <w:pPr>
              <w:spacing w:line="264" w:lineRule="auto"/>
              <w:jc w:val="center"/>
              <w:rPr>
                <w:rFonts w:asciiTheme="majorHAnsi" w:hAnsiTheme="majorHAnsi" w:cstheme="majorHAnsi"/>
                <w:bCs/>
                <w:szCs w:val="26"/>
              </w:rPr>
            </w:pPr>
            <w:r w:rsidRPr="00C21C34">
              <w:rPr>
                <w:rFonts w:asciiTheme="majorHAnsi" w:hAnsiTheme="majorHAnsi" w:cstheme="majorHAnsi"/>
                <w:bCs/>
                <w:szCs w:val="26"/>
              </w:rPr>
              <w:t>2</w:t>
            </w:r>
          </w:p>
        </w:tc>
        <w:tc>
          <w:tcPr>
            <w:tcW w:w="1142" w:type="dxa"/>
            <w:tcBorders>
              <w:top w:val="nil"/>
              <w:left w:val="nil"/>
              <w:bottom w:val="single" w:sz="4" w:space="0" w:color="auto"/>
              <w:right w:val="single" w:sz="4" w:space="0" w:color="auto"/>
            </w:tcBorders>
            <w:noWrap/>
            <w:vAlign w:val="center"/>
          </w:tcPr>
          <w:p w14:paraId="769ADA13" w14:textId="77777777" w:rsidR="00AE2312" w:rsidRPr="00C21C34" w:rsidRDefault="00AE2312" w:rsidP="004B41A4">
            <w:pPr>
              <w:spacing w:line="264" w:lineRule="auto"/>
              <w:jc w:val="center"/>
              <w:rPr>
                <w:rFonts w:asciiTheme="majorHAnsi" w:hAnsiTheme="majorHAnsi" w:cstheme="majorHAnsi"/>
                <w:bCs/>
                <w:szCs w:val="26"/>
              </w:rPr>
            </w:pPr>
            <w:r w:rsidRPr="00C21C34">
              <w:rPr>
                <w:rFonts w:asciiTheme="majorHAnsi" w:hAnsiTheme="majorHAnsi" w:cstheme="majorHAnsi"/>
                <w:bCs/>
                <w:szCs w:val="26"/>
              </w:rPr>
              <w:t>4</w:t>
            </w:r>
          </w:p>
        </w:tc>
        <w:tc>
          <w:tcPr>
            <w:tcW w:w="992" w:type="dxa"/>
            <w:tcBorders>
              <w:top w:val="nil"/>
              <w:left w:val="nil"/>
              <w:bottom w:val="single" w:sz="4" w:space="0" w:color="auto"/>
              <w:right w:val="single" w:sz="4" w:space="0" w:color="auto"/>
            </w:tcBorders>
            <w:noWrap/>
            <w:vAlign w:val="center"/>
          </w:tcPr>
          <w:p w14:paraId="2DACFFF1" w14:textId="77777777" w:rsidR="00AE2312" w:rsidRPr="00C21C34" w:rsidRDefault="00AE2312" w:rsidP="004B41A4">
            <w:pPr>
              <w:spacing w:line="264" w:lineRule="auto"/>
              <w:jc w:val="center"/>
              <w:rPr>
                <w:rFonts w:asciiTheme="majorHAnsi" w:hAnsiTheme="majorHAnsi" w:cstheme="majorHAnsi"/>
                <w:bCs/>
                <w:szCs w:val="26"/>
              </w:rPr>
            </w:pPr>
            <w:r w:rsidRPr="00C21C34">
              <w:rPr>
                <w:rFonts w:asciiTheme="majorHAnsi" w:hAnsiTheme="majorHAnsi" w:cstheme="majorHAnsi"/>
                <w:bCs/>
                <w:szCs w:val="26"/>
              </w:rPr>
              <w:t>5</w:t>
            </w:r>
          </w:p>
        </w:tc>
        <w:tc>
          <w:tcPr>
            <w:tcW w:w="1021" w:type="dxa"/>
            <w:tcBorders>
              <w:top w:val="nil"/>
              <w:left w:val="nil"/>
              <w:bottom w:val="single" w:sz="4" w:space="0" w:color="auto"/>
              <w:right w:val="single" w:sz="4" w:space="0" w:color="auto"/>
            </w:tcBorders>
            <w:noWrap/>
            <w:vAlign w:val="center"/>
          </w:tcPr>
          <w:p w14:paraId="60E38FE6" w14:textId="77777777" w:rsidR="00AE2312" w:rsidRPr="00C21C34" w:rsidRDefault="00AE2312" w:rsidP="004B41A4">
            <w:pPr>
              <w:spacing w:line="264" w:lineRule="auto"/>
              <w:jc w:val="center"/>
              <w:rPr>
                <w:rFonts w:asciiTheme="majorHAnsi" w:hAnsiTheme="majorHAnsi" w:cstheme="majorHAnsi"/>
                <w:bCs/>
                <w:szCs w:val="26"/>
              </w:rPr>
            </w:pPr>
            <w:r w:rsidRPr="00C21C34">
              <w:rPr>
                <w:rFonts w:asciiTheme="majorHAnsi" w:hAnsiTheme="majorHAnsi" w:cstheme="majorHAnsi"/>
                <w:bCs/>
                <w:szCs w:val="26"/>
              </w:rPr>
              <w:t>6</w:t>
            </w:r>
          </w:p>
        </w:tc>
        <w:tc>
          <w:tcPr>
            <w:tcW w:w="850" w:type="dxa"/>
            <w:tcBorders>
              <w:top w:val="nil"/>
              <w:left w:val="nil"/>
              <w:bottom w:val="single" w:sz="4" w:space="0" w:color="auto"/>
              <w:right w:val="single" w:sz="4" w:space="0" w:color="auto"/>
            </w:tcBorders>
            <w:noWrap/>
            <w:vAlign w:val="center"/>
          </w:tcPr>
          <w:p w14:paraId="1514521C" w14:textId="77777777" w:rsidR="00AE2312" w:rsidRPr="00C21C34" w:rsidRDefault="00AE2312" w:rsidP="004B41A4">
            <w:pPr>
              <w:spacing w:line="264" w:lineRule="auto"/>
              <w:jc w:val="center"/>
              <w:rPr>
                <w:rFonts w:asciiTheme="majorHAnsi" w:hAnsiTheme="majorHAnsi" w:cstheme="majorHAnsi"/>
                <w:bCs/>
                <w:szCs w:val="26"/>
              </w:rPr>
            </w:pPr>
            <w:r w:rsidRPr="00C21C34">
              <w:rPr>
                <w:rFonts w:asciiTheme="majorHAnsi" w:hAnsiTheme="majorHAnsi" w:cstheme="majorHAnsi"/>
                <w:bCs/>
                <w:szCs w:val="26"/>
              </w:rPr>
              <w:t>7</w:t>
            </w:r>
          </w:p>
        </w:tc>
        <w:tc>
          <w:tcPr>
            <w:tcW w:w="992" w:type="dxa"/>
            <w:tcBorders>
              <w:top w:val="nil"/>
              <w:left w:val="nil"/>
              <w:bottom w:val="single" w:sz="4" w:space="0" w:color="auto"/>
              <w:right w:val="single" w:sz="4" w:space="0" w:color="auto"/>
            </w:tcBorders>
            <w:noWrap/>
            <w:vAlign w:val="center"/>
          </w:tcPr>
          <w:p w14:paraId="479EB0B2" w14:textId="77777777" w:rsidR="00AE2312" w:rsidRPr="00C21C34" w:rsidRDefault="00AE2312" w:rsidP="004B41A4">
            <w:pPr>
              <w:spacing w:line="264" w:lineRule="auto"/>
              <w:jc w:val="center"/>
              <w:rPr>
                <w:rFonts w:asciiTheme="majorHAnsi" w:hAnsiTheme="majorHAnsi" w:cstheme="majorHAnsi"/>
                <w:bCs/>
                <w:szCs w:val="26"/>
              </w:rPr>
            </w:pPr>
            <w:r w:rsidRPr="00C21C34">
              <w:rPr>
                <w:rFonts w:asciiTheme="majorHAnsi" w:hAnsiTheme="majorHAnsi" w:cstheme="majorHAnsi"/>
                <w:bCs/>
                <w:szCs w:val="26"/>
              </w:rPr>
              <w:t>8</w:t>
            </w:r>
          </w:p>
        </w:tc>
        <w:tc>
          <w:tcPr>
            <w:tcW w:w="851" w:type="dxa"/>
            <w:tcBorders>
              <w:top w:val="nil"/>
              <w:left w:val="nil"/>
              <w:bottom w:val="single" w:sz="4" w:space="0" w:color="auto"/>
              <w:right w:val="single" w:sz="4" w:space="0" w:color="auto"/>
            </w:tcBorders>
            <w:noWrap/>
            <w:vAlign w:val="center"/>
          </w:tcPr>
          <w:p w14:paraId="2DED832B" w14:textId="77777777" w:rsidR="00AE2312" w:rsidRPr="00C21C34" w:rsidRDefault="00AE2312" w:rsidP="004B41A4">
            <w:pPr>
              <w:spacing w:line="264" w:lineRule="auto"/>
              <w:jc w:val="center"/>
              <w:rPr>
                <w:rFonts w:asciiTheme="majorHAnsi" w:hAnsiTheme="majorHAnsi" w:cstheme="majorHAnsi"/>
                <w:bCs/>
                <w:szCs w:val="26"/>
              </w:rPr>
            </w:pPr>
            <w:r w:rsidRPr="00C21C34">
              <w:rPr>
                <w:rFonts w:asciiTheme="majorHAnsi" w:hAnsiTheme="majorHAnsi" w:cstheme="majorHAnsi"/>
                <w:bCs/>
                <w:szCs w:val="26"/>
              </w:rPr>
              <w:t>9</w:t>
            </w:r>
          </w:p>
        </w:tc>
        <w:tc>
          <w:tcPr>
            <w:tcW w:w="923" w:type="dxa"/>
            <w:tcBorders>
              <w:top w:val="nil"/>
              <w:left w:val="nil"/>
              <w:bottom w:val="single" w:sz="4" w:space="0" w:color="auto"/>
              <w:right w:val="single" w:sz="4" w:space="0" w:color="auto"/>
            </w:tcBorders>
            <w:noWrap/>
            <w:vAlign w:val="center"/>
          </w:tcPr>
          <w:p w14:paraId="0BCDCEAF" w14:textId="77777777" w:rsidR="00AE2312" w:rsidRPr="00C21C34" w:rsidRDefault="00AE2312" w:rsidP="004B41A4">
            <w:pPr>
              <w:spacing w:line="264" w:lineRule="auto"/>
              <w:jc w:val="center"/>
              <w:rPr>
                <w:rFonts w:asciiTheme="majorHAnsi" w:hAnsiTheme="majorHAnsi" w:cstheme="majorHAnsi"/>
                <w:bCs/>
                <w:szCs w:val="26"/>
              </w:rPr>
            </w:pPr>
            <w:r w:rsidRPr="00C21C34">
              <w:rPr>
                <w:rFonts w:asciiTheme="majorHAnsi" w:hAnsiTheme="majorHAnsi" w:cstheme="majorHAnsi"/>
                <w:bCs/>
                <w:szCs w:val="26"/>
              </w:rPr>
              <w:t>10</w:t>
            </w:r>
          </w:p>
        </w:tc>
        <w:tc>
          <w:tcPr>
            <w:tcW w:w="890" w:type="dxa"/>
            <w:tcBorders>
              <w:top w:val="nil"/>
              <w:left w:val="nil"/>
              <w:bottom w:val="single" w:sz="4" w:space="0" w:color="auto"/>
              <w:right w:val="single" w:sz="4" w:space="0" w:color="auto"/>
            </w:tcBorders>
            <w:noWrap/>
            <w:vAlign w:val="center"/>
          </w:tcPr>
          <w:p w14:paraId="717EBCAE" w14:textId="77777777" w:rsidR="00AE2312" w:rsidRPr="00C21C34" w:rsidRDefault="00AE2312" w:rsidP="004B41A4">
            <w:pPr>
              <w:spacing w:line="264" w:lineRule="auto"/>
              <w:jc w:val="center"/>
              <w:rPr>
                <w:rFonts w:asciiTheme="majorHAnsi" w:hAnsiTheme="majorHAnsi" w:cstheme="majorHAnsi"/>
                <w:bCs/>
                <w:szCs w:val="26"/>
              </w:rPr>
            </w:pPr>
            <w:r w:rsidRPr="00C21C34">
              <w:rPr>
                <w:rFonts w:asciiTheme="majorHAnsi" w:hAnsiTheme="majorHAnsi" w:cstheme="majorHAnsi"/>
                <w:bCs/>
                <w:szCs w:val="26"/>
              </w:rPr>
              <w:t>11</w:t>
            </w:r>
          </w:p>
        </w:tc>
      </w:tr>
      <w:tr w:rsidR="00C21C34" w:rsidRPr="00C21C34" w14:paraId="244AAED7" w14:textId="77777777" w:rsidTr="004B41A4">
        <w:trPr>
          <w:trHeight w:val="450"/>
          <w:jc w:val="center"/>
        </w:trPr>
        <w:tc>
          <w:tcPr>
            <w:tcW w:w="540" w:type="dxa"/>
            <w:tcBorders>
              <w:top w:val="nil"/>
              <w:left w:val="single" w:sz="4" w:space="0" w:color="auto"/>
              <w:bottom w:val="single" w:sz="4" w:space="0" w:color="auto"/>
              <w:right w:val="single" w:sz="4" w:space="0" w:color="auto"/>
            </w:tcBorders>
            <w:noWrap/>
            <w:vAlign w:val="center"/>
          </w:tcPr>
          <w:p w14:paraId="32AE2273" w14:textId="77777777" w:rsidR="00AE2312" w:rsidRPr="00C21C34" w:rsidRDefault="00AE2312" w:rsidP="004B41A4">
            <w:pPr>
              <w:spacing w:line="264" w:lineRule="auto"/>
              <w:jc w:val="center"/>
              <w:rPr>
                <w:rFonts w:asciiTheme="majorHAnsi" w:hAnsiTheme="majorHAnsi" w:cstheme="majorHAnsi"/>
                <w:bCs/>
                <w:szCs w:val="26"/>
              </w:rPr>
            </w:pPr>
            <w:r w:rsidRPr="00C21C34">
              <w:rPr>
                <w:rFonts w:asciiTheme="majorHAnsi" w:hAnsiTheme="majorHAnsi" w:cstheme="majorHAnsi"/>
                <w:bCs/>
                <w:szCs w:val="26"/>
              </w:rPr>
              <w:t>1</w:t>
            </w:r>
          </w:p>
        </w:tc>
        <w:tc>
          <w:tcPr>
            <w:tcW w:w="8602" w:type="dxa"/>
            <w:gridSpan w:val="9"/>
            <w:tcBorders>
              <w:top w:val="nil"/>
              <w:left w:val="nil"/>
              <w:bottom w:val="single" w:sz="4" w:space="0" w:color="auto"/>
              <w:right w:val="single" w:sz="4" w:space="0" w:color="auto"/>
            </w:tcBorders>
            <w:vAlign w:val="center"/>
          </w:tcPr>
          <w:p w14:paraId="5D6C717D" w14:textId="77777777" w:rsidR="00AE2312" w:rsidRPr="00C21C34" w:rsidRDefault="00AE2312" w:rsidP="004B41A4">
            <w:pPr>
              <w:spacing w:line="264" w:lineRule="auto"/>
              <w:rPr>
                <w:rFonts w:asciiTheme="majorHAnsi" w:hAnsiTheme="majorHAnsi" w:cstheme="majorHAnsi"/>
                <w:szCs w:val="26"/>
              </w:rPr>
            </w:pPr>
            <w:r w:rsidRPr="00C21C34">
              <w:rPr>
                <w:rFonts w:asciiTheme="majorHAnsi" w:hAnsiTheme="majorHAnsi" w:cstheme="majorHAnsi"/>
                <w:bCs/>
                <w:szCs w:val="26"/>
              </w:rPr>
              <w:t>Equipment</w:t>
            </w:r>
          </w:p>
        </w:tc>
      </w:tr>
      <w:tr w:rsidR="00C21C34" w:rsidRPr="00C21C34" w14:paraId="4E58CDCB" w14:textId="77777777" w:rsidTr="004B41A4">
        <w:trPr>
          <w:trHeight w:val="450"/>
          <w:jc w:val="center"/>
        </w:trPr>
        <w:tc>
          <w:tcPr>
            <w:tcW w:w="540" w:type="dxa"/>
            <w:tcBorders>
              <w:top w:val="nil"/>
              <w:left w:val="single" w:sz="4" w:space="0" w:color="auto"/>
              <w:bottom w:val="single" w:sz="4" w:space="0" w:color="auto"/>
              <w:right w:val="single" w:sz="4" w:space="0" w:color="auto"/>
            </w:tcBorders>
            <w:noWrap/>
            <w:vAlign w:val="center"/>
          </w:tcPr>
          <w:p w14:paraId="60222D32" w14:textId="77777777" w:rsidR="00AE2312" w:rsidRPr="00C21C34" w:rsidRDefault="00AE2312" w:rsidP="004B41A4">
            <w:pPr>
              <w:spacing w:line="264" w:lineRule="auto"/>
              <w:jc w:val="center"/>
              <w:rPr>
                <w:rFonts w:asciiTheme="majorHAnsi" w:hAnsiTheme="majorHAnsi" w:cstheme="majorHAnsi"/>
                <w:bCs/>
                <w:szCs w:val="26"/>
              </w:rPr>
            </w:pPr>
            <w:r w:rsidRPr="00C21C34">
              <w:rPr>
                <w:rFonts w:asciiTheme="majorHAnsi" w:hAnsiTheme="majorHAnsi" w:cstheme="majorHAnsi"/>
                <w:bCs/>
                <w:szCs w:val="26"/>
              </w:rPr>
              <w:t> </w:t>
            </w:r>
          </w:p>
        </w:tc>
        <w:tc>
          <w:tcPr>
            <w:tcW w:w="941" w:type="dxa"/>
            <w:tcBorders>
              <w:top w:val="nil"/>
              <w:left w:val="nil"/>
              <w:bottom w:val="single" w:sz="4" w:space="0" w:color="auto"/>
              <w:right w:val="single" w:sz="4" w:space="0" w:color="auto"/>
            </w:tcBorders>
            <w:vAlign w:val="center"/>
          </w:tcPr>
          <w:p w14:paraId="1A2CAEC2" w14:textId="77777777" w:rsidR="00AE2312" w:rsidRPr="00C21C34" w:rsidRDefault="00AE2312" w:rsidP="004B41A4">
            <w:pPr>
              <w:spacing w:line="264" w:lineRule="auto"/>
              <w:rPr>
                <w:rFonts w:asciiTheme="majorHAnsi" w:hAnsiTheme="majorHAnsi" w:cstheme="majorHAnsi"/>
                <w:bCs/>
                <w:szCs w:val="26"/>
              </w:rPr>
            </w:pPr>
            <w:r w:rsidRPr="00C21C34">
              <w:rPr>
                <w:rFonts w:asciiTheme="majorHAnsi" w:hAnsiTheme="majorHAnsi" w:cstheme="majorHAnsi"/>
                <w:bCs/>
                <w:szCs w:val="26"/>
              </w:rPr>
              <w:t> </w:t>
            </w:r>
          </w:p>
        </w:tc>
        <w:tc>
          <w:tcPr>
            <w:tcW w:w="1142" w:type="dxa"/>
            <w:tcBorders>
              <w:top w:val="nil"/>
              <w:left w:val="nil"/>
              <w:bottom w:val="single" w:sz="4" w:space="0" w:color="auto"/>
              <w:right w:val="single" w:sz="4" w:space="0" w:color="auto"/>
            </w:tcBorders>
            <w:noWrap/>
            <w:vAlign w:val="center"/>
          </w:tcPr>
          <w:p w14:paraId="3F3908EA" w14:textId="77777777" w:rsidR="00AE2312" w:rsidRPr="00C21C34" w:rsidRDefault="00AE2312" w:rsidP="004B41A4">
            <w:pPr>
              <w:spacing w:line="264" w:lineRule="auto"/>
              <w:rPr>
                <w:rFonts w:asciiTheme="majorHAnsi" w:hAnsiTheme="majorHAnsi" w:cstheme="majorHAnsi"/>
                <w:szCs w:val="26"/>
              </w:rPr>
            </w:pPr>
            <w:r w:rsidRPr="00C21C34">
              <w:rPr>
                <w:rFonts w:asciiTheme="majorHAnsi" w:hAnsiTheme="majorHAnsi" w:cstheme="majorHAnsi"/>
                <w:szCs w:val="26"/>
              </w:rPr>
              <w:t> </w:t>
            </w:r>
          </w:p>
        </w:tc>
        <w:tc>
          <w:tcPr>
            <w:tcW w:w="992" w:type="dxa"/>
            <w:tcBorders>
              <w:top w:val="nil"/>
              <w:left w:val="nil"/>
              <w:bottom w:val="single" w:sz="4" w:space="0" w:color="auto"/>
              <w:right w:val="single" w:sz="4" w:space="0" w:color="auto"/>
            </w:tcBorders>
            <w:noWrap/>
            <w:vAlign w:val="center"/>
          </w:tcPr>
          <w:p w14:paraId="0A17DAF1" w14:textId="77777777" w:rsidR="00AE2312" w:rsidRPr="00C21C34" w:rsidRDefault="00AE2312" w:rsidP="004B41A4">
            <w:pPr>
              <w:spacing w:line="264" w:lineRule="auto"/>
              <w:rPr>
                <w:rFonts w:asciiTheme="majorHAnsi" w:hAnsiTheme="majorHAnsi" w:cstheme="majorHAnsi"/>
                <w:szCs w:val="26"/>
              </w:rPr>
            </w:pPr>
            <w:r w:rsidRPr="00C21C34">
              <w:rPr>
                <w:rFonts w:asciiTheme="majorHAnsi" w:hAnsiTheme="majorHAnsi" w:cstheme="majorHAnsi"/>
                <w:szCs w:val="26"/>
              </w:rPr>
              <w:t> </w:t>
            </w:r>
          </w:p>
        </w:tc>
        <w:tc>
          <w:tcPr>
            <w:tcW w:w="1021" w:type="dxa"/>
            <w:tcBorders>
              <w:top w:val="nil"/>
              <w:left w:val="nil"/>
              <w:bottom w:val="single" w:sz="4" w:space="0" w:color="auto"/>
              <w:right w:val="single" w:sz="4" w:space="0" w:color="auto"/>
            </w:tcBorders>
            <w:noWrap/>
            <w:vAlign w:val="center"/>
          </w:tcPr>
          <w:p w14:paraId="50371289" w14:textId="77777777" w:rsidR="00AE2312" w:rsidRPr="00C21C34" w:rsidRDefault="00AE2312" w:rsidP="004B41A4">
            <w:pPr>
              <w:spacing w:line="264" w:lineRule="auto"/>
              <w:rPr>
                <w:rFonts w:asciiTheme="majorHAnsi" w:hAnsiTheme="majorHAnsi" w:cstheme="majorHAnsi"/>
                <w:szCs w:val="26"/>
              </w:rPr>
            </w:pPr>
            <w:r w:rsidRPr="00C21C34">
              <w:rPr>
                <w:rFonts w:asciiTheme="majorHAnsi" w:hAnsiTheme="majorHAnsi" w:cstheme="majorHAnsi"/>
                <w:szCs w:val="26"/>
              </w:rPr>
              <w:t> </w:t>
            </w:r>
          </w:p>
        </w:tc>
        <w:tc>
          <w:tcPr>
            <w:tcW w:w="850" w:type="dxa"/>
            <w:tcBorders>
              <w:top w:val="nil"/>
              <w:left w:val="nil"/>
              <w:bottom w:val="single" w:sz="4" w:space="0" w:color="auto"/>
              <w:right w:val="single" w:sz="4" w:space="0" w:color="auto"/>
            </w:tcBorders>
            <w:noWrap/>
            <w:vAlign w:val="center"/>
          </w:tcPr>
          <w:p w14:paraId="6BCEFA71" w14:textId="77777777" w:rsidR="00AE2312" w:rsidRPr="00C21C34" w:rsidRDefault="00AE2312" w:rsidP="004B41A4">
            <w:pPr>
              <w:spacing w:line="264" w:lineRule="auto"/>
              <w:rPr>
                <w:rFonts w:asciiTheme="majorHAnsi" w:hAnsiTheme="majorHAnsi" w:cstheme="majorHAnsi"/>
                <w:szCs w:val="26"/>
              </w:rPr>
            </w:pPr>
            <w:r w:rsidRPr="00C21C34">
              <w:rPr>
                <w:rFonts w:asciiTheme="majorHAnsi" w:hAnsiTheme="majorHAnsi" w:cstheme="majorHAnsi"/>
                <w:szCs w:val="26"/>
              </w:rPr>
              <w:t> </w:t>
            </w:r>
          </w:p>
        </w:tc>
        <w:tc>
          <w:tcPr>
            <w:tcW w:w="992" w:type="dxa"/>
            <w:tcBorders>
              <w:top w:val="nil"/>
              <w:left w:val="nil"/>
              <w:bottom w:val="single" w:sz="4" w:space="0" w:color="auto"/>
              <w:right w:val="single" w:sz="4" w:space="0" w:color="auto"/>
            </w:tcBorders>
            <w:noWrap/>
            <w:vAlign w:val="center"/>
          </w:tcPr>
          <w:p w14:paraId="7E6AB7BC" w14:textId="77777777" w:rsidR="00AE2312" w:rsidRPr="00C21C34" w:rsidRDefault="00AE2312" w:rsidP="004B41A4">
            <w:pPr>
              <w:spacing w:line="264" w:lineRule="auto"/>
              <w:rPr>
                <w:rFonts w:asciiTheme="majorHAnsi" w:hAnsiTheme="majorHAnsi" w:cstheme="majorHAnsi"/>
                <w:szCs w:val="26"/>
              </w:rPr>
            </w:pPr>
            <w:r w:rsidRPr="00C21C34">
              <w:rPr>
                <w:rFonts w:asciiTheme="majorHAnsi" w:hAnsiTheme="majorHAnsi" w:cstheme="majorHAnsi"/>
                <w:szCs w:val="26"/>
              </w:rPr>
              <w:t> </w:t>
            </w:r>
          </w:p>
        </w:tc>
        <w:tc>
          <w:tcPr>
            <w:tcW w:w="851" w:type="dxa"/>
            <w:tcBorders>
              <w:top w:val="nil"/>
              <w:left w:val="nil"/>
              <w:bottom w:val="single" w:sz="4" w:space="0" w:color="auto"/>
              <w:right w:val="single" w:sz="4" w:space="0" w:color="auto"/>
            </w:tcBorders>
            <w:noWrap/>
            <w:vAlign w:val="center"/>
          </w:tcPr>
          <w:p w14:paraId="5F179CB5" w14:textId="77777777" w:rsidR="00AE2312" w:rsidRPr="00C21C34" w:rsidRDefault="00AE2312" w:rsidP="004B41A4">
            <w:pPr>
              <w:spacing w:line="264" w:lineRule="auto"/>
              <w:rPr>
                <w:rFonts w:asciiTheme="majorHAnsi" w:hAnsiTheme="majorHAnsi" w:cstheme="majorHAnsi"/>
                <w:szCs w:val="26"/>
              </w:rPr>
            </w:pPr>
            <w:r w:rsidRPr="00C21C34">
              <w:rPr>
                <w:rFonts w:asciiTheme="majorHAnsi" w:hAnsiTheme="majorHAnsi" w:cstheme="majorHAnsi"/>
                <w:szCs w:val="26"/>
              </w:rPr>
              <w:t> </w:t>
            </w:r>
          </w:p>
        </w:tc>
        <w:tc>
          <w:tcPr>
            <w:tcW w:w="923" w:type="dxa"/>
            <w:tcBorders>
              <w:top w:val="nil"/>
              <w:left w:val="nil"/>
              <w:bottom w:val="single" w:sz="4" w:space="0" w:color="auto"/>
              <w:right w:val="single" w:sz="4" w:space="0" w:color="auto"/>
            </w:tcBorders>
            <w:noWrap/>
            <w:vAlign w:val="center"/>
          </w:tcPr>
          <w:p w14:paraId="27E3BDDF" w14:textId="77777777" w:rsidR="00AE2312" w:rsidRPr="00C21C34" w:rsidRDefault="00AE2312" w:rsidP="004B41A4">
            <w:pPr>
              <w:spacing w:line="264" w:lineRule="auto"/>
              <w:rPr>
                <w:rFonts w:asciiTheme="majorHAnsi" w:hAnsiTheme="majorHAnsi" w:cstheme="majorHAnsi"/>
                <w:szCs w:val="26"/>
              </w:rPr>
            </w:pPr>
            <w:r w:rsidRPr="00C21C34">
              <w:rPr>
                <w:rFonts w:asciiTheme="majorHAnsi" w:hAnsiTheme="majorHAnsi" w:cstheme="majorHAnsi"/>
                <w:szCs w:val="26"/>
              </w:rPr>
              <w:t> </w:t>
            </w:r>
          </w:p>
        </w:tc>
        <w:tc>
          <w:tcPr>
            <w:tcW w:w="890" w:type="dxa"/>
            <w:tcBorders>
              <w:top w:val="nil"/>
              <w:left w:val="nil"/>
              <w:bottom w:val="single" w:sz="4" w:space="0" w:color="auto"/>
              <w:right w:val="single" w:sz="4" w:space="0" w:color="auto"/>
            </w:tcBorders>
            <w:noWrap/>
            <w:vAlign w:val="center"/>
          </w:tcPr>
          <w:p w14:paraId="66F7DFFD" w14:textId="77777777" w:rsidR="00AE2312" w:rsidRPr="00C21C34" w:rsidRDefault="00AE2312" w:rsidP="004B41A4">
            <w:pPr>
              <w:spacing w:line="264" w:lineRule="auto"/>
              <w:rPr>
                <w:rFonts w:asciiTheme="majorHAnsi" w:hAnsiTheme="majorHAnsi" w:cstheme="majorHAnsi"/>
                <w:szCs w:val="26"/>
              </w:rPr>
            </w:pPr>
            <w:r w:rsidRPr="00C21C34">
              <w:rPr>
                <w:rFonts w:asciiTheme="majorHAnsi" w:hAnsiTheme="majorHAnsi" w:cstheme="majorHAnsi"/>
                <w:szCs w:val="26"/>
              </w:rPr>
              <w:t> </w:t>
            </w:r>
          </w:p>
        </w:tc>
      </w:tr>
      <w:tr w:rsidR="00C21C34" w:rsidRPr="00C21C34" w14:paraId="4E6B0895" w14:textId="77777777" w:rsidTr="004B41A4">
        <w:trPr>
          <w:trHeight w:val="480"/>
          <w:jc w:val="center"/>
        </w:trPr>
        <w:tc>
          <w:tcPr>
            <w:tcW w:w="540" w:type="dxa"/>
            <w:tcBorders>
              <w:top w:val="nil"/>
              <w:left w:val="single" w:sz="4" w:space="0" w:color="auto"/>
              <w:bottom w:val="single" w:sz="4" w:space="0" w:color="auto"/>
              <w:right w:val="single" w:sz="4" w:space="0" w:color="auto"/>
            </w:tcBorders>
            <w:noWrap/>
            <w:vAlign w:val="center"/>
          </w:tcPr>
          <w:p w14:paraId="3FDBB944" w14:textId="77777777" w:rsidR="00AE2312" w:rsidRPr="00C21C34" w:rsidRDefault="00AE2312" w:rsidP="004B41A4">
            <w:pPr>
              <w:spacing w:line="264" w:lineRule="auto"/>
              <w:jc w:val="center"/>
              <w:rPr>
                <w:rFonts w:asciiTheme="majorHAnsi" w:hAnsiTheme="majorHAnsi" w:cstheme="majorHAnsi"/>
                <w:szCs w:val="26"/>
              </w:rPr>
            </w:pPr>
            <w:r w:rsidRPr="00C21C34">
              <w:rPr>
                <w:rFonts w:asciiTheme="majorHAnsi" w:hAnsiTheme="majorHAnsi" w:cstheme="majorHAnsi"/>
                <w:szCs w:val="26"/>
              </w:rPr>
              <w:t> </w:t>
            </w:r>
          </w:p>
        </w:tc>
        <w:tc>
          <w:tcPr>
            <w:tcW w:w="941" w:type="dxa"/>
            <w:tcBorders>
              <w:top w:val="nil"/>
              <w:left w:val="nil"/>
              <w:bottom w:val="single" w:sz="4" w:space="0" w:color="auto"/>
              <w:right w:val="single" w:sz="4" w:space="0" w:color="auto"/>
            </w:tcBorders>
            <w:vAlign w:val="center"/>
          </w:tcPr>
          <w:p w14:paraId="6B5F3B58" w14:textId="77777777" w:rsidR="00AE2312" w:rsidRPr="00C21C34" w:rsidRDefault="00AE2312" w:rsidP="004B41A4">
            <w:pPr>
              <w:spacing w:line="264" w:lineRule="auto"/>
              <w:rPr>
                <w:rFonts w:asciiTheme="majorHAnsi" w:hAnsiTheme="majorHAnsi" w:cstheme="majorHAnsi"/>
                <w:szCs w:val="26"/>
              </w:rPr>
            </w:pPr>
            <w:r w:rsidRPr="00C21C34">
              <w:rPr>
                <w:rFonts w:asciiTheme="majorHAnsi" w:hAnsiTheme="majorHAnsi" w:cstheme="majorHAnsi"/>
                <w:szCs w:val="26"/>
              </w:rPr>
              <w:t> </w:t>
            </w:r>
          </w:p>
        </w:tc>
        <w:tc>
          <w:tcPr>
            <w:tcW w:w="1142" w:type="dxa"/>
            <w:tcBorders>
              <w:top w:val="nil"/>
              <w:left w:val="nil"/>
              <w:bottom w:val="single" w:sz="4" w:space="0" w:color="auto"/>
              <w:right w:val="single" w:sz="4" w:space="0" w:color="auto"/>
            </w:tcBorders>
            <w:vAlign w:val="center"/>
          </w:tcPr>
          <w:p w14:paraId="3F749069" w14:textId="77777777" w:rsidR="00AE2312" w:rsidRPr="00C21C34" w:rsidRDefault="00AE2312" w:rsidP="004B41A4">
            <w:pPr>
              <w:spacing w:line="264" w:lineRule="auto"/>
              <w:rPr>
                <w:rFonts w:asciiTheme="majorHAnsi" w:hAnsiTheme="majorHAnsi" w:cstheme="majorHAnsi"/>
                <w:szCs w:val="26"/>
              </w:rPr>
            </w:pPr>
            <w:r w:rsidRPr="00C21C34">
              <w:rPr>
                <w:rFonts w:asciiTheme="majorHAnsi" w:hAnsiTheme="majorHAnsi" w:cstheme="majorHAnsi"/>
                <w:szCs w:val="26"/>
              </w:rPr>
              <w:t> </w:t>
            </w:r>
          </w:p>
        </w:tc>
        <w:tc>
          <w:tcPr>
            <w:tcW w:w="992" w:type="dxa"/>
            <w:tcBorders>
              <w:top w:val="nil"/>
              <w:left w:val="nil"/>
              <w:bottom w:val="single" w:sz="4" w:space="0" w:color="auto"/>
              <w:right w:val="single" w:sz="4" w:space="0" w:color="auto"/>
            </w:tcBorders>
            <w:vAlign w:val="center"/>
          </w:tcPr>
          <w:p w14:paraId="75D4E648" w14:textId="77777777" w:rsidR="00AE2312" w:rsidRPr="00C21C34" w:rsidRDefault="00AE2312" w:rsidP="004B41A4">
            <w:pPr>
              <w:spacing w:line="264" w:lineRule="auto"/>
              <w:rPr>
                <w:rFonts w:asciiTheme="majorHAnsi" w:hAnsiTheme="majorHAnsi" w:cstheme="majorHAnsi"/>
                <w:szCs w:val="26"/>
              </w:rPr>
            </w:pPr>
            <w:r w:rsidRPr="00C21C34">
              <w:rPr>
                <w:rFonts w:asciiTheme="majorHAnsi" w:hAnsiTheme="majorHAnsi" w:cstheme="majorHAnsi"/>
                <w:szCs w:val="26"/>
              </w:rPr>
              <w:t> </w:t>
            </w:r>
          </w:p>
        </w:tc>
        <w:tc>
          <w:tcPr>
            <w:tcW w:w="1021" w:type="dxa"/>
            <w:tcBorders>
              <w:top w:val="nil"/>
              <w:left w:val="nil"/>
              <w:bottom w:val="single" w:sz="4" w:space="0" w:color="auto"/>
              <w:right w:val="single" w:sz="4" w:space="0" w:color="auto"/>
            </w:tcBorders>
            <w:vAlign w:val="center"/>
          </w:tcPr>
          <w:p w14:paraId="039345B5" w14:textId="77777777" w:rsidR="00AE2312" w:rsidRPr="00C21C34" w:rsidRDefault="00AE2312" w:rsidP="004B41A4">
            <w:pPr>
              <w:spacing w:line="264" w:lineRule="auto"/>
              <w:rPr>
                <w:rFonts w:asciiTheme="majorHAnsi" w:hAnsiTheme="majorHAnsi" w:cstheme="majorHAnsi"/>
                <w:szCs w:val="26"/>
              </w:rPr>
            </w:pPr>
            <w:r w:rsidRPr="00C21C34">
              <w:rPr>
                <w:rFonts w:asciiTheme="majorHAnsi" w:hAnsiTheme="majorHAnsi" w:cstheme="majorHAnsi"/>
                <w:szCs w:val="26"/>
              </w:rPr>
              <w:t> </w:t>
            </w:r>
          </w:p>
        </w:tc>
        <w:tc>
          <w:tcPr>
            <w:tcW w:w="850" w:type="dxa"/>
            <w:tcBorders>
              <w:top w:val="nil"/>
              <w:left w:val="nil"/>
              <w:bottom w:val="single" w:sz="4" w:space="0" w:color="auto"/>
              <w:right w:val="single" w:sz="4" w:space="0" w:color="auto"/>
            </w:tcBorders>
            <w:vAlign w:val="center"/>
          </w:tcPr>
          <w:p w14:paraId="43E5D372" w14:textId="77777777" w:rsidR="00AE2312" w:rsidRPr="00C21C34" w:rsidRDefault="00AE2312" w:rsidP="004B41A4">
            <w:pPr>
              <w:spacing w:line="264" w:lineRule="auto"/>
              <w:rPr>
                <w:rFonts w:asciiTheme="majorHAnsi" w:hAnsiTheme="majorHAnsi" w:cstheme="majorHAnsi"/>
                <w:szCs w:val="26"/>
              </w:rPr>
            </w:pPr>
            <w:r w:rsidRPr="00C21C34">
              <w:rPr>
                <w:rFonts w:asciiTheme="majorHAnsi" w:hAnsiTheme="majorHAnsi" w:cstheme="majorHAnsi"/>
                <w:szCs w:val="26"/>
              </w:rPr>
              <w:t> </w:t>
            </w:r>
          </w:p>
        </w:tc>
        <w:tc>
          <w:tcPr>
            <w:tcW w:w="992" w:type="dxa"/>
            <w:tcBorders>
              <w:top w:val="nil"/>
              <w:left w:val="nil"/>
              <w:bottom w:val="single" w:sz="4" w:space="0" w:color="auto"/>
              <w:right w:val="single" w:sz="4" w:space="0" w:color="auto"/>
            </w:tcBorders>
            <w:vAlign w:val="center"/>
          </w:tcPr>
          <w:p w14:paraId="62ED9A13" w14:textId="77777777" w:rsidR="00AE2312" w:rsidRPr="00C21C34" w:rsidRDefault="00AE2312" w:rsidP="004B41A4">
            <w:pPr>
              <w:spacing w:line="264" w:lineRule="auto"/>
              <w:rPr>
                <w:rFonts w:asciiTheme="majorHAnsi" w:hAnsiTheme="majorHAnsi" w:cstheme="majorHAnsi"/>
                <w:szCs w:val="26"/>
              </w:rPr>
            </w:pPr>
            <w:r w:rsidRPr="00C21C34">
              <w:rPr>
                <w:rFonts w:asciiTheme="majorHAnsi" w:hAnsiTheme="majorHAnsi" w:cstheme="majorHAnsi"/>
                <w:szCs w:val="26"/>
              </w:rPr>
              <w:t> </w:t>
            </w:r>
          </w:p>
        </w:tc>
        <w:tc>
          <w:tcPr>
            <w:tcW w:w="851" w:type="dxa"/>
            <w:tcBorders>
              <w:top w:val="nil"/>
              <w:left w:val="nil"/>
              <w:bottom w:val="single" w:sz="4" w:space="0" w:color="auto"/>
              <w:right w:val="single" w:sz="4" w:space="0" w:color="auto"/>
            </w:tcBorders>
            <w:vAlign w:val="center"/>
          </w:tcPr>
          <w:p w14:paraId="503CA6B0" w14:textId="77777777" w:rsidR="00AE2312" w:rsidRPr="00C21C34" w:rsidRDefault="00AE2312" w:rsidP="004B41A4">
            <w:pPr>
              <w:spacing w:line="264" w:lineRule="auto"/>
              <w:rPr>
                <w:rFonts w:asciiTheme="majorHAnsi" w:hAnsiTheme="majorHAnsi" w:cstheme="majorHAnsi"/>
                <w:szCs w:val="26"/>
              </w:rPr>
            </w:pPr>
            <w:r w:rsidRPr="00C21C34">
              <w:rPr>
                <w:rFonts w:asciiTheme="majorHAnsi" w:hAnsiTheme="majorHAnsi" w:cstheme="majorHAnsi"/>
                <w:szCs w:val="26"/>
              </w:rPr>
              <w:t> </w:t>
            </w:r>
          </w:p>
        </w:tc>
        <w:tc>
          <w:tcPr>
            <w:tcW w:w="923" w:type="dxa"/>
            <w:tcBorders>
              <w:top w:val="nil"/>
              <w:left w:val="nil"/>
              <w:bottom w:val="single" w:sz="4" w:space="0" w:color="auto"/>
              <w:right w:val="single" w:sz="4" w:space="0" w:color="auto"/>
            </w:tcBorders>
            <w:vAlign w:val="center"/>
          </w:tcPr>
          <w:p w14:paraId="41D39B55" w14:textId="77777777" w:rsidR="00AE2312" w:rsidRPr="00C21C34" w:rsidRDefault="00AE2312" w:rsidP="004B41A4">
            <w:pPr>
              <w:spacing w:line="264" w:lineRule="auto"/>
              <w:rPr>
                <w:rFonts w:asciiTheme="majorHAnsi" w:hAnsiTheme="majorHAnsi" w:cstheme="majorHAnsi"/>
                <w:szCs w:val="26"/>
              </w:rPr>
            </w:pPr>
            <w:r w:rsidRPr="00C21C34">
              <w:rPr>
                <w:rFonts w:asciiTheme="majorHAnsi" w:hAnsiTheme="majorHAnsi" w:cstheme="majorHAnsi"/>
                <w:szCs w:val="26"/>
              </w:rPr>
              <w:t> </w:t>
            </w:r>
          </w:p>
        </w:tc>
        <w:tc>
          <w:tcPr>
            <w:tcW w:w="890" w:type="dxa"/>
            <w:tcBorders>
              <w:top w:val="nil"/>
              <w:left w:val="nil"/>
              <w:bottom w:val="single" w:sz="4" w:space="0" w:color="auto"/>
              <w:right w:val="single" w:sz="4" w:space="0" w:color="auto"/>
            </w:tcBorders>
            <w:vAlign w:val="center"/>
          </w:tcPr>
          <w:p w14:paraId="6DFAED35" w14:textId="77777777" w:rsidR="00AE2312" w:rsidRPr="00C21C34" w:rsidRDefault="00AE2312" w:rsidP="004B41A4">
            <w:pPr>
              <w:spacing w:line="264" w:lineRule="auto"/>
              <w:rPr>
                <w:rFonts w:asciiTheme="majorHAnsi" w:hAnsiTheme="majorHAnsi" w:cstheme="majorHAnsi"/>
                <w:szCs w:val="26"/>
              </w:rPr>
            </w:pPr>
            <w:r w:rsidRPr="00C21C34">
              <w:rPr>
                <w:rFonts w:asciiTheme="majorHAnsi" w:hAnsiTheme="majorHAnsi" w:cstheme="majorHAnsi"/>
                <w:szCs w:val="26"/>
              </w:rPr>
              <w:t> </w:t>
            </w:r>
          </w:p>
        </w:tc>
      </w:tr>
    </w:tbl>
    <w:p w14:paraId="14F39A5D" w14:textId="4B7FAC08" w:rsidR="00C7048E" w:rsidRPr="00C21C34" w:rsidRDefault="00C7048E" w:rsidP="007B7394">
      <w:pPr>
        <w:pStyle w:val="m1"/>
        <w:outlineLvl w:val="0"/>
        <w:rPr>
          <w:rFonts w:asciiTheme="majorHAnsi" w:hAnsiTheme="majorHAnsi" w:cstheme="majorHAnsi"/>
          <w:color w:val="auto"/>
          <w:szCs w:val="26"/>
        </w:rPr>
      </w:pPr>
      <w:r w:rsidRPr="00C21C34">
        <w:rPr>
          <w:rFonts w:asciiTheme="majorHAnsi" w:hAnsiTheme="majorHAnsi" w:cstheme="majorHAnsi"/>
          <w:color w:val="auto"/>
          <w:szCs w:val="26"/>
        </w:rPr>
        <w:t>DATA AND DOCUMENTATION REQUIREMENTS</w:t>
      </w:r>
    </w:p>
    <w:p w14:paraId="6075A5F8" w14:textId="6B534F03" w:rsidR="00C7048E" w:rsidRPr="00C21C34" w:rsidRDefault="00C7048E" w:rsidP="007B7394">
      <w:pPr>
        <w:pStyle w:val="m2"/>
        <w:ind w:left="450"/>
        <w:outlineLvl w:val="1"/>
        <w:rPr>
          <w:rFonts w:asciiTheme="majorHAnsi" w:hAnsiTheme="majorHAnsi" w:cstheme="majorHAnsi"/>
          <w:color w:val="auto"/>
          <w:szCs w:val="26"/>
        </w:rPr>
      </w:pPr>
      <w:bookmarkStart w:id="94" w:name="_Toc100713363"/>
      <w:bookmarkStart w:id="95" w:name="_Toc100713104"/>
      <w:bookmarkStart w:id="96" w:name="_Toc100712845"/>
      <w:bookmarkStart w:id="97" w:name="_Toc100712584"/>
      <w:bookmarkStart w:id="98" w:name="_Toc100655198"/>
      <w:bookmarkStart w:id="99" w:name="_Toc515431833"/>
      <w:bookmarkStart w:id="100" w:name="_Toc289753544"/>
      <w:bookmarkStart w:id="101" w:name="_Toc372642752"/>
      <w:bookmarkStart w:id="102" w:name="_Toc433718254"/>
      <w:bookmarkStart w:id="103" w:name="_Toc480117777"/>
      <w:r w:rsidRPr="00C21C34">
        <w:rPr>
          <w:rFonts w:asciiTheme="majorHAnsi" w:hAnsiTheme="majorHAnsi" w:cstheme="majorHAnsi"/>
          <w:color w:val="auto"/>
          <w:szCs w:val="26"/>
        </w:rPr>
        <w:t>General</w:t>
      </w:r>
      <w:bookmarkEnd w:id="94"/>
      <w:bookmarkEnd w:id="95"/>
      <w:bookmarkEnd w:id="96"/>
      <w:bookmarkEnd w:id="97"/>
      <w:bookmarkEnd w:id="98"/>
      <w:bookmarkEnd w:id="99"/>
      <w:bookmarkEnd w:id="100"/>
      <w:bookmarkEnd w:id="101"/>
      <w:bookmarkEnd w:id="102"/>
      <w:bookmarkEnd w:id="103"/>
    </w:p>
    <w:p w14:paraId="1C6D002D" w14:textId="77777777" w:rsidR="00C7048E" w:rsidRPr="00C21C34" w:rsidRDefault="00C7048E"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napToGrid w:val="0"/>
          <w:szCs w:val="26"/>
        </w:rPr>
      </w:pPr>
      <w:r w:rsidRPr="00C21C34">
        <w:rPr>
          <w:rFonts w:asciiTheme="majorHAnsi" w:hAnsiTheme="majorHAnsi" w:cstheme="majorHAnsi"/>
          <w:snapToGrid w:val="0"/>
          <w:szCs w:val="26"/>
        </w:rPr>
        <w:t>Supplier-furnished data and information shall be the guaranteed performance data, predicted performance, interface requirements and construction features of all Supplier’s furnished equipment. The accuracy of such information and its compatibility with overall performance requirements specified by Purchaser are the sole responsibility of the Supplier.</w:t>
      </w:r>
    </w:p>
    <w:p w14:paraId="1CAC731A" w14:textId="77777777" w:rsidR="00C7048E" w:rsidRPr="00C21C34" w:rsidRDefault="00C7048E"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rPr>
      </w:pPr>
      <w:r w:rsidRPr="00C21C34">
        <w:rPr>
          <w:rFonts w:asciiTheme="majorHAnsi" w:hAnsiTheme="majorHAnsi" w:cstheme="majorHAnsi"/>
          <w:snapToGrid w:val="0"/>
          <w:szCs w:val="26"/>
        </w:rPr>
        <w:t>All information</w:t>
      </w:r>
      <w:r w:rsidRPr="00C21C34">
        <w:rPr>
          <w:rFonts w:asciiTheme="majorHAnsi" w:hAnsiTheme="majorHAnsi" w:cstheme="majorHAnsi"/>
          <w:noProof/>
          <w:szCs w:val="26"/>
        </w:rPr>
        <w:t xml:space="preserve"> submitted as part of Proposal Data will become part of contract data for successful bidder. </w:t>
      </w:r>
    </w:p>
    <w:p w14:paraId="1EC85B21" w14:textId="77777777" w:rsidR="00C7048E" w:rsidRPr="00C21C34" w:rsidRDefault="00C7048E" w:rsidP="007B7394">
      <w:pPr>
        <w:pStyle w:val="m2"/>
        <w:ind w:left="450"/>
        <w:outlineLvl w:val="1"/>
        <w:rPr>
          <w:rFonts w:asciiTheme="majorHAnsi" w:hAnsiTheme="majorHAnsi" w:cstheme="majorHAnsi"/>
          <w:color w:val="auto"/>
          <w:szCs w:val="26"/>
        </w:rPr>
      </w:pPr>
      <w:bookmarkStart w:id="104" w:name="_Toc515431834"/>
      <w:bookmarkStart w:id="105" w:name="_Toc100655199"/>
      <w:bookmarkStart w:id="106" w:name="_Toc100712585"/>
      <w:bookmarkStart w:id="107" w:name="_Toc100712846"/>
      <w:bookmarkStart w:id="108" w:name="_Toc100713105"/>
      <w:bookmarkStart w:id="109" w:name="_Toc100713364"/>
      <w:bookmarkStart w:id="110" w:name="_Toc289753545"/>
      <w:bookmarkStart w:id="111" w:name="_Toc372642753"/>
      <w:bookmarkStart w:id="112" w:name="_Toc433718255"/>
      <w:bookmarkStart w:id="113" w:name="_Toc480117778"/>
      <w:r w:rsidRPr="00C21C34">
        <w:rPr>
          <w:rFonts w:asciiTheme="majorHAnsi" w:hAnsiTheme="majorHAnsi" w:cstheme="majorHAnsi"/>
          <w:color w:val="auto"/>
          <w:szCs w:val="26"/>
        </w:rPr>
        <w:t>Data and Information to be submitted with the Bid</w:t>
      </w:r>
      <w:bookmarkEnd w:id="104"/>
      <w:bookmarkEnd w:id="105"/>
      <w:bookmarkEnd w:id="106"/>
      <w:bookmarkEnd w:id="107"/>
      <w:bookmarkEnd w:id="108"/>
      <w:bookmarkEnd w:id="109"/>
      <w:bookmarkEnd w:id="110"/>
      <w:bookmarkEnd w:id="111"/>
      <w:bookmarkEnd w:id="112"/>
      <w:bookmarkEnd w:id="113"/>
    </w:p>
    <w:p w14:paraId="075CBAB0" w14:textId="77777777" w:rsidR="00C7048E" w:rsidRPr="00C21C34" w:rsidRDefault="00C7048E"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1C34">
        <w:rPr>
          <w:rFonts w:asciiTheme="majorHAnsi" w:hAnsiTheme="majorHAnsi" w:cstheme="majorHAnsi"/>
          <w:noProof/>
          <w:szCs w:val="26"/>
          <w:lang w:val="en-GB"/>
        </w:rPr>
        <w:t xml:space="preserve">The </w:t>
      </w:r>
      <w:r w:rsidRPr="00C21C34">
        <w:rPr>
          <w:rFonts w:asciiTheme="majorHAnsi" w:hAnsiTheme="majorHAnsi" w:cstheme="majorHAnsi"/>
          <w:snapToGrid w:val="0"/>
          <w:szCs w:val="26"/>
        </w:rPr>
        <w:t>following</w:t>
      </w:r>
      <w:r w:rsidRPr="00C21C34">
        <w:rPr>
          <w:rFonts w:asciiTheme="majorHAnsi" w:hAnsiTheme="majorHAnsi" w:cstheme="majorHAnsi"/>
          <w:noProof/>
          <w:szCs w:val="26"/>
          <w:lang w:val="en-GB"/>
        </w:rPr>
        <w:t xml:space="preserve"> data shall be furnished together with the bid:</w:t>
      </w:r>
    </w:p>
    <w:p w14:paraId="0B72A02C" w14:textId="77777777" w:rsidR="00C7048E" w:rsidRPr="00C21C34" w:rsidRDefault="00C7048E" w:rsidP="00D12CA4">
      <w:pPr>
        <w:spacing w:before="40" w:after="40" w:line="276" w:lineRule="auto"/>
        <w:ind w:firstLine="426"/>
        <w:rPr>
          <w:rFonts w:asciiTheme="majorHAnsi" w:hAnsiTheme="majorHAnsi" w:cstheme="majorHAnsi"/>
          <w:szCs w:val="26"/>
        </w:rPr>
      </w:pPr>
      <w:r w:rsidRPr="00C21C34">
        <w:rPr>
          <w:rFonts w:asciiTheme="majorHAnsi" w:hAnsiTheme="majorHAnsi" w:cstheme="majorHAnsi"/>
          <w:szCs w:val="26"/>
        </w:rPr>
        <w:t>a.</w:t>
      </w:r>
      <w:r w:rsidRPr="00C21C34">
        <w:rPr>
          <w:rFonts w:asciiTheme="majorHAnsi" w:hAnsiTheme="majorHAnsi" w:cstheme="majorHAnsi"/>
          <w:szCs w:val="26"/>
        </w:rPr>
        <w:tab/>
        <w:t>Filled-in technical data of the Technical Data Sheets.</w:t>
      </w:r>
    </w:p>
    <w:p w14:paraId="47776E3B" w14:textId="77777777" w:rsidR="00C7048E" w:rsidRPr="00C21C34" w:rsidRDefault="00C7048E" w:rsidP="00D12CA4">
      <w:pPr>
        <w:spacing w:before="40" w:after="40" w:line="276" w:lineRule="auto"/>
        <w:ind w:firstLine="426"/>
        <w:rPr>
          <w:rFonts w:asciiTheme="majorHAnsi" w:hAnsiTheme="majorHAnsi" w:cstheme="majorHAnsi"/>
          <w:szCs w:val="26"/>
        </w:rPr>
      </w:pPr>
      <w:r w:rsidRPr="00C21C34">
        <w:rPr>
          <w:rFonts w:asciiTheme="majorHAnsi" w:hAnsiTheme="majorHAnsi" w:cstheme="majorHAnsi"/>
          <w:szCs w:val="26"/>
        </w:rPr>
        <w:t>b.</w:t>
      </w:r>
      <w:r w:rsidRPr="00C21C34">
        <w:rPr>
          <w:rFonts w:asciiTheme="majorHAnsi" w:hAnsiTheme="majorHAnsi" w:cstheme="majorHAnsi"/>
          <w:szCs w:val="26"/>
        </w:rPr>
        <w:tab/>
        <w:t>Preliminary general assembly drawings indicating approximate overall dimensions, cable entrances, weights, nameplates, location of accessories, plans and Section views, mounting and other details and clearances needed for operation and maintenance.</w:t>
      </w:r>
    </w:p>
    <w:p w14:paraId="4BCCBAC1" w14:textId="77777777" w:rsidR="00C7048E" w:rsidRPr="00C21C34" w:rsidRDefault="00C7048E" w:rsidP="00D12CA4">
      <w:pPr>
        <w:spacing w:before="40" w:after="40" w:line="276" w:lineRule="auto"/>
        <w:ind w:firstLine="426"/>
        <w:rPr>
          <w:rFonts w:asciiTheme="majorHAnsi" w:hAnsiTheme="majorHAnsi" w:cstheme="majorHAnsi"/>
          <w:szCs w:val="26"/>
        </w:rPr>
      </w:pPr>
      <w:r w:rsidRPr="00C21C34">
        <w:rPr>
          <w:rFonts w:asciiTheme="majorHAnsi" w:hAnsiTheme="majorHAnsi" w:cstheme="majorHAnsi"/>
          <w:szCs w:val="26"/>
        </w:rPr>
        <w:t>c.</w:t>
      </w:r>
      <w:r w:rsidRPr="00C21C34">
        <w:rPr>
          <w:rFonts w:asciiTheme="majorHAnsi" w:hAnsiTheme="majorHAnsi" w:cstheme="majorHAnsi"/>
          <w:szCs w:val="26"/>
        </w:rPr>
        <w:tab/>
        <w:t>Brochures and catalogues.</w:t>
      </w:r>
    </w:p>
    <w:p w14:paraId="0825587B" w14:textId="77777777" w:rsidR="00C7048E" w:rsidRPr="00C21C34" w:rsidRDefault="00C7048E" w:rsidP="00D12CA4">
      <w:pPr>
        <w:spacing w:before="40" w:after="40" w:line="276" w:lineRule="auto"/>
        <w:ind w:firstLine="426"/>
        <w:rPr>
          <w:rFonts w:asciiTheme="majorHAnsi" w:hAnsiTheme="majorHAnsi" w:cstheme="majorHAnsi"/>
          <w:szCs w:val="26"/>
        </w:rPr>
      </w:pPr>
      <w:r w:rsidRPr="00C21C34">
        <w:rPr>
          <w:rFonts w:asciiTheme="majorHAnsi" w:hAnsiTheme="majorHAnsi" w:cstheme="majorHAnsi"/>
          <w:szCs w:val="26"/>
        </w:rPr>
        <w:t>d.</w:t>
      </w:r>
      <w:r w:rsidRPr="00C21C34">
        <w:rPr>
          <w:rFonts w:asciiTheme="majorHAnsi" w:hAnsiTheme="majorHAnsi" w:cstheme="majorHAnsi"/>
          <w:szCs w:val="26"/>
        </w:rPr>
        <w:tab/>
        <w:t>Descriptive material, including construction and features of the equipment being proposed.</w:t>
      </w:r>
    </w:p>
    <w:p w14:paraId="1BC01C69" w14:textId="77777777" w:rsidR="00C7048E" w:rsidRPr="00C21C34" w:rsidRDefault="00C7048E" w:rsidP="00D12CA4">
      <w:pPr>
        <w:spacing w:before="40" w:after="40" w:line="276" w:lineRule="auto"/>
        <w:ind w:firstLine="426"/>
        <w:rPr>
          <w:rFonts w:asciiTheme="majorHAnsi" w:hAnsiTheme="majorHAnsi" w:cstheme="majorHAnsi"/>
          <w:szCs w:val="26"/>
        </w:rPr>
      </w:pPr>
      <w:r w:rsidRPr="00C21C34">
        <w:rPr>
          <w:rFonts w:asciiTheme="majorHAnsi" w:hAnsiTheme="majorHAnsi" w:cstheme="majorHAnsi"/>
          <w:szCs w:val="26"/>
        </w:rPr>
        <w:t>e.</w:t>
      </w:r>
      <w:r w:rsidRPr="00C21C34">
        <w:rPr>
          <w:rFonts w:asciiTheme="majorHAnsi" w:hAnsiTheme="majorHAnsi" w:cstheme="majorHAnsi"/>
          <w:szCs w:val="26"/>
        </w:rPr>
        <w:tab/>
        <w:t>Typical installation instructions.</w:t>
      </w:r>
    </w:p>
    <w:p w14:paraId="340EA4B0" w14:textId="77777777" w:rsidR="00C7048E" w:rsidRPr="00C21C34" w:rsidRDefault="00C7048E" w:rsidP="00D12CA4">
      <w:pPr>
        <w:spacing w:before="40" w:after="40" w:line="276" w:lineRule="auto"/>
        <w:ind w:firstLine="426"/>
        <w:rPr>
          <w:rFonts w:asciiTheme="majorHAnsi" w:hAnsiTheme="majorHAnsi" w:cstheme="majorHAnsi"/>
          <w:szCs w:val="26"/>
        </w:rPr>
      </w:pPr>
      <w:r w:rsidRPr="00C21C34">
        <w:rPr>
          <w:rFonts w:asciiTheme="majorHAnsi" w:hAnsiTheme="majorHAnsi" w:cstheme="majorHAnsi"/>
          <w:szCs w:val="26"/>
        </w:rPr>
        <w:t>f.</w:t>
      </w:r>
      <w:r w:rsidRPr="00C21C34">
        <w:rPr>
          <w:rFonts w:asciiTheme="majorHAnsi" w:hAnsiTheme="majorHAnsi" w:cstheme="majorHAnsi"/>
          <w:szCs w:val="26"/>
        </w:rPr>
        <w:tab/>
        <w:t>Reference list.</w:t>
      </w:r>
    </w:p>
    <w:p w14:paraId="30D0C4C9" w14:textId="77777777" w:rsidR="00C7048E" w:rsidRPr="00C21C34" w:rsidRDefault="00C7048E" w:rsidP="00D12CA4">
      <w:pPr>
        <w:spacing w:before="40" w:after="40" w:line="276" w:lineRule="auto"/>
        <w:ind w:firstLine="426"/>
        <w:rPr>
          <w:rFonts w:asciiTheme="majorHAnsi" w:hAnsiTheme="majorHAnsi" w:cstheme="majorHAnsi"/>
          <w:szCs w:val="26"/>
        </w:rPr>
      </w:pPr>
      <w:r w:rsidRPr="00C21C34">
        <w:rPr>
          <w:rFonts w:asciiTheme="majorHAnsi" w:hAnsiTheme="majorHAnsi" w:cstheme="majorHAnsi"/>
          <w:szCs w:val="26"/>
        </w:rPr>
        <w:t>g.</w:t>
      </w:r>
      <w:r w:rsidRPr="00C21C34">
        <w:rPr>
          <w:rFonts w:asciiTheme="majorHAnsi" w:hAnsiTheme="majorHAnsi" w:cstheme="majorHAnsi"/>
          <w:szCs w:val="26"/>
        </w:rPr>
        <w:tab/>
        <w:t>Block diagram showing the proposed control scheme.</w:t>
      </w:r>
    </w:p>
    <w:p w14:paraId="541A2C7C" w14:textId="77777777" w:rsidR="00C7048E" w:rsidRPr="00C21C34" w:rsidRDefault="00C7048E" w:rsidP="00D12CA4">
      <w:pPr>
        <w:spacing w:before="40" w:after="40" w:line="276" w:lineRule="auto"/>
        <w:ind w:firstLine="426"/>
        <w:rPr>
          <w:rFonts w:asciiTheme="majorHAnsi" w:hAnsiTheme="majorHAnsi" w:cstheme="majorHAnsi"/>
          <w:szCs w:val="26"/>
        </w:rPr>
      </w:pPr>
      <w:r w:rsidRPr="00C21C34">
        <w:rPr>
          <w:rFonts w:asciiTheme="majorHAnsi" w:hAnsiTheme="majorHAnsi" w:cstheme="majorHAnsi"/>
          <w:szCs w:val="26"/>
        </w:rPr>
        <w:t>h.</w:t>
      </w:r>
      <w:r w:rsidRPr="00C21C34">
        <w:rPr>
          <w:rFonts w:asciiTheme="majorHAnsi" w:hAnsiTheme="majorHAnsi" w:cstheme="majorHAnsi"/>
          <w:szCs w:val="26"/>
        </w:rPr>
        <w:tab/>
        <w:t>Technical specification and description of equipment and device to be used.</w:t>
      </w:r>
    </w:p>
    <w:p w14:paraId="0B29663E" w14:textId="77777777" w:rsidR="00C7048E" w:rsidRPr="00C21C34" w:rsidRDefault="00C7048E" w:rsidP="00D12CA4">
      <w:pPr>
        <w:spacing w:before="40" w:after="40" w:line="276" w:lineRule="auto"/>
        <w:ind w:firstLine="426"/>
        <w:rPr>
          <w:rFonts w:asciiTheme="majorHAnsi" w:hAnsiTheme="majorHAnsi" w:cstheme="majorHAnsi"/>
          <w:szCs w:val="26"/>
        </w:rPr>
      </w:pPr>
      <w:r w:rsidRPr="00C21C34">
        <w:rPr>
          <w:rFonts w:asciiTheme="majorHAnsi" w:hAnsiTheme="majorHAnsi" w:cstheme="majorHAnsi"/>
          <w:szCs w:val="26"/>
        </w:rPr>
        <w:lastRenderedPageBreak/>
        <w:t>i.</w:t>
      </w:r>
      <w:r w:rsidRPr="00C21C34">
        <w:rPr>
          <w:rFonts w:asciiTheme="majorHAnsi" w:hAnsiTheme="majorHAnsi" w:cstheme="majorHAnsi"/>
          <w:szCs w:val="26"/>
        </w:rPr>
        <w:tab/>
        <w:t>Control and instrumentation equipment layout.</w:t>
      </w:r>
    </w:p>
    <w:p w14:paraId="4E442028" w14:textId="77777777" w:rsidR="00C7048E" w:rsidRPr="00C21C34" w:rsidRDefault="00C7048E" w:rsidP="00D12CA4">
      <w:pPr>
        <w:spacing w:before="40" w:after="40" w:line="276" w:lineRule="auto"/>
        <w:ind w:firstLine="426"/>
        <w:rPr>
          <w:rFonts w:asciiTheme="majorHAnsi" w:hAnsiTheme="majorHAnsi" w:cstheme="majorHAnsi"/>
          <w:szCs w:val="26"/>
        </w:rPr>
      </w:pPr>
      <w:r w:rsidRPr="00C21C34">
        <w:rPr>
          <w:rFonts w:asciiTheme="majorHAnsi" w:hAnsiTheme="majorHAnsi" w:cstheme="majorHAnsi"/>
          <w:szCs w:val="26"/>
        </w:rPr>
        <w:t>j.</w:t>
      </w:r>
      <w:r w:rsidRPr="00C21C34">
        <w:rPr>
          <w:rFonts w:asciiTheme="majorHAnsi" w:hAnsiTheme="majorHAnsi" w:cstheme="majorHAnsi"/>
          <w:szCs w:val="26"/>
        </w:rPr>
        <w:tab/>
        <w:t>Brochure and supply experience of manufacturer in supplying relays.</w:t>
      </w:r>
    </w:p>
    <w:p w14:paraId="26926AE3" w14:textId="77777777" w:rsidR="00C7048E" w:rsidRPr="00C21C34" w:rsidRDefault="00C7048E" w:rsidP="00D12CA4">
      <w:pPr>
        <w:spacing w:before="40" w:after="40" w:line="276" w:lineRule="auto"/>
        <w:ind w:firstLine="426"/>
        <w:rPr>
          <w:rFonts w:asciiTheme="majorHAnsi" w:hAnsiTheme="majorHAnsi" w:cstheme="majorHAnsi"/>
          <w:szCs w:val="26"/>
        </w:rPr>
      </w:pPr>
      <w:r w:rsidRPr="00C21C34">
        <w:rPr>
          <w:rFonts w:asciiTheme="majorHAnsi" w:hAnsiTheme="majorHAnsi" w:cstheme="majorHAnsi"/>
          <w:szCs w:val="26"/>
        </w:rPr>
        <w:t>k.</w:t>
      </w:r>
      <w:r w:rsidRPr="00C21C34">
        <w:rPr>
          <w:rFonts w:asciiTheme="majorHAnsi" w:hAnsiTheme="majorHAnsi" w:cstheme="majorHAnsi"/>
          <w:szCs w:val="26"/>
        </w:rPr>
        <w:tab/>
        <w:t>Photographs of similar relays of the type proposed by the Supplier.</w:t>
      </w:r>
    </w:p>
    <w:p w14:paraId="5A1B3D76" w14:textId="77777777" w:rsidR="00C7048E" w:rsidRPr="00C21C34" w:rsidRDefault="00C7048E" w:rsidP="00D12CA4">
      <w:pPr>
        <w:spacing w:before="40" w:after="40" w:line="276" w:lineRule="auto"/>
        <w:ind w:firstLine="426"/>
        <w:rPr>
          <w:rFonts w:asciiTheme="majorHAnsi" w:hAnsiTheme="majorHAnsi" w:cstheme="majorHAnsi"/>
          <w:szCs w:val="26"/>
        </w:rPr>
      </w:pPr>
      <w:r w:rsidRPr="00C21C34">
        <w:rPr>
          <w:rFonts w:asciiTheme="majorHAnsi" w:hAnsiTheme="majorHAnsi" w:cstheme="majorHAnsi"/>
          <w:szCs w:val="26"/>
        </w:rPr>
        <w:t>l.</w:t>
      </w:r>
      <w:r w:rsidRPr="00C21C34">
        <w:rPr>
          <w:rFonts w:asciiTheme="majorHAnsi" w:hAnsiTheme="majorHAnsi" w:cstheme="majorHAnsi"/>
          <w:szCs w:val="26"/>
        </w:rPr>
        <w:tab/>
        <w:t>A written statement that for all equipment where type tests have been requested, these have been performed successfully and with it a summary of the type test reports.</w:t>
      </w:r>
    </w:p>
    <w:p w14:paraId="6211BE24" w14:textId="77777777" w:rsidR="00C7048E" w:rsidRPr="00C21C34" w:rsidRDefault="00C7048E" w:rsidP="00D12CA4">
      <w:pPr>
        <w:spacing w:before="40" w:after="40" w:line="276" w:lineRule="auto"/>
        <w:ind w:firstLine="426"/>
        <w:rPr>
          <w:rFonts w:asciiTheme="majorHAnsi" w:hAnsiTheme="majorHAnsi" w:cstheme="majorHAnsi"/>
          <w:szCs w:val="26"/>
        </w:rPr>
      </w:pPr>
      <w:r w:rsidRPr="00C21C34">
        <w:rPr>
          <w:rFonts w:asciiTheme="majorHAnsi" w:hAnsiTheme="majorHAnsi" w:cstheme="majorHAnsi"/>
          <w:szCs w:val="26"/>
        </w:rPr>
        <w:t>m.</w:t>
      </w:r>
      <w:r w:rsidRPr="00C21C34">
        <w:rPr>
          <w:rFonts w:asciiTheme="majorHAnsi" w:hAnsiTheme="majorHAnsi" w:cstheme="majorHAnsi"/>
          <w:szCs w:val="26"/>
        </w:rPr>
        <w:tab/>
        <w:t>Shipping splits-approximate weight and size of major pieces.</w:t>
      </w:r>
    </w:p>
    <w:p w14:paraId="5DB868F5" w14:textId="77777777" w:rsidR="00C7048E" w:rsidRPr="00C21C34" w:rsidRDefault="00C7048E" w:rsidP="00D12CA4">
      <w:pPr>
        <w:spacing w:before="40" w:after="40" w:line="276" w:lineRule="auto"/>
        <w:ind w:firstLine="426"/>
        <w:rPr>
          <w:rFonts w:asciiTheme="majorHAnsi" w:hAnsiTheme="majorHAnsi" w:cstheme="majorHAnsi"/>
          <w:szCs w:val="26"/>
        </w:rPr>
      </w:pPr>
      <w:r w:rsidRPr="00C21C34">
        <w:rPr>
          <w:rFonts w:asciiTheme="majorHAnsi" w:hAnsiTheme="majorHAnsi" w:cstheme="majorHAnsi"/>
          <w:szCs w:val="26"/>
        </w:rPr>
        <w:t>n.</w:t>
      </w:r>
      <w:r w:rsidRPr="00C21C34">
        <w:rPr>
          <w:rFonts w:asciiTheme="majorHAnsi" w:hAnsiTheme="majorHAnsi" w:cstheme="majorHAnsi"/>
          <w:szCs w:val="26"/>
        </w:rPr>
        <w:tab/>
        <w:t>Supplier shall furnish a list of recommended spare or replacement parts as follows:</w:t>
      </w:r>
    </w:p>
    <w:p w14:paraId="069F5ED7" w14:textId="77777777" w:rsidR="00C7048E" w:rsidRPr="00C21C34" w:rsidRDefault="00C7048E" w:rsidP="00D12CA4">
      <w:pPr>
        <w:spacing w:before="40" w:after="40" w:line="276" w:lineRule="auto"/>
        <w:ind w:firstLine="426"/>
        <w:rPr>
          <w:rFonts w:asciiTheme="majorHAnsi" w:hAnsiTheme="majorHAnsi" w:cstheme="majorHAnsi"/>
          <w:szCs w:val="26"/>
        </w:rPr>
      </w:pPr>
      <w:r w:rsidRPr="00C21C34">
        <w:rPr>
          <w:rFonts w:asciiTheme="majorHAnsi" w:hAnsiTheme="majorHAnsi" w:cstheme="majorHAnsi"/>
          <w:szCs w:val="26"/>
        </w:rPr>
        <w:t>1.</w:t>
      </w:r>
      <w:r w:rsidRPr="00C21C34">
        <w:rPr>
          <w:rFonts w:asciiTheme="majorHAnsi" w:hAnsiTheme="majorHAnsi" w:cstheme="majorHAnsi"/>
          <w:szCs w:val="26"/>
        </w:rPr>
        <w:tab/>
        <w:t>Identification (Name of Part).</w:t>
      </w:r>
    </w:p>
    <w:p w14:paraId="2B061DCC" w14:textId="77777777" w:rsidR="00C7048E" w:rsidRPr="00C21C34" w:rsidRDefault="00C7048E" w:rsidP="00D12CA4">
      <w:pPr>
        <w:spacing w:before="40" w:after="40" w:line="276" w:lineRule="auto"/>
        <w:ind w:firstLine="426"/>
        <w:rPr>
          <w:rFonts w:asciiTheme="majorHAnsi" w:hAnsiTheme="majorHAnsi" w:cstheme="majorHAnsi"/>
          <w:szCs w:val="26"/>
        </w:rPr>
      </w:pPr>
      <w:r w:rsidRPr="00C21C34">
        <w:rPr>
          <w:rFonts w:asciiTheme="majorHAnsi" w:hAnsiTheme="majorHAnsi" w:cstheme="majorHAnsi"/>
          <w:szCs w:val="26"/>
        </w:rPr>
        <w:t>2.</w:t>
      </w:r>
      <w:r w:rsidRPr="00C21C34">
        <w:rPr>
          <w:rFonts w:asciiTheme="majorHAnsi" w:hAnsiTheme="majorHAnsi" w:cstheme="majorHAnsi"/>
          <w:szCs w:val="26"/>
        </w:rPr>
        <w:tab/>
        <w:t>Replacement time or parameters indicating the need to replace the above.</w:t>
      </w:r>
    </w:p>
    <w:p w14:paraId="24B1DDB9" w14:textId="77777777" w:rsidR="00C7048E" w:rsidRPr="00C21C34" w:rsidRDefault="00C7048E" w:rsidP="00D12CA4">
      <w:pPr>
        <w:spacing w:before="40" w:after="40" w:line="276" w:lineRule="auto"/>
        <w:ind w:firstLine="426"/>
        <w:rPr>
          <w:rFonts w:asciiTheme="majorHAnsi" w:hAnsiTheme="majorHAnsi" w:cstheme="majorHAnsi"/>
          <w:szCs w:val="26"/>
        </w:rPr>
      </w:pPr>
      <w:r w:rsidRPr="00C21C34">
        <w:rPr>
          <w:rFonts w:asciiTheme="majorHAnsi" w:hAnsiTheme="majorHAnsi" w:cstheme="majorHAnsi"/>
          <w:szCs w:val="26"/>
        </w:rPr>
        <w:t>3.</w:t>
      </w:r>
      <w:r w:rsidRPr="00C21C34">
        <w:rPr>
          <w:rFonts w:asciiTheme="majorHAnsi" w:hAnsiTheme="majorHAnsi" w:cstheme="majorHAnsi"/>
          <w:szCs w:val="26"/>
        </w:rPr>
        <w:tab/>
        <w:t>Unit price of “1” above.</w:t>
      </w:r>
    </w:p>
    <w:p w14:paraId="5693C80A" w14:textId="77777777" w:rsidR="00C7048E" w:rsidRPr="00C21C34" w:rsidRDefault="00C7048E" w:rsidP="00D12CA4">
      <w:pPr>
        <w:spacing w:before="40" w:after="40" w:line="276" w:lineRule="auto"/>
        <w:ind w:firstLine="426"/>
        <w:rPr>
          <w:rFonts w:asciiTheme="majorHAnsi" w:hAnsiTheme="majorHAnsi" w:cstheme="majorHAnsi"/>
          <w:szCs w:val="26"/>
        </w:rPr>
      </w:pPr>
      <w:r w:rsidRPr="00C21C34">
        <w:rPr>
          <w:rFonts w:asciiTheme="majorHAnsi" w:hAnsiTheme="majorHAnsi" w:cstheme="majorHAnsi"/>
          <w:szCs w:val="26"/>
        </w:rPr>
        <w:t>4.</w:t>
      </w:r>
      <w:r w:rsidRPr="00C21C34">
        <w:rPr>
          <w:rFonts w:asciiTheme="majorHAnsi" w:hAnsiTheme="majorHAnsi" w:cstheme="majorHAnsi"/>
          <w:szCs w:val="26"/>
        </w:rPr>
        <w:tab/>
        <w:t>Supplier shall specify the availability and location of spare parts permanently stocked by supplier.</w:t>
      </w:r>
    </w:p>
    <w:p w14:paraId="7E6E0C8F" w14:textId="77777777" w:rsidR="00C7048E" w:rsidRPr="00C21C34" w:rsidRDefault="00C7048E" w:rsidP="00D12CA4">
      <w:pPr>
        <w:spacing w:before="40" w:after="40" w:line="276" w:lineRule="auto"/>
        <w:ind w:firstLine="426"/>
        <w:rPr>
          <w:rFonts w:asciiTheme="majorHAnsi" w:hAnsiTheme="majorHAnsi" w:cstheme="majorHAnsi"/>
          <w:szCs w:val="26"/>
        </w:rPr>
      </w:pPr>
      <w:r w:rsidRPr="00C21C34">
        <w:rPr>
          <w:rFonts w:asciiTheme="majorHAnsi" w:hAnsiTheme="majorHAnsi" w:cstheme="majorHAnsi"/>
          <w:szCs w:val="26"/>
        </w:rPr>
        <w:t>o.</w:t>
      </w:r>
      <w:r w:rsidRPr="00C21C34">
        <w:rPr>
          <w:rFonts w:asciiTheme="majorHAnsi" w:hAnsiTheme="majorHAnsi" w:cstheme="majorHAnsi"/>
          <w:szCs w:val="26"/>
        </w:rPr>
        <w:tab/>
        <w:t>Proposed time schedule to meet delivery date of  protection equipment.</w:t>
      </w:r>
    </w:p>
    <w:p w14:paraId="5EE4BD7D" w14:textId="77777777" w:rsidR="00C7048E" w:rsidRPr="00C21C34" w:rsidRDefault="00C7048E" w:rsidP="00D12CA4">
      <w:pPr>
        <w:spacing w:before="40" w:after="40" w:line="276" w:lineRule="auto"/>
        <w:ind w:firstLine="426"/>
        <w:rPr>
          <w:rFonts w:asciiTheme="majorHAnsi" w:hAnsiTheme="majorHAnsi" w:cstheme="majorHAnsi"/>
          <w:szCs w:val="26"/>
        </w:rPr>
      </w:pPr>
      <w:r w:rsidRPr="00C21C34">
        <w:rPr>
          <w:rFonts w:asciiTheme="majorHAnsi" w:hAnsiTheme="majorHAnsi" w:cstheme="majorHAnsi"/>
          <w:szCs w:val="26"/>
        </w:rPr>
        <w:t>p.</w:t>
      </w:r>
      <w:r w:rsidRPr="00C21C34">
        <w:rPr>
          <w:rFonts w:asciiTheme="majorHAnsi" w:hAnsiTheme="majorHAnsi" w:cstheme="majorHAnsi"/>
          <w:szCs w:val="26"/>
        </w:rPr>
        <w:tab/>
        <w:t>List of test equipment and special tools.</w:t>
      </w:r>
    </w:p>
    <w:p w14:paraId="084641D9" w14:textId="77777777" w:rsidR="00C7048E" w:rsidRPr="00C21C34" w:rsidRDefault="00C7048E" w:rsidP="00D12CA4">
      <w:pPr>
        <w:spacing w:before="40" w:after="40" w:line="276" w:lineRule="auto"/>
        <w:ind w:firstLine="426"/>
        <w:rPr>
          <w:rFonts w:asciiTheme="majorHAnsi" w:hAnsiTheme="majorHAnsi" w:cstheme="majorHAnsi"/>
          <w:szCs w:val="26"/>
        </w:rPr>
      </w:pPr>
      <w:r w:rsidRPr="00C21C34">
        <w:rPr>
          <w:rFonts w:asciiTheme="majorHAnsi" w:hAnsiTheme="majorHAnsi" w:cstheme="majorHAnsi"/>
          <w:szCs w:val="26"/>
        </w:rPr>
        <w:t>q.</w:t>
      </w:r>
      <w:r w:rsidRPr="00C21C34">
        <w:rPr>
          <w:rFonts w:asciiTheme="majorHAnsi" w:hAnsiTheme="majorHAnsi" w:cstheme="majorHAnsi"/>
          <w:szCs w:val="26"/>
        </w:rPr>
        <w:tab/>
        <w:t>Type test reports summary sheets for the equipment types (or similar type) included in the Bid.</w:t>
      </w:r>
    </w:p>
    <w:p w14:paraId="0A58E8B8" w14:textId="77777777" w:rsidR="00C7048E" w:rsidRPr="00C21C34" w:rsidRDefault="00C7048E" w:rsidP="00D12CA4">
      <w:pPr>
        <w:spacing w:before="40" w:after="40" w:line="276" w:lineRule="auto"/>
        <w:ind w:firstLine="426"/>
        <w:rPr>
          <w:rFonts w:asciiTheme="majorHAnsi" w:hAnsiTheme="majorHAnsi" w:cstheme="majorHAnsi"/>
          <w:szCs w:val="26"/>
        </w:rPr>
      </w:pPr>
      <w:r w:rsidRPr="00C21C34">
        <w:rPr>
          <w:rFonts w:asciiTheme="majorHAnsi" w:hAnsiTheme="majorHAnsi" w:cstheme="majorHAnsi"/>
          <w:szCs w:val="26"/>
        </w:rPr>
        <w:t>r.</w:t>
      </w:r>
      <w:r w:rsidRPr="00C21C34">
        <w:rPr>
          <w:rFonts w:asciiTheme="majorHAnsi" w:hAnsiTheme="majorHAnsi" w:cstheme="majorHAnsi"/>
          <w:szCs w:val="26"/>
        </w:rPr>
        <w:tab/>
        <w:t>List of codes used.</w:t>
      </w:r>
    </w:p>
    <w:p w14:paraId="0FE487E1" w14:textId="408275E3" w:rsidR="00C7048E" w:rsidRPr="00C21C34" w:rsidRDefault="00C7048E" w:rsidP="00D12CA4">
      <w:pPr>
        <w:spacing w:before="40" w:after="40" w:line="276" w:lineRule="auto"/>
        <w:ind w:firstLine="426"/>
        <w:rPr>
          <w:rFonts w:asciiTheme="majorHAnsi" w:hAnsiTheme="majorHAnsi" w:cstheme="majorHAnsi"/>
          <w:szCs w:val="26"/>
        </w:rPr>
      </w:pPr>
      <w:r w:rsidRPr="00C21C34">
        <w:rPr>
          <w:rFonts w:asciiTheme="majorHAnsi" w:hAnsiTheme="majorHAnsi" w:cstheme="majorHAnsi"/>
          <w:szCs w:val="26"/>
        </w:rPr>
        <w:t xml:space="preserve">s. </w:t>
      </w:r>
      <w:r w:rsidRPr="00C21C34">
        <w:rPr>
          <w:rFonts w:asciiTheme="majorHAnsi" w:hAnsiTheme="majorHAnsi" w:cstheme="majorHAnsi"/>
          <w:szCs w:val="26"/>
        </w:rPr>
        <w:tab/>
        <w:t>Tentative QA Program and ISO Certification.</w:t>
      </w:r>
    </w:p>
    <w:p w14:paraId="67F162E6" w14:textId="22611998" w:rsidR="00893BA7" w:rsidRPr="00C21C34" w:rsidRDefault="00893BA7" w:rsidP="00D12CA4">
      <w:pPr>
        <w:spacing w:before="40" w:after="40" w:line="276" w:lineRule="auto"/>
        <w:ind w:firstLine="426"/>
        <w:rPr>
          <w:rFonts w:asciiTheme="majorHAnsi" w:hAnsiTheme="majorHAnsi" w:cstheme="majorHAnsi"/>
          <w:szCs w:val="26"/>
        </w:rPr>
      </w:pPr>
      <w:r w:rsidRPr="00C21C34">
        <w:rPr>
          <w:rFonts w:asciiTheme="majorHAnsi" w:hAnsiTheme="majorHAnsi" w:cstheme="majorHAnsi"/>
          <w:szCs w:val="26"/>
        </w:rPr>
        <w:t xml:space="preserve">t. </w:t>
      </w:r>
      <w:r w:rsidR="00CF536F" w:rsidRPr="00C21C34">
        <w:rPr>
          <w:rFonts w:asciiTheme="majorHAnsi" w:hAnsiTheme="majorHAnsi" w:cstheme="majorHAnsi"/>
          <w:szCs w:val="26"/>
        </w:rPr>
        <w:t xml:space="preserve">   </w:t>
      </w:r>
      <w:r w:rsidR="003318AB" w:rsidRPr="00C21C34">
        <w:rPr>
          <w:rFonts w:asciiTheme="majorHAnsi" w:hAnsiTheme="majorHAnsi" w:cstheme="majorHAnsi"/>
          <w:szCs w:val="26"/>
        </w:rPr>
        <w:t>The commitment of operation lifetime for each offered equipment</w:t>
      </w:r>
      <w:r w:rsidR="00CF536F" w:rsidRPr="00C21C34">
        <w:rPr>
          <w:rFonts w:asciiTheme="majorHAnsi" w:hAnsiTheme="majorHAnsi" w:cstheme="majorHAnsi"/>
          <w:szCs w:val="26"/>
        </w:rPr>
        <w:t>.</w:t>
      </w:r>
    </w:p>
    <w:p w14:paraId="361E3C8F" w14:textId="25579012" w:rsidR="002D2D2C" w:rsidRPr="00C21C34" w:rsidRDefault="00E63EBC" w:rsidP="00D12CA4">
      <w:pPr>
        <w:spacing w:before="40" w:after="40" w:line="276" w:lineRule="auto"/>
        <w:ind w:firstLine="426"/>
        <w:rPr>
          <w:rFonts w:asciiTheme="majorHAnsi" w:hAnsiTheme="majorHAnsi" w:cstheme="majorHAnsi"/>
          <w:szCs w:val="26"/>
        </w:rPr>
      </w:pPr>
      <w:r w:rsidRPr="00C21C34">
        <w:rPr>
          <w:rFonts w:asciiTheme="majorHAnsi" w:hAnsiTheme="majorHAnsi" w:cstheme="majorHAnsi"/>
          <w:szCs w:val="26"/>
        </w:rPr>
        <w:t>u.</w:t>
      </w:r>
      <w:r w:rsidR="00A33ED8" w:rsidRPr="00C21C34">
        <w:rPr>
          <w:rFonts w:asciiTheme="majorHAnsi" w:hAnsiTheme="majorHAnsi" w:cstheme="majorHAnsi"/>
          <w:szCs w:val="26"/>
        </w:rPr>
        <w:t xml:space="preserve">  </w:t>
      </w:r>
      <w:r w:rsidR="003318AB" w:rsidRPr="00C21C34">
        <w:rPr>
          <w:rFonts w:asciiTheme="majorHAnsi" w:hAnsiTheme="majorHAnsi" w:cstheme="majorHAnsi"/>
          <w:szCs w:val="26"/>
        </w:rPr>
        <w:t>The commitment of defect and failure rate for each offered equipment, and commitment to be at the scene to investigate and determine the cause of defects, failures, and incidents and to remedy if it is due to manufacturer's fault when having the investor’s requirement.</w:t>
      </w:r>
    </w:p>
    <w:p w14:paraId="159CB9FE" w14:textId="4ADF1E18" w:rsidR="009635F1" w:rsidRPr="00C21C34" w:rsidRDefault="009635F1" w:rsidP="00D12CA4">
      <w:pPr>
        <w:spacing w:before="40" w:after="40" w:line="276" w:lineRule="auto"/>
        <w:ind w:firstLine="426"/>
        <w:rPr>
          <w:rFonts w:asciiTheme="majorHAnsi" w:hAnsiTheme="majorHAnsi" w:cstheme="majorHAnsi"/>
          <w:szCs w:val="26"/>
        </w:rPr>
      </w:pPr>
      <w:r w:rsidRPr="00C21C34">
        <w:rPr>
          <w:rFonts w:asciiTheme="majorHAnsi" w:hAnsiTheme="majorHAnsi" w:cstheme="majorHAnsi"/>
          <w:szCs w:val="26"/>
        </w:rPr>
        <w:t>v.  The Supplier complies with the quality management process issued by EVN under the Decision No.01/QD-EVN dated January 03, 2023</w:t>
      </w:r>
      <w:r w:rsidR="00CA3A1A" w:rsidRPr="00C21C34">
        <w:rPr>
          <w:rFonts w:asciiTheme="majorHAnsi" w:hAnsiTheme="majorHAnsi" w:cstheme="majorHAnsi"/>
          <w:szCs w:val="26"/>
        </w:rPr>
        <w:t>.</w:t>
      </w:r>
      <w:r w:rsidR="00CF1B57" w:rsidRPr="00C21C34">
        <w:rPr>
          <w:rFonts w:asciiTheme="majorHAnsi" w:hAnsiTheme="majorHAnsi" w:cstheme="majorHAnsi"/>
          <w:szCs w:val="26"/>
        </w:rPr>
        <w:t xml:space="preserve"> </w:t>
      </w:r>
    </w:p>
    <w:p w14:paraId="69E2285B" w14:textId="77777777" w:rsidR="005C1F34" w:rsidRPr="00C21C34" w:rsidRDefault="005C1F34" w:rsidP="005C1F34">
      <w:pPr>
        <w:tabs>
          <w:tab w:val="left" w:pos="972"/>
        </w:tabs>
        <w:spacing w:before="40" w:after="40" w:line="276" w:lineRule="auto"/>
        <w:ind w:left="993" w:hanging="426"/>
        <w:rPr>
          <w:rFonts w:asciiTheme="majorHAnsi" w:hAnsiTheme="majorHAnsi" w:cstheme="majorHAnsi"/>
          <w:szCs w:val="26"/>
        </w:rPr>
      </w:pPr>
      <w:r w:rsidRPr="00C21C34">
        <w:rPr>
          <w:rFonts w:asciiTheme="majorHAnsi" w:hAnsiTheme="majorHAnsi" w:cstheme="majorHAnsi"/>
          <w:b/>
          <w:bCs/>
          <w:szCs w:val="26"/>
        </w:rPr>
        <w:t xml:space="preserve">Note: </w:t>
      </w:r>
    </w:p>
    <w:p w14:paraId="24330D11" w14:textId="77777777" w:rsidR="005C1F34" w:rsidRPr="00C21C34" w:rsidRDefault="005C1F34"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 xml:space="preserve">All </w:t>
      </w:r>
      <w:r w:rsidRPr="00C21C34">
        <w:rPr>
          <w:rFonts w:asciiTheme="majorHAnsi" w:hAnsiTheme="majorHAnsi" w:cstheme="majorHAnsi"/>
          <w:snapToGrid w:val="0"/>
          <w:szCs w:val="26"/>
        </w:rPr>
        <w:t>documentaries</w:t>
      </w:r>
      <w:r w:rsidRPr="00C21C34">
        <w:rPr>
          <w:rFonts w:asciiTheme="majorHAnsi" w:hAnsiTheme="majorHAnsi" w:cstheme="majorHAnsi"/>
          <w:szCs w:val="26"/>
        </w:rPr>
        <w:t xml:space="preserve"> submitted in the Bid must pursuant to requirement of bidding document;</w:t>
      </w:r>
    </w:p>
    <w:p w14:paraId="55890F21" w14:textId="77777777" w:rsidR="005C1F34" w:rsidRPr="00C21C34" w:rsidRDefault="005C1F34"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1C34">
        <w:rPr>
          <w:rFonts w:asciiTheme="majorHAnsi" w:hAnsiTheme="majorHAnsi" w:cstheme="majorHAnsi"/>
          <w:szCs w:val="26"/>
        </w:rPr>
        <w:t>All documentaries aimed to prove the qualification and experience of bidder and manufacturer’s capacity, Manufacturer’s authorization letters, Test report, Certificates from realistic end-users for the similar or offered goods or other equivalent documents must be original version or certified regulated copy version.</w:t>
      </w:r>
    </w:p>
    <w:p w14:paraId="35BB8D5B" w14:textId="0616498C" w:rsidR="005C1F34" w:rsidRPr="00C21C34" w:rsidRDefault="005C1F34"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lang w:val="en-GB"/>
        </w:rPr>
      </w:pPr>
      <w:r w:rsidRPr="00C21C34">
        <w:rPr>
          <w:rFonts w:asciiTheme="majorHAnsi" w:hAnsiTheme="majorHAnsi" w:cstheme="majorHAnsi"/>
          <w:szCs w:val="26"/>
        </w:rPr>
        <w:t xml:space="preserve">To Goods manufactured or processed from abroad, to be imported, the manufacturer has a reason for not being able to submit the original version or a certified true copy of type test report as prescribed when participating in the bid, the Bidder must provide in his bid a written statement from the Manufacturer confirming that the bid document is a photocopy of the original and the Manufacturer commits to be ready to </w:t>
      </w:r>
      <w:r w:rsidRPr="00C21C34">
        <w:rPr>
          <w:rFonts w:asciiTheme="majorHAnsi" w:hAnsiTheme="majorHAnsi" w:cstheme="majorHAnsi"/>
          <w:szCs w:val="26"/>
        </w:rPr>
        <w:lastRenderedPageBreak/>
        <w:t>work with the Purchaser to verify the document if is requested.</w:t>
      </w:r>
    </w:p>
    <w:sectPr w:rsidR="005C1F34" w:rsidRPr="00C21C34" w:rsidSect="0006726A">
      <w:headerReference w:type="default" r:id="rId11"/>
      <w:footerReference w:type="default" r:id="rId12"/>
      <w:pgSz w:w="11906" w:h="16838" w:code="9"/>
      <w:pgMar w:top="1473" w:right="1134" w:bottom="993" w:left="1701" w:header="680" w:footer="68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331">
      <wne:acd wne:acdName="acd3"/>
    </wne:keymap>
    <wne:keymap wne:kcmPrimary="0332">
      <wne:acd wne:acdName="acd4"/>
    </wne:keymap>
    <wne:keymap wne:kcmPrimary="0631">
      <wne:acd wne:acdName="acd2"/>
    </wne:keymap>
    <wne:keymap wne:kcmPrimary="0632">
      <wne:acd wne:acdName="acd1"/>
    </wne:keymap>
    <wne:keymap wne:kcmPrimary="0633">
      <wne:acd wne:acdName="acd0"/>
    </wne:keymap>
    <wne:keymap wne:kcmPrimary="0634">
      <wne:acd wne:acdName="acd5"/>
    </wne:keymap>
  </wne:keymaps>
  <wne:toolbars>
    <wne:acdManifest>
      <wne:acdEntry wne:acdName="acd0"/>
      <wne:acdEntry wne:acdName="acd1"/>
      <wne:acdEntry wne:acdName="acd2"/>
      <wne:acdEntry wne:acdName="acd3"/>
      <wne:acdEntry wne:acdName="acd4"/>
      <wne:acdEntry wne:acdName="acd5"/>
    </wne:acdManifest>
  </wne:toolbars>
  <wne:acds>
    <wne:acd wne:argValue="AQAAAAMA" wne:acdName="acd0" wne:fciIndexBasedOn="0065"/>
    <wne:acd wne:argValue="AgBIAGUAYQBkAGkAbgBnACAAMgAtAEgAMgA=" wne:acdName="acd1" wne:fciIndexBasedOn="0065"/>
    <wne:acd wne:argValue="AgBIAGUAYQBkAGkAbgBnACAAMQAtAEgAMQA=" wne:acdName="acd2" wne:fciIndexBasedOn="0065"/>
    <wne:acd wne:argValue="AgBCAHUAbABsAGUAdAAxAA==" wne:acdName="acd3" wne:fciIndexBasedOn="0065"/>
    <wne:acd wne:argValue="AgBCAHUAbABsAGUAdAAyAA==" wne:acdName="acd4" wne:fciIndexBasedOn="0065"/>
    <wne:acd wne:argValue="AgBIAGUAYQBkAGkAbgBnACAANAAtAEgANAA=" wne:acdName="acd5"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AFA76" w14:textId="77777777" w:rsidR="00834D72" w:rsidRDefault="00834D72">
      <w:r>
        <w:separator/>
      </w:r>
    </w:p>
  </w:endnote>
  <w:endnote w:type="continuationSeparator" w:id="0">
    <w:p w14:paraId="6CD0E6F9" w14:textId="77777777" w:rsidR="00834D72" w:rsidRDefault="00834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0"/>
    <w:family w:val="auto"/>
    <w:pitch w:val="variable"/>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notTrueType/>
    <w:pitch w:val="default"/>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utch801 Rm BT">
    <w:charset w:val="00"/>
    <w:family w:val="roman"/>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Optima">
    <w:charset w:val="00"/>
    <w:family w:val="roman"/>
    <w:pitch w:val="variable"/>
    <w:sig w:usb0="20000A87" w:usb1="08000000" w:usb2="00000008" w:usb3="00000000" w:csb0="000001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VnTimeH">
    <w:panose1 w:val="020B7200000000000000"/>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Avalon">
    <w:altName w:val="Calibri"/>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nArialH">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PdTimeH">
    <w:charset w:val="00"/>
    <w:family w:val="swiss"/>
    <w:pitch w:val="variable"/>
    <w:sig w:usb0="00000003" w:usb1="00000000" w:usb2="00000000" w:usb3="00000000" w:csb0="00000001" w:csb1="00000000"/>
  </w:font>
  <w:font w:name="VNI-Aptima">
    <w:panose1 w:val="00000000000000000000"/>
    <w:charset w:val="00"/>
    <w:family w:val="auto"/>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IDFont+F1">
    <w:altName w:val="Times New Roman"/>
    <w:panose1 w:val="00000000000000000000"/>
    <w:charset w:val="00"/>
    <w:family w:val="roman"/>
    <w:notTrueType/>
    <w:pitch w:val="default"/>
  </w:font>
  <w:font w:name="‚l‚r –¾’©">
    <w:panose1 w:val="00000000000000000000"/>
    <w:charset w:val="00"/>
    <w:family w:val="roman"/>
    <w:notTrueType/>
    <w:pitch w:val="default"/>
    <w:sig w:usb0="00000003" w:usb1="00000000" w:usb2="00000000" w:usb3="00000000" w:csb0="00000001" w:csb1="00000000"/>
  </w:font>
  <w:font w:name="HiddenHorzOCR-Identity-H">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BD865" w14:textId="1C2BE2E3" w:rsidR="00D0675E" w:rsidRPr="00A71291" w:rsidRDefault="00D0675E" w:rsidP="00A71291">
    <w:pPr>
      <w:pStyle w:val="Footer"/>
      <w:pBdr>
        <w:top w:val="single" w:sz="4" w:space="1" w:color="auto"/>
      </w:pBdr>
      <w:tabs>
        <w:tab w:val="clear" w:pos="8640"/>
        <w:tab w:val="right" w:pos="9072"/>
      </w:tabs>
      <w:spacing w:before="120" w:line="280" w:lineRule="exact"/>
      <w:rPr>
        <w:i/>
        <w:snapToGrid w:val="0"/>
        <w:sz w:val="22"/>
        <w:szCs w:val="22"/>
      </w:rPr>
    </w:pPr>
    <w:r w:rsidRPr="0078387A">
      <w:rPr>
        <w:i/>
        <w:snapToGrid w:val="0"/>
        <w:sz w:val="22"/>
        <w:szCs w:val="22"/>
      </w:rPr>
      <w:t>P</w:t>
    </w:r>
    <w:r>
      <w:rPr>
        <w:i/>
        <w:snapToGrid w:val="0"/>
        <w:sz w:val="22"/>
        <w:szCs w:val="22"/>
      </w:rPr>
      <w:t>ackage 9</w:t>
    </w:r>
    <w:r>
      <w:rPr>
        <w:i/>
        <w:snapToGrid w:val="0"/>
        <w:sz w:val="22"/>
        <w:szCs w:val="22"/>
      </w:rPr>
      <w:tab/>
    </w:r>
    <w:r w:rsidRPr="00005C40">
      <w:rPr>
        <w:i/>
        <w:snapToGrid w:val="0"/>
        <w:sz w:val="22"/>
        <w:szCs w:val="22"/>
      </w:rPr>
      <w:tab/>
      <w:t>V.</w:t>
    </w:r>
    <w:r>
      <w:rPr>
        <w:i/>
        <w:snapToGrid w:val="0"/>
        <w:sz w:val="22"/>
        <w:szCs w:val="22"/>
      </w:rPr>
      <w:t>2</w:t>
    </w:r>
    <w:r w:rsidRPr="00005C40">
      <w:rPr>
        <w:i/>
        <w:snapToGrid w:val="0"/>
        <w:sz w:val="22"/>
        <w:szCs w:val="22"/>
      </w:rPr>
      <w:t xml:space="preserve"> - </w:t>
    </w:r>
    <w:r w:rsidRPr="00005C40">
      <w:rPr>
        <w:i/>
        <w:snapToGrid w:val="0"/>
        <w:sz w:val="22"/>
        <w:szCs w:val="22"/>
      </w:rPr>
      <w:fldChar w:fldCharType="begin"/>
    </w:r>
    <w:r w:rsidRPr="00005C40">
      <w:rPr>
        <w:i/>
        <w:snapToGrid w:val="0"/>
        <w:sz w:val="22"/>
        <w:szCs w:val="22"/>
      </w:rPr>
      <w:instrText xml:space="preserve"> PAGE </w:instrText>
    </w:r>
    <w:r w:rsidRPr="00005C40">
      <w:rPr>
        <w:i/>
        <w:snapToGrid w:val="0"/>
        <w:sz w:val="22"/>
        <w:szCs w:val="22"/>
      </w:rPr>
      <w:fldChar w:fldCharType="separate"/>
    </w:r>
    <w:r w:rsidR="00DB6E94">
      <w:rPr>
        <w:i/>
        <w:noProof/>
        <w:snapToGrid w:val="0"/>
        <w:sz w:val="22"/>
        <w:szCs w:val="22"/>
      </w:rPr>
      <w:t>1</w:t>
    </w:r>
    <w:r w:rsidRPr="00005C40">
      <w:rPr>
        <w:i/>
        <w:snapToGrid w:val="0"/>
        <w:sz w:val="22"/>
        <w:szCs w:val="22"/>
      </w:rPr>
      <w:fldChar w:fldCharType="end"/>
    </w:r>
    <w:r w:rsidRPr="00005C40">
      <w:rPr>
        <w:i/>
        <w:snapToGrid w:val="0"/>
        <w:sz w:val="22"/>
        <w:szCs w:val="22"/>
      </w:rPr>
      <w:t>/</w:t>
    </w:r>
    <w:r w:rsidRPr="00005C40">
      <w:rPr>
        <w:i/>
        <w:snapToGrid w:val="0"/>
        <w:sz w:val="22"/>
        <w:szCs w:val="22"/>
      </w:rPr>
      <w:fldChar w:fldCharType="begin"/>
    </w:r>
    <w:r w:rsidRPr="00005C40">
      <w:rPr>
        <w:i/>
        <w:snapToGrid w:val="0"/>
        <w:sz w:val="22"/>
        <w:szCs w:val="22"/>
      </w:rPr>
      <w:instrText xml:space="preserve"> NUMPAGES </w:instrText>
    </w:r>
    <w:r w:rsidRPr="00005C40">
      <w:rPr>
        <w:i/>
        <w:snapToGrid w:val="0"/>
        <w:sz w:val="22"/>
        <w:szCs w:val="22"/>
      </w:rPr>
      <w:fldChar w:fldCharType="separate"/>
    </w:r>
    <w:r w:rsidR="00DB6E94">
      <w:rPr>
        <w:i/>
        <w:noProof/>
        <w:snapToGrid w:val="0"/>
        <w:sz w:val="22"/>
        <w:szCs w:val="22"/>
      </w:rPr>
      <w:t>103</w:t>
    </w:r>
    <w:r w:rsidRPr="00005C40">
      <w:rPr>
        <w:i/>
        <w:snapToGrid w:val="0"/>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D79FB" w14:textId="7335317E" w:rsidR="00D0675E" w:rsidRPr="00CB1C90" w:rsidRDefault="00D0675E" w:rsidP="00CB1C90">
    <w:pPr>
      <w:pStyle w:val="Footer"/>
      <w:pBdr>
        <w:top w:val="single" w:sz="4" w:space="1" w:color="auto"/>
      </w:pBdr>
      <w:tabs>
        <w:tab w:val="clear" w:pos="8640"/>
        <w:tab w:val="right" w:pos="9072"/>
      </w:tabs>
      <w:spacing w:before="120" w:line="280" w:lineRule="exact"/>
      <w:rPr>
        <w:i/>
        <w:snapToGrid w:val="0"/>
        <w:sz w:val="22"/>
        <w:szCs w:val="22"/>
      </w:rPr>
    </w:pPr>
    <w:r w:rsidRPr="004D185A">
      <w:rPr>
        <w:i/>
        <w:snapToGrid w:val="0"/>
        <w:sz w:val="22"/>
        <w:szCs w:val="22"/>
      </w:rPr>
      <w:t xml:space="preserve">Package </w:t>
    </w:r>
    <w:r>
      <w:rPr>
        <w:i/>
        <w:snapToGrid w:val="0"/>
        <w:sz w:val="22"/>
        <w:szCs w:val="22"/>
      </w:rPr>
      <w:t>9</w:t>
    </w:r>
    <w:r>
      <w:rPr>
        <w:i/>
        <w:snapToGrid w:val="0"/>
        <w:color w:val="0033CC"/>
        <w:sz w:val="22"/>
        <w:szCs w:val="22"/>
      </w:rPr>
      <w:tab/>
    </w:r>
    <w:r w:rsidRPr="00005C40">
      <w:rPr>
        <w:i/>
        <w:snapToGrid w:val="0"/>
        <w:sz w:val="22"/>
        <w:szCs w:val="22"/>
      </w:rPr>
      <w:tab/>
      <w:t>V.</w:t>
    </w:r>
    <w:r>
      <w:rPr>
        <w:i/>
        <w:snapToGrid w:val="0"/>
        <w:sz w:val="22"/>
        <w:szCs w:val="22"/>
      </w:rPr>
      <w:t>2</w:t>
    </w:r>
    <w:r w:rsidRPr="00005C40">
      <w:rPr>
        <w:i/>
        <w:snapToGrid w:val="0"/>
        <w:sz w:val="22"/>
        <w:szCs w:val="22"/>
      </w:rPr>
      <w:t xml:space="preserve"> - </w:t>
    </w:r>
    <w:r w:rsidRPr="00005C40">
      <w:rPr>
        <w:i/>
        <w:snapToGrid w:val="0"/>
        <w:sz w:val="22"/>
        <w:szCs w:val="22"/>
      </w:rPr>
      <w:fldChar w:fldCharType="begin"/>
    </w:r>
    <w:r w:rsidRPr="00005C40">
      <w:rPr>
        <w:i/>
        <w:snapToGrid w:val="0"/>
        <w:sz w:val="22"/>
        <w:szCs w:val="22"/>
      </w:rPr>
      <w:instrText xml:space="preserve"> PAGE </w:instrText>
    </w:r>
    <w:r w:rsidRPr="00005C40">
      <w:rPr>
        <w:i/>
        <w:snapToGrid w:val="0"/>
        <w:sz w:val="22"/>
        <w:szCs w:val="22"/>
      </w:rPr>
      <w:fldChar w:fldCharType="separate"/>
    </w:r>
    <w:r w:rsidR="00E9383E">
      <w:rPr>
        <w:i/>
        <w:noProof/>
        <w:snapToGrid w:val="0"/>
        <w:sz w:val="22"/>
        <w:szCs w:val="22"/>
      </w:rPr>
      <w:t>100</w:t>
    </w:r>
    <w:r w:rsidRPr="00005C40">
      <w:rPr>
        <w:i/>
        <w:snapToGrid w:val="0"/>
        <w:sz w:val="22"/>
        <w:szCs w:val="22"/>
      </w:rPr>
      <w:fldChar w:fldCharType="end"/>
    </w:r>
    <w:r w:rsidRPr="00005C40">
      <w:rPr>
        <w:i/>
        <w:snapToGrid w:val="0"/>
        <w:sz w:val="22"/>
        <w:szCs w:val="22"/>
      </w:rPr>
      <w:t>/</w:t>
    </w:r>
    <w:r w:rsidRPr="00005C40">
      <w:rPr>
        <w:i/>
        <w:snapToGrid w:val="0"/>
        <w:sz w:val="22"/>
        <w:szCs w:val="22"/>
      </w:rPr>
      <w:fldChar w:fldCharType="begin"/>
    </w:r>
    <w:r w:rsidRPr="00005C40">
      <w:rPr>
        <w:i/>
        <w:snapToGrid w:val="0"/>
        <w:sz w:val="22"/>
        <w:szCs w:val="22"/>
      </w:rPr>
      <w:instrText xml:space="preserve"> NUMPAGES </w:instrText>
    </w:r>
    <w:r w:rsidRPr="00005C40">
      <w:rPr>
        <w:i/>
        <w:snapToGrid w:val="0"/>
        <w:sz w:val="22"/>
        <w:szCs w:val="22"/>
      </w:rPr>
      <w:fldChar w:fldCharType="separate"/>
    </w:r>
    <w:r w:rsidR="00E9383E">
      <w:rPr>
        <w:i/>
        <w:noProof/>
        <w:snapToGrid w:val="0"/>
        <w:sz w:val="22"/>
        <w:szCs w:val="22"/>
      </w:rPr>
      <w:t>102</w:t>
    </w:r>
    <w:r w:rsidRPr="00005C40">
      <w:rPr>
        <w:i/>
        <w:snapToGrid w:val="0"/>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34E60" w14:textId="77777777" w:rsidR="00834D72" w:rsidRDefault="00834D72">
      <w:r>
        <w:separator/>
      </w:r>
    </w:p>
  </w:footnote>
  <w:footnote w:type="continuationSeparator" w:id="0">
    <w:p w14:paraId="143156A4" w14:textId="77777777" w:rsidR="00834D72" w:rsidRDefault="00834D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90549" w14:textId="5F86F588" w:rsidR="00D0675E" w:rsidRPr="00A71291" w:rsidRDefault="00D0675E" w:rsidP="00A71291">
    <w:pPr>
      <w:pStyle w:val="Header"/>
      <w:tabs>
        <w:tab w:val="clear" w:pos="7979"/>
        <w:tab w:val="right" w:pos="9072"/>
      </w:tabs>
      <w:ind w:left="0"/>
      <w:rPr>
        <w:iCs/>
        <w:sz w:val="22"/>
        <w:szCs w:val="22"/>
      </w:rPr>
    </w:pPr>
    <w:r>
      <w:rPr>
        <w:iCs/>
        <w:sz w:val="22"/>
        <w:szCs w:val="22"/>
      </w:rPr>
      <w:t>500kV Nam Dinh substation and Connection</w:t>
    </w:r>
    <w:r>
      <w:rPr>
        <w:iCs/>
        <w:sz w:val="22"/>
        <w:szCs w:val="22"/>
      </w:rPr>
      <w:tab/>
    </w:r>
    <w:r>
      <w:rPr>
        <w:iCs/>
        <w:sz w:val="22"/>
        <w:szCs w:val="22"/>
      </w:rPr>
      <w:tab/>
      <w:t>Bidding Documents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2FFDB" w14:textId="56CA2BA4" w:rsidR="00D0675E" w:rsidRPr="00CB1C90" w:rsidRDefault="00D0675E" w:rsidP="00CB1C90">
    <w:pPr>
      <w:pStyle w:val="Header"/>
      <w:tabs>
        <w:tab w:val="clear" w:pos="7979"/>
        <w:tab w:val="right" w:pos="9072"/>
      </w:tabs>
      <w:ind w:left="0"/>
      <w:rPr>
        <w:iCs/>
        <w:sz w:val="22"/>
        <w:szCs w:val="22"/>
      </w:rPr>
    </w:pPr>
    <w:r>
      <w:rPr>
        <w:iCs/>
        <w:sz w:val="22"/>
        <w:szCs w:val="22"/>
      </w:rPr>
      <w:t>500kV Nam Dinh substation and Connection</w:t>
    </w:r>
    <w:r w:rsidRPr="004D185A">
      <w:rPr>
        <w:iCs/>
        <w:sz w:val="22"/>
        <w:szCs w:val="22"/>
      </w:rPr>
      <w:tab/>
    </w:r>
    <w:r>
      <w:rPr>
        <w:iCs/>
        <w:sz w:val="22"/>
        <w:szCs w:val="22"/>
      </w:rPr>
      <w:tab/>
      <w:t>Bidding Documents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B38622E"/>
    <w:styleLink w:val="CurrentList12"/>
    <w:lvl w:ilvl="0">
      <w:start w:val="1"/>
      <w:numFmt w:val="bullet"/>
      <w:pStyle w:val="HOATHI1"/>
      <w:lvlText w:val=""/>
      <w:lvlJc w:val="left"/>
      <w:pPr>
        <w:tabs>
          <w:tab w:val="num" w:pos="1382"/>
        </w:tabs>
        <w:ind w:left="1382" w:hanging="360"/>
      </w:pPr>
      <w:rPr>
        <w:rFonts w:ascii="Symbol" w:hAnsi="Symbol" w:hint="default"/>
        <w:sz w:val="22"/>
        <w:szCs w:val="22"/>
      </w:rPr>
    </w:lvl>
  </w:abstractNum>
  <w:abstractNum w:abstractNumId="1" w15:restartNumberingAfterBreak="0">
    <w:nsid w:val="0000001D"/>
    <w:multiLevelType w:val="singleLevel"/>
    <w:tmpl w:val="0000001D"/>
    <w:name w:val="WW8Num29"/>
    <w:lvl w:ilvl="0">
      <w:start w:val="1"/>
      <w:numFmt w:val="lowerLetter"/>
      <w:lvlText w:val="%1."/>
      <w:lvlJc w:val="left"/>
      <w:pPr>
        <w:tabs>
          <w:tab w:val="num" w:pos="2007"/>
        </w:tabs>
        <w:ind w:left="2007" w:hanging="360"/>
      </w:pPr>
      <w:rPr>
        <w:rFonts w:cs="Times New Roman"/>
      </w:rPr>
    </w:lvl>
  </w:abstractNum>
  <w:abstractNum w:abstractNumId="2" w15:restartNumberingAfterBreak="0">
    <w:nsid w:val="00000022"/>
    <w:multiLevelType w:val="singleLevel"/>
    <w:tmpl w:val="00000022"/>
    <w:name w:val="WW8Num34"/>
    <w:lvl w:ilvl="0">
      <w:start w:val="1"/>
      <w:numFmt w:val="lowerLetter"/>
      <w:lvlText w:val="%1)"/>
      <w:lvlJc w:val="left"/>
      <w:pPr>
        <w:tabs>
          <w:tab w:val="num" w:pos="1080"/>
        </w:tabs>
        <w:ind w:left="1080" w:hanging="360"/>
      </w:pPr>
      <w:rPr>
        <w:rFonts w:cs="Times New Roman"/>
      </w:rPr>
    </w:lvl>
  </w:abstractNum>
  <w:abstractNum w:abstractNumId="3" w15:restartNumberingAfterBreak="0">
    <w:nsid w:val="00000029"/>
    <w:multiLevelType w:val="singleLevel"/>
    <w:tmpl w:val="00000029"/>
    <w:name w:val="WW8Num5"/>
    <w:lvl w:ilvl="0">
      <w:start w:val="2255"/>
      <w:numFmt w:val="bullet"/>
      <w:lvlText w:val="-"/>
      <w:lvlJc w:val="left"/>
      <w:pPr>
        <w:tabs>
          <w:tab w:val="num" w:pos="360"/>
        </w:tabs>
        <w:ind w:left="227" w:hanging="227"/>
      </w:pPr>
      <w:rPr>
        <w:rFonts w:ascii="Times New Roman" w:hAnsi="Times New Roman" w:hint="default"/>
      </w:rPr>
    </w:lvl>
  </w:abstractNum>
  <w:abstractNum w:abstractNumId="4" w15:restartNumberingAfterBreak="0">
    <w:nsid w:val="00000047"/>
    <w:multiLevelType w:val="multilevel"/>
    <w:tmpl w:val="00000047"/>
    <w:name w:val="WW8Num71"/>
    <w:lvl w:ilvl="0">
      <w:start w:val="1"/>
      <w:numFmt w:val="bullet"/>
      <w:lvlText w:val=""/>
      <w:lvlJc w:val="left"/>
      <w:pPr>
        <w:tabs>
          <w:tab w:val="num" w:pos="1843"/>
        </w:tabs>
        <w:ind w:left="1843" w:hanging="360"/>
      </w:pPr>
      <w:rPr>
        <w:rFonts w:ascii="Wingdings" w:hAnsi="Wingdings"/>
        <w:sz w:val="20"/>
      </w:rPr>
    </w:lvl>
    <w:lvl w:ilvl="1">
      <w:start w:val="1"/>
      <w:numFmt w:val="bullet"/>
      <w:lvlText w:val="◦"/>
      <w:lvlJc w:val="left"/>
      <w:pPr>
        <w:tabs>
          <w:tab w:val="num" w:pos="2203"/>
        </w:tabs>
        <w:ind w:left="2203" w:hanging="360"/>
      </w:pPr>
      <w:rPr>
        <w:rFonts w:ascii="OpenSymbol" w:hAnsi="OpenSymbol"/>
      </w:rPr>
    </w:lvl>
    <w:lvl w:ilvl="2">
      <w:start w:val="1"/>
      <w:numFmt w:val="bullet"/>
      <w:lvlText w:val="▪"/>
      <w:lvlJc w:val="left"/>
      <w:pPr>
        <w:tabs>
          <w:tab w:val="num" w:pos="2563"/>
        </w:tabs>
        <w:ind w:left="2563" w:hanging="360"/>
      </w:pPr>
      <w:rPr>
        <w:rFonts w:ascii="OpenSymbol" w:hAnsi="OpenSymbol"/>
      </w:rPr>
    </w:lvl>
    <w:lvl w:ilvl="3">
      <w:start w:val="1"/>
      <w:numFmt w:val="bullet"/>
      <w:lvlText w:val=""/>
      <w:lvlJc w:val="left"/>
      <w:pPr>
        <w:tabs>
          <w:tab w:val="num" w:pos="2923"/>
        </w:tabs>
        <w:ind w:left="2923" w:hanging="360"/>
      </w:pPr>
      <w:rPr>
        <w:rFonts w:ascii="Symbol" w:hAnsi="Symbol"/>
      </w:rPr>
    </w:lvl>
    <w:lvl w:ilvl="4">
      <w:start w:val="1"/>
      <w:numFmt w:val="bullet"/>
      <w:lvlText w:val="◦"/>
      <w:lvlJc w:val="left"/>
      <w:pPr>
        <w:tabs>
          <w:tab w:val="num" w:pos="3283"/>
        </w:tabs>
        <w:ind w:left="3283" w:hanging="360"/>
      </w:pPr>
      <w:rPr>
        <w:rFonts w:ascii="OpenSymbol" w:hAnsi="OpenSymbol"/>
      </w:rPr>
    </w:lvl>
    <w:lvl w:ilvl="5">
      <w:start w:val="1"/>
      <w:numFmt w:val="bullet"/>
      <w:lvlText w:val="▪"/>
      <w:lvlJc w:val="left"/>
      <w:pPr>
        <w:tabs>
          <w:tab w:val="num" w:pos="3643"/>
        </w:tabs>
        <w:ind w:left="3643" w:hanging="360"/>
      </w:pPr>
      <w:rPr>
        <w:rFonts w:ascii="OpenSymbol" w:hAnsi="OpenSymbol"/>
      </w:rPr>
    </w:lvl>
    <w:lvl w:ilvl="6">
      <w:start w:val="1"/>
      <w:numFmt w:val="bullet"/>
      <w:lvlText w:val=""/>
      <w:lvlJc w:val="left"/>
      <w:pPr>
        <w:tabs>
          <w:tab w:val="num" w:pos="4003"/>
        </w:tabs>
        <w:ind w:left="4003" w:hanging="360"/>
      </w:pPr>
      <w:rPr>
        <w:rFonts w:ascii="Symbol" w:hAnsi="Symbol"/>
      </w:rPr>
    </w:lvl>
    <w:lvl w:ilvl="7">
      <w:start w:val="1"/>
      <w:numFmt w:val="bullet"/>
      <w:lvlText w:val="◦"/>
      <w:lvlJc w:val="left"/>
      <w:pPr>
        <w:tabs>
          <w:tab w:val="num" w:pos="4363"/>
        </w:tabs>
        <w:ind w:left="4363" w:hanging="360"/>
      </w:pPr>
      <w:rPr>
        <w:rFonts w:ascii="OpenSymbol" w:hAnsi="OpenSymbol"/>
      </w:rPr>
    </w:lvl>
    <w:lvl w:ilvl="8">
      <w:start w:val="1"/>
      <w:numFmt w:val="bullet"/>
      <w:lvlText w:val="▪"/>
      <w:lvlJc w:val="left"/>
      <w:pPr>
        <w:tabs>
          <w:tab w:val="num" w:pos="4723"/>
        </w:tabs>
        <w:ind w:left="4723" w:hanging="360"/>
      </w:pPr>
      <w:rPr>
        <w:rFonts w:ascii="OpenSymbol" w:hAnsi="OpenSymbol"/>
      </w:rPr>
    </w:lvl>
  </w:abstractNum>
  <w:abstractNum w:abstractNumId="5" w15:restartNumberingAfterBreak="0">
    <w:nsid w:val="0000004A"/>
    <w:multiLevelType w:val="singleLevel"/>
    <w:tmpl w:val="0000004A"/>
    <w:name w:val="WW8Num74"/>
    <w:lvl w:ilvl="0">
      <w:numFmt w:val="bullet"/>
      <w:lvlText w:val="-"/>
      <w:lvlJc w:val="left"/>
      <w:pPr>
        <w:tabs>
          <w:tab w:val="num" w:pos="1296"/>
        </w:tabs>
        <w:ind w:left="1296" w:hanging="360"/>
      </w:pPr>
      <w:rPr>
        <w:rFonts w:ascii="Times New Roman" w:hAnsi="Times New Roman"/>
        <w:sz w:val="20"/>
      </w:rPr>
    </w:lvl>
  </w:abstractNum>
  <w:abstractNum w:abstractNumId="6" w15:restartNumberingAfterBreak="0">
    <w:nsid w:val="00317DDB"/>
    <w:multiLevelType w:val="hybridMultilevel"/>
    <w:tmpl w:val="2314159E"/>
    <w:name w:val="WW8Num63"/>
    <w:lvl w:ilvl="0" w:tplc="7C02DA96">
      <w:start w:val="1"/>
      <w:numFmt w:val="bullet"/>
      <w:lvlText w:val=""/>
      <w:lvlJc w:val="left"/>
      <w:pPr>
        <w:ind w:left="1080" w:hanging="360"/>
      </w:pPr>
      <w:rPr>
        <w:rFonts w:ascii="Symbol" w:hAnsi="Symbol" w:hint="default"/>
      </w:rPr>
    </w:lvl>
    <w:lvl w:ilvl="1" w:tplc="546082C0" w:tentative="1">
      <w:start w:val="1"/>
      <w:numFmt w:val="bullet"/>
      <w:lvlText w:val="o"/>
      <w:lvlJc w:val="left"/>
      <w:pPr>
        <w:ind w:left="1800" w:hanging="360"/>
      </w:pPr>
      <w:rPr>
        <w:rFonts w:ascii="Courier New" w:hAnsi="Courier New" w:cs="Courier New" w:hint="default"/>
      </w:rPr>
    </w:lvl>
    <w:lvl w:ilvl="2" w:tplc="736C6106" w:tentative="1">
      <w:start w:val="1"/>
      <w:numFmt w:val="bullet"/>
      <w:lvlText w:val=""/>
      <w:lvlJc w:val="left"/>
      <w:pPr>
        <w:ind w:left="2520" w:hanging="360"/>
      </w:pPr>
      <w:rPr>
        <w:rFonts w:ascii="Wingdings" w:hAnsi="Wingdings" w:hint="default"/>
      </w:rPr>
    </w:lvl>
    <w:lvl w:ilvl="3" w:tplc="7E5E7EE2" w:tentative="1">
      <w:start w:val="1"/>
      <w:numFmt w:val="bullet"/>
      <w:lvlText w:val=""/>
      <w:lvlJc w:val="left"/>
      <w:pPr>
        <w:ind w:left="3240" w:hanging="360"/>
      </w:pPr>
      <w:rPr>
        <w:rFonts w:ascii="Symbol" w:hAnsi="Symbol" w:hint="default"/>
      </w:rPr>
    </w:lvl>
    <w:lvl w:ilvl="4" w:tplc="39A864E6" w:tentative="1">
      <w:start w:val="1"/>
      <w:numFmt w:val="bullet"/>
      <w:lvlText w:val="o"/>
      <w:lvlJc w:val="left"/>
      <w:pPr>
        <w:ind w:left="3960" w:hanging="360"/>
      </w:pPr>
      <w:rPr>
        <w:rFonts w:ascii="Courier New" w:hAnsi="Courier New" w:cs="Courier New" w:hint="default"/>
      </w:rPr>
    </w:lvl>
    <w:lvl w:ilvl="5" w:tplc="3F0ADA18" w:tentative="1">
      <w:start w:val="1"/>
      <w:numFmt w:val="bullet"/>
      <w:lvlText w:val=""/>
      <w:lvlJc w:val="left"/>
      <w:pPr>
        <w:ind w:left="4680" w:hanging="360"/>
      </w:pPr>
      <w:rPr>
        <w:rFonts w:ascii="Wingdings" w:hAnsi="Wingdings" w:hint="default"/>
      </w:rPr>
    </w:lvl>
    <w:lvl w:ilvl="6" w:tplc="43BE2728" w:tentative="1">
      <w:start w:val="1"/>
      <w:numFmt w:val="bullet"/>
      <w:lvlText w:val=""/>
      <w:lvlJc w:val="left"/>
      <w:pPr>
        <w:ind w:left="5400" w:hanging="360"/>
      </w:pPr>
      <w:rPr>
        <w:rFonts w:ascii="Symbol" w:hAnsi="Symbol" w:hint="default"/>
      </w:rPr>
    </w:lvl>
    <w:lvl w:ilvl="7" w:tplc="8F2650B8" w:tentative="1">
      <w:start w:val="1"/>
      <w:numFmt w:val="bullet"/>
      <w:lvlText w:val="o"/>
      <w:lvlJc w:val="left"/>
      <w:pPr>
        <w:ind w:left="6120" w:hanging="360"/>
      </w:pPr>
      <w:rPr>
        <w:rFonts w:ascii="Courier New" w:hAnsi="Courier New" w:cs="Courier New" w:hint="default"/>
      </w:rPr>
    </w:lvl>
    <w:lvl w:ilvl="8" w:tplc="05C00DB8" w:tentative="1">
      <w:start w:val="1"/>
      <w:numFmt w:val="bullet"/>
      <w:lvlText w:val=""/>
      <w:lvlJc w:val="left"/>
      <w:pPr>
        <w:ind w:left="6840" w:hanging="360"/>
      </w:pPr>
      <w:rPr>
        <w:rFonts w:ascii="Wingdings" w:hAnsi="Wingdings" w:hint="default"/>
      </w:rPr>
    </w:lvl>
  </w:abstractNum>
  <w:abstractNum w:abstractNumId="7" w15:restartNumberingAfterBreak="0">
    <w:nsid w:val="00FE49AD"/>
    <w:multiLevelType w:val="hybridMultilevel"/>
    <w:tmpl w:val="BFDE4DAC"/>
    <w:lvl w:ilvl="0" w:tplc="44A83200">
      <w:start w:val="241"/>
      <w:numFmt w:val="bullet"/>
      <w:pStyle w:val="-"/>
      <w:lvlText w:val="-"/>
      <w:lvlJc w:val="left"/>
      <w:pPr>
        <w:tabs>
          <w:tab w:val="num" w:pos="786"/>
        </w:tabs>
        <w:ind w:left="786" w:hanging="360"/>
      </w:pPr>
      <w:rPr>
        <w:rFonts w:ascii="Times New Roman" w:eastAsia="Times New Roman" w:hAnsi="Times New Roman" w:cs="Times New Roman"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963735"/>
    <w:multiLevelType w:val="hybridMultilevel"/>
    <w:tmpl w:val="D3CCE2EA"/>
    <w:lvl w:ilvl="0" w:tplc="06FE8520">
      <w:start w:val="1"/>
      <w:numFmt w:val="bullet"/>
      <w:pStyle w:val="Bullet2"/>
      <w:lvlText w:val=""/>
      <w:lvlJc w:val="left"/>
      <w:pPr>
        <w:tabs>
          <w:tab w:val="num" w:pos="1134"/>
        </w:tabs>
        <w:ind w:left="1134" w:hanging="567"/>
      </w:pPr>
      <w:rPr>
        <w:rFonts w:ascii="Wingdings" w:hAnsi="Wingdings" w:hint="default"/>
      </w:rPr>
    </w:lvl>
    <w:lvl w:ilvl="1" w:tplc="04090019" w:tentative="1">
      <w:start w:val="1"/>
      <w:numFmt w:val="bullet"/>
      <w:lvlText w:val="o"/>
      <w:lvlJc w:val="left"/>
      <w:pPr>
        <w:tabs>
          <w:tab w:val="num" w:pos="2007"/>
        </w:tabs>
        <w:ind w:left="2007" w:hanging="360"/>
      </w:pPr>
      <w:rPr>
        <w:rFonts w:ascii="Courier New" w:hAnsi="Courier New" w:cs="Courier New" w:hint="default"/>
      </w:rPr>
    </w:lvl>
    <w:lvl w:ilvl="2" w:tplc="0409001B" w:tentative="1">
      <w:start w:val="1"/>
      <w:numFmt w:val="bullet"/>
      <w:lvlText w:val=""/>
      <w:lvlJc w:val="left"/>
      <w:pPr>
        <w:tabs>
          <w:tab w:val="num" w:pos="2727"/>
        </w:tabs>
        <w:ind w:left="2727" w:hanging="360"/>
      </w:pPr>
      <w:rPr>
        <w:rFonts w:ascii="Wingdings" w:hAnsi="Wingdings" w:hint="default"/>
      </w:rPr>
    </w:lvl>
    <w:lvl w:ilvl="3" w:tplc="0409000F" w:tentative="1">
      <w:start w:val="1"/>
      <w:numFmt w:val="bullet"/>
      <w:lvlText w:val=""/>
      <w:lvlJc w:val="left"/>
      <w:pPr>
        <w:tabs>
          <w:tab w:val="num" w:pos="3447"/>
        </w:tabs>
        <w:ind w:left="3447" w:hanging="360"/>
      </w:pPr>
      <w:rPr>
        <w:rFonts w:ascii="Symbol" w:hAnsi="Symbol" w:hint="default"/>
      </w:rPr>
    </w:lvl>
    <w:lvl w:ilvl="4" w:tplc="04090019" w:tentative="1">
      <w:start w:val="1"/>
      <w:numFmt w:val="bullet"/>
      <w:lvlText w:val="o"/>
      <w:lvlJc w:val="left"/>
      <w:pPr>
        <w:tabs>
          <w:tab w:val="num" w:pos="4167"/>
        </w:tabs>
        <w:ind w:left="4167" w:hanging="360"/>
      </w:pPr>
      <w:rPr>
        <w:rFonts w:ascii="Courier New" w:hAnsi="Courier New" w:cs="Courier New" w:hint="default"/>
      </w:rPr>
    </w:lvl>
    <w:lvl w:ilvl="5" w:tplc="0409001B" w:tentative="1">
      <w:start w:val="1"/>
      <w:numFmt w:val="bullet"/>
      <w:lvlText w:val=""/>
      <w:lvlJc w:val="left"/>
      <w:pPr>
        <w:tabs>
          <w:tab w:val="num" w:pos="4887"/>
        </w:tabs>
        <w:ind w:left="4887" w:hanging="360"/>
      </w:pPr>
      <w:rPr>
        <w:rFonts w:ascii="Wingdings" w:hAnsi="Wingdings" w:hint="default"/>
      </w:rPr>
    </w:lvl>
    <w:lvl w:ilvl="6" w:tplc="0409000F" w:tentative="1">
      <w:start w:val="1"/>
      <w:numFmt w:val="bullet"/>
      <w:lvlText w:val=""/>
      <w:lvlJc w:val="left"/>
      <w:pPr>
        <w:tabs>
          <w:tab w:val="num" w:pos="5607"/>
        </w:tabs>
        <w:ind w:left="5607" w:hanging="360"/>
      </w:pPr>
      <w:rPr>
        <w:rFonts w:ascii="Symbol" w:hAnsi="Symbol" w:hint="default"/>
      </w:rPr>
    </w:lvl>
    <w:lvl w:ilvl="7" w:tplc="04090019" w:tentative="1">
      <w:start w:val="1"/>
      <w:numFmt w:val="bullet"/>
      <w:lvlText w:val="o"/>
      <w:lvlJc w:val="left"/>
      <w:pPr>
        <w:tabs>
          <w:tab w:val="num" w:pos="6327"/>
        </w:tabs>
        <w:ind w:left="6327" w:hanging="360"/>
      </w:pPr>
      <w:rPr>
        <w:rFonts w:ascii="Courier New" w:hAnsi="Courier New" w:cs="Courier New" w:hint="default"/>
      </w:rPr>
    </w:lvl>
    <w:lvl w:ilvl="8" w:tplc="0409001B"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03A92A79"/>
    <w:multiLevelType w:val="hybridMultilevel"/>
    <w:tmpl w:val="490A8430"/>
    <w:lvl w:ilvl="0" w:tplc="0409000B">
      <w:start w:val="1"/>
      <w:numFmt w:val="bullet"/>
      <w:lvlText w:val=""/>
      <w:lvlJc w:val="left"/>
      <w:pPr>
        <w:ind w:left="2007" w:hanging="360"/>
      </w:pPr>
      <w:rPr>
        <w:rFonts w:ascii="Wingdings" w:hAnsi="Wingdings" w:hint="default"/>
      </w:rPr>
    </w:lvl>
    <w:lvl w:ilvl="1" w:tplc="042A0003" w:tentative="1">
      <w:start w:val="1"/>
      <w:numFmt w:val="bullet"/>
      <w:lvlText w:val="o"/>
      <w:lvlJc w:val="left"/>
      <w:pPr>
        <w:ind w:left="2727" w:hanging="360"/>
      </w:pPr>
      <w:rPr>
        <w:rFonts w:ascii="Courier New" w:hAnsi="Courier New" w:cs="Courier New" w:hint="default"/>
      </w:rPr>
    </w:lvl>
    <w:lvl w:ilvl="2" w:tplc="042A0005" w:tentative="1">
      <w:start w:val="1"/>
      <w:numFmt w:val="bullet"/>
      <w:lvlText w:val=""/>
      <w:lvlJc w:val="left"/>
      <w:pPr>
        <w:ind w:left="3447" w:hanging="360"/>
      </w:pPr>
      <w:rPr>
        <w:rFonts w:ascii="Wingdings" w:hAnsi="Wingdings" w:hint="default"/>
      </w:rPr>
    </w:lvl>
    <w:lvl w:ilvl="3" w:tplc="042A0001" w:tentative="1">
      <w:start w:val="1"/>
      <w:numFmt w:val="bullet"/>
      <w:lvlText w:val=""/>
      <w:lvlJc w:val="left"/>
      <w:pPr>
        <w:ind w:left="4167" w:hanging="360"/>
      </w:pPr>
      <w:rPr>
        <w:rFonts w:ascii="Symbol" w:hAnsi="Symbol" w:hint="default"/>
      </w:rPr>
    </w:lvl>
    <w:lvl w:ilvl="4" w:tplc="042A0003" w:tentative="1">
      <w:start w:val="1"/>
      <w:numFmt w:val="bullet"/>
      <w:lvlText w:val="o"/>
      <w:lvlJc w:val="left"/>
      <w:pPr>
        <w:ind w:left="4887" w:hanging="360"/>
      </w:pPr>
      <w:rPr>
        <w:rFonts w:ascii="Courier New" w:hAnsi="Courier New" w:cs="Courier New" w:hint="default"/>
      </w:rPr>
    </w:lvl>
    <w:lvl w:ilvl="5" w:tplc="042A0005" w:tentative="1">
      <w:start w:val="1"/>
      <w:numFmt w:val="bullet"/>
      <w:lvlText w:val=""/>
      <w:lvlJc w:val="left"/>
      <w:pPr>
        <w:ind w:left="5607" w:hanging="360"/>
      </w:pPr>
      <w:rPr>
        <w:rFonts w:ascii="Wingdings" w:hAnsi="Wingdings" w:hint="default"/>
      </w:rPr>
    </w:lvl>
    <w:lvl w:ilvl="6" w:tplc="042A0001" w:tentative="1">
      <w:start w:val="1"/>
      <w:numFmt w:val="bullet"/>
      <w:lvlText w:val=""/>
      <w:lvlJc w:val="left"/>
      <w:pPr>
        <w:ind w:left="6327" w:hanging="360"/>
      </w:pPr>
      <w:rPr>
        <w:rFonts w:ascii="Symbol" w:hAnsi="Symbol" w:hint="default"/>
      </w:rPr>
    </w:lvl>
    <w:lvl w:ilvl="7" w:tplc="042A0003" w:tentative="1">
      <w:start w:val="1"/>
      <w:numFmt w:val="bullet"/>
      <w:lvlText w:val="o"/>
      <w:lvlJc w:val="left"/>
      <w:pPr>
        <w:ind w:left="7047" w:hanging="360"/>
      </w:pPr>
      <w:rPr>
        <w:rFonts w:ascii="Courier New" w:hAnsi="Courier New" w:cs="Courier New" w:hint="default"/>
      </w:rPr>
    </w:lvl>
    <w:lvl w:ilvl="8" w:tplc="042A0005" w:tentative="1">
      <w:start w:val="1"/>
      <w:numFmt w:val="bullet"/>
      <w:lvlText w:val=""/>
      <w:lvlJc w:val="left"/>
      <w:pPr>
        <w:ind w:left="7767" w:hanging="360"/>
      </w:pPr>
      <w:rPr>
        <w:rFonts w:ascii="Wingdings" w:hAnsi="Wingdings" w:hint="default"/>
      </w:rPr>
    </w:lvl>
  </w:abstractNum>
  <w:abstractNum w:abstractNumId="10" w15:restartNumberingAfterBreak="0">
    <w:nsid w:val="049E58DE"/>
    <w:multiLevelType w:val="multilevel"/>
    <w:tmpl w:val="3884B380"/>
    <w:lvl w:ilvl="0">
      <w:start w:val="1"/>
      <w:numFmt w:val="decimal"/>
      <w:lvlText w:val="CLAUSE 2.%1"/>
      <w:lvlJc w:val="left"/>
      <w:pPr>
        <w:tabs>
          <w:tab w:val="num" w:pos="2160"/>
        </w:tabs>
        <w:ind w:left="360" w:hanging="360"/>
      </w:pPr>
      <w:rPr>
        <w:rFonts w:hint="default"/>
        <w:sz w:val="26"/>
        <w:szCs w:val="26"/>
      </w:rPr>
    </w:lvl>
    <w:lvl w:ilvl="1">
      <w:start w:val="1"/>
      <w:numFmt w:val="none"/>
      <w:lvlText w:val="%2"/>
      <w:lvlJc w:val="left"/>
      <w:pPr>
        <w:tabs>
          <w:tab w:val="num" w:pos="720"/>
        </w:tabs>
        <w:ind w:left="720" w:hanging="360"/>
      </w:pPr>
      <w:rPr>
        <w:rFonts w:hint="default"/>
      </w:rPr>
    </w:lvl>
    <w:lvl w:ilvl="2">
      <w:start w:val="1"/>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ascii="Times New Roman Bold" w:hAnsi="Times New Roman Bold" w:hint="default"/>
        <w:b/>
        <w:i w:val="0"/>
        <w:sz w:val="26"/>
        <w:szCs w:val="26"/>
      </w:rPr>
    </w:lvl>
    <w:lvl w:ilvl="4">
      <w:start w:val="1"/>
      <w:numFmt w:val="decimal"/>
      <w:lvlText w:val="(%5)"/>
      <w:lvlJc w:val="left"/>
      <w:pPr>
        <w:tabs>
          <w:tab w:val="num" w:pos="2160"/>
        </w:tabs>
        <w:ind w:left="1800" w:hanging="360"/>
      </w:pPr>
      <w:rPr>
        <w:rFonts w:hint="default"/>
        <w:b/>
      </w:rPr>
    </w:lvl>
    <w:lvl w:ilvl="5">
      <w:start w:val="1"/>
      <w:numFmt w:val="lowerLetter"/>
      <w:lvlText w:val="(%6)"/>
      <w:lvlJc w:val="left"/>
      <w:pPr>
        <w:tabs>
          <w:tab w:val="num" w:pos="851"/>
        </w:tabs>
        <w:ind w:left="851" w:hanging="567"/>
      </w:pPr>
      <w:rPr>
        <w:rFonts w:hint="default"/>
        <w:b/>
        <w:i/>
      </w:rPr>
    </w:lvl>
    <w:lvl w:ilvl="6">
      <w:start w:val="1"/>
      <w:numFmt w:val="bullet"/>
      <w:lvlText w:val=""/>
      <w:lvlJc w:val="left"/>
      <w:pPr>
        <w:tabs>
          <w:tab w:val="num" w:pos="2520"/>
        </w:tabs>
        <w:ind w:left="2520" w:hanging="360"/>
      </w:pPr>
      <w:rPr>
        <w:rFonts w:ascii="Symbol" w:hAnsi="Symbol" w:hint="default"/>
      </w:rPr>
    </w:lvl>
    <w:lvl w:ilvl="7">
      <w:start w:val="1"/>
      <w:numFmt w:val="lowerLetter"/>
      <w:lvlText w:val="%8."/>
      <w:lvlJc w:val="left"/>
      <w:pPr>
        <w:tabs>
          <w:tab w:val="num" w:pos="1260"/>
        </w:tabs>
        <w:ind w:left="1260" w:hanging="360"/>
      </w:pPr>
      <w:rPr>
        <w:rFonts w:ascii="Times New Roman" w:hAnsi="Times New Roman" w:cs="Times New Roman" w:hint="default"/>
        <w:b/>
        <w:i w:val="0"/>
        <w:sz w:val="24"/>
        <w:szCs w:val="24"/>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05855C26"/>
    <w:multiLevelType w:val="hybridMultilevel"/>
    <w:tmpl w:val="AE568BFC"/>
    <w:lvl w:ilvl="0" w:tplc="04090005">
      <w:start w:val="1"/>
      <w:numFmt w:val="bullet"/>
      <w:lvlText w:val=""/>
      <w:lvlJc w:val="left"/>
      <w:pPr>
        <w:ind w:left="1571" w:hanging="360"/>
      </w:pPr>
      <w:rPr>
        <w:rFonts w:ascii="Wingdings" w:hAnsi="Wingdings" w:hint="default"/>
      </w:rPr>
    </w:lvl>
    <w:lvl w:ilvl="1" w:tplc="04090003">
      <w:start w:val="1"/>
      <w:numFmt w:val="bullet"/>
      <w:lvlText w:val="o"/>
      <w:lvlJc w:val="left"/>
      <w:pPr>
        <w:ind w:left="2291" w:hanging="360"/>
      </w:pPr>
      <w:rPr>
        <w:rFonts w:ascii="Courier New" w:hAnsi="Courier New" w:cs="Courier New" w:hint="default"/>
      </w:rPr>
    </w:lvl>
    <w:lvl w:ilvl="2" w:tplc="04090001">
      <w:start w:val="1"/>
      <w:numFmt w:val="bullet"/>
      <w:lvlText w:val=""/>
      <w:lvlJc w:val="left"/>
      <w:pPr>
        <w:ind w:left="3371" w:hanging="720"/>
      </w:pPr>
      <w:rPr>
        <w:rFonts w:ascii="Symbol" w:hAnsi="Symbol"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 w15:restartNumberingAfterBreak="0">
    <w:nsid w:val="078407A8"/>
    <w:multiLevelType w:val="hybridMultilevel"/>
    <w:tmpl w:val="F47E09E6"/>
    <w:lvl w:ilvl="0" w:tplc="8BF4B83C">
      <w:start w:val="3"/>
      <w:numFmt w:val="bullet"/>
      <w:lvlText w:val="-"/>
      <w:lvlJc w:val="left"/>
      <w:pPr>
        <w:ind w:left="284" w:hanging="171"/>
      </w:pPr>
      <w:rPr>
        <w:rFonts w:ascii="Times New Roman" w:eastAsia="Times New Roman" w:hAnsi="Times New Roman" w:cs="Times New Roman" w:hint="default"/>
      </w:rPr>
    </w:lvl>
    <w:lvl w:ilvl="1" w:tplc="7B1C6F78" w:tentative="1">
      <w:start w:val="1"/>
      <w:numFmt w:val="bullet"/>
      <w:lvlText w:val="o"/>
      <w:lvlJc w:val="left"/>
      <w:pPr>
        <w:ind w:left="1440" w:hanging="360"/>
      </w:pPr>
      <w:rPr>
        <w:rFonts w:ascii="Courier New" w:hAnsi="Courier New" w:cs="Courier New" w:hint="default"/>
      </w:rPr>
    </w:lvl>
    <w:lvl w:ilvl="2" w:tplc="E18E8862">
      <w:start w:val="1"/>
      <w:numFmt w:val="bullet"/>
      <w:lvlText w:val=""/>
      <w:lvlJc w:val="left"/>
      <w:pPr>
        <w:ind w:left="2160" w:hanging="360"/>
      </w:pPr>
      <w:rPr>
        <w:rFonts w:ascii="Wingdings" w:hAnsi="Wingdings" w:hint="default"/>
      </w:rPr>
    </w:lvl>
    <w:lvl w:ilvl="3" w:tplc="78A49188" w:tentative="1">
      <w:start w:val="1"/>
      <w:numFmt w:val="bullet"/>
      <w:lvlText w:val=""/>
      <w:lvlJc w:val="left"/>
      <w:pPr>
        <w:ind w:left="2880" w:hanging="360"/>
      </w:pPr>
      <w:rPr>
        <w:rFonts w:ascii="Symbol" w:hAnsi="Symbol" w:hint="default"/>
      </w:rPr>
    </w:lvl>
    <w:lvl w:ilvl="4" w:tplc="8E9EE102" w:tentative="1">
      <w:start w:val="1"/>
      <w:numFmt w:val="bullet"/>
      <w:lvlText w:val="o"/>
      <w:lvlJc w:val="left"/>
      <w:pPr>
        <w:ind w:left="3600" w:hanging="360"/>
      </w:pPr>
      <w:rPr>
        <w:rFonts w:ascii="Courier New" w:hAnsi="Courier New" w:cs="Courier New" w:hint="default"/>
      </w:rPr>
    </w:lvl>
    <w:lvl w:ilvl="5" w:tplc="C58416BA" w:tentative="1">
      <w:start w:val="1"/>
      <w:numFmt w:val="bullet"/>
      <w:lvlText w:val=""/>
      <w:lvlJc w:val="left"/>
      <w:pPr>
        <w:ind w:left="4320" w:hanging="360"/>
      </w:pPr>
      <w:rPr>
        <w:rFonts w:ascii="Wingdings" w:hAnsi="Wingdings" w:hint="default"/>
      </w:rPr>
    </w:lvl>
    <w:lvl w:ilvl="6" w:tplc="2CEE225E" w:tentative="1">
      <w:start w:val="1"/>
      <w:numFmt w:val="bullet"/>
      <w:lvlText w:val=""/>
      <w:lvlJc w:val="left"/>
      <w:pPr>
        <w:ind w:left="5040" w:hanging="360"/>
      </w:pPr>
      <w:rPr>
        <w:rFonts w:ascii="Symbol" w:hAnsi="Symbol" w:hint="default"/>
      </w:rPr>
    </w:lvl>
    <w:lvl w:ilvl="7" w:tplc="F4DAEB0E" w:tentative="1">
      <w:start w:val="1"/>
      <w:numFmt w:val="bullet"/>
      <w:lvlText w:val="o"/>
      <w:lvlJc w:val="left"/>
      <w:pPr>
        <w:ind w:left="5760" w:hanging="360"/>
      </w:pPr>
      <w:rPr>
        <w:rFonts w:ascii="Courier New" w:hAnsi="Courier New" w:cs="Courier New" w:hint="default"/>
      </w:rPr>
    </w:lvl>
    <w:lvl w:ilvl="8" w:tplc="F7D0ABF4" w:tentative="1">
      <w:start w:val="1"/>
      <w:numFmt w:val="bullet"/>
      <w:lvlText w:val=""/>
      <w:lvlJc w:val="left"/>
      <w:pPr>
        <w:ind w:left="6480" w:hanging="360"/>
      </w:pPr>
      <w:rPr>
        <w:rFonts w:ascii="Wingdings" w:hAnsi="Wingdings" w:hint="default"/>
      </w:rPr>
    </w:lvl>
  </w:abstractNum>
  <w:abstractNum w:abstractNumId="13" w15:restartNumberingAfterBreak="0">
    <w:nsid w:val="08FC5030"/>
    <w:multiLevelType w:val="hybridMultilevel"/>
    <w:tmpl w:val="349808B6"/>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0B5D1E84"/>
    <w:multiLevelType w:val="hybridMultilevel"/>
    <w:tmpl w:val="C19E569E"/>
    <w:lvl w:ilvl="0" w:tplc="2DB875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CBA5E58"/>
    <w:multiLevelType w:val="multilevel"/>
    <w:tmpl w:val="948EAA5E"/>
    <w:lvl w:ilvl="0">
      <w:start w:val="1"/>
      <w:numFmt w:val="decimal"/>
      <w:pStyle w:val="LV1"/>
      <w:suff w:val="space"/>
      <w:lvlText w:val="Clause %1."/>
      <w:lvlJc w:val="left"/>
      <w:pPr>
        <w:ind w:left="360" w:hanging="360"/>
      </w:pPr>
      <w:rPr>
        <w:rFonts w:hint="default"/>
      </w:rPr>
    </w:lvl>
    <w:lvl w:ilvl="1">
      <w:start w:val="1"/>
      <w:numFmt w:val="decimal"/>
      <w:pStyle w:val="LV2"/>
      <w:suff w:val="space"/>
      <w:lvlText w:val="Clause %1.%2."/>
      <w:lvlJc w:val="left"/>
      <w:pPr>
        <w:ind w:left="792" w:hanging="43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V3"/>
      <w:suff w:val="space"/>
      <w:lvlText w:val="%3."/>
      <w:lvlJc w:val="left"/>
      <w:pPr>
        <w:ind w:left="1224" w:hanging="504"/>
      </w:pPr>
      <w:rPr>
        <w:rFonts w:hint="default"/>
      </w:rPr>
    </w:lvl>
    <w:lvl w:ilvl="3">
      <w:start w:val="1"/>
      <w:numFmt w:val="decimal"/>
      <w:pStyle w:val="LV4"/>
      <w:suff w:val="space"/>
      <w:lvlText w:val="%3.%4."/>
      <w:lvlJc w:val="left"/>
      <w:pPr>
        <w:ind w:left="1728" w:hanging="648"/>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LV5"/>
      <w:suff w:val="space"/>
      <w:lvlText w:val="%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0DF06AE7"/>
    <w:multiLevelType w:val="hybridMultilevel"/>
    <w:tmpl w:val="D7AA3DA6"/>
    <w:lvl w:ilvl="0" w:tplc="9AEE450A">
      <w:start w:val="1"/>
      <w:numFmt w:val="bullet"/>
      <w:pStyle w:val="Bullet1"/>
      <w:lvlText w:val="-"/>
      <w:lvlJc w:val="left"/>
      <w:pPr>
        <w:tabs>
          <w:tab w:val="num" w:pos="567"/>
        </w:tabs>
        <w:ind w:left="567" w:hanging="567"/>
      </w:pPr>
      <w:rPr>
        <w:rFonts w:ascii="Sylfaen" w:hAnsi="Sylfaen" w:hint="default"/>
      </w:rPr>
    </w:lvl>
    <w:lvl w:ilvl="1" w:tplc="1176458E" w:tentative="1">
      <w:start w:val="1"/>
      <w:numFmt w:val="bullet"/>
      <w:lvlText w:val="o"/>
      <w:lvlJc w:val="left"/>
      <w:pPr>
        <w:tabs>
          <w:tab w:val="num" w:pos="1440"/>
        </w:tabs>
        <w:ind w:left="1440" w:hanging="360"/>
      </w:pPr>
      <w:rPr>
        <w:rFonts w:ascii="Courier New" w:hAnsi="Courier New" w:cs="Courier New" w:hint="default"/>
      </w:rPr>
    </w:lvl>
    <w:lvl w:ilvl="2" w:tplc="C30401BC" w:tentative="1">
      <w:start w:val="1"/>
      <w:numFmt w:val="bullet"/>
      <w:lvlText w:val=""/>
      <w:lvlJc w:val="left"/>
      <w:pPr>
        <w:tabs>
          <w:tab w:val="num" w:pos="2160"/>
        </w:tabs>
        <w:ind w:left="2160" w:hanging="360"/>
      </w:pPr>
      <w:rPr>
        <w:rFonts w:ascii="Wingdings" w:hAnsi="Wingdings" w:hint="default"/>
      </w:rPr>
    </w:lvl>
    <w:lvl w:ilvl="3" w:tplc="09D2FADA" w:tentative="1">
      <w:start w:val="1"/>
      <w:numFmt w:val="bullet"/>
      <w:lvlText w:val=""/>
      <w:lvlJc w:val="left"/>
      <w:pPr>
        <w:tabs>
          <w:tab w:val="num" w:pos="2880"/>
        </w:tabs>
        <w:ind w:left="2880" w:hanging="360"/>
      </w:pPr>
      <w:rPr>
        <w:rFonts w:ascii="Symbol" w:hAnsi="Symbol" w:hint="default"/>
      </w:rPr>
    </w:lvl>
    <w:lvl w:ilvl="4" w:tplc="257EC36E" w:tentative="1">
      <w:start w:val="1"/>
      <w:numFmt w:val="bullet"/>
      <w:lvlText w:val="o"/>
      <w:lvlJc w:val="left"/>
      <w:pPr>
        <w:tabs>
          <w:tab w:val="num" w:pos="3600"/>
        </w:tabs>
        <w:ind w:left="3600" w:hanging="360"/>
      </w:pPr>
      <w:rPr>
        <w:rFonts w:ascii="Courier New" w:hAnsi="Courier New" w:cs="Courier New" w:hint="default"/>
      </w:rPr>
    </w:lvl>
    <w:lvl w:ilvl="5" w:tplc="E3943A20" w:tentative="1">
      <w:start w:val="1"/>
      <w:numFmt w:val="bullet"/>
      <w:lvlText w:val=""/>
      <w:lvlJc w:val="left"/>
      <w:pPr>
        <w:tabs>
          <w:tab w:val="num" w:pos="4320"/>
        </w:tabs>
        <w:ind w:left="4320" w:hanging="360"/>
      </w:pPr>
      <w:rPr>
        <w:rFonts w:ascii="Wingdings" w:hAnsi="Wingdings" w:hint="default"/>
      </w:rPr>
    </w:lvl>
    <w:lvl w:ilvl="6" w:tplc="4A7032FC" w:tentative="1">
      <w:start w:val="1"/>
      <w:numFmt w:val="bullet"/>
      <w:lvlText w:val=""/>
      <w:lvlJc w:val="left"/>
      <w:pPr>
        <w:tabs>
          <w:tab w:val="num" w:pos="5040"/>
        </w:tabs>
        <w:ind w:left="5040" w:hanging="360"/>
      </w:pPr>
      <w:rPr>
        <w:rFonts w:ascii="Symbol" w:hAnsi="Symbol" w:hint="default"/>
      </w:rPr>
    </w:lvl>
    <w:lvl w:ilvl="7" w:tplc="66484B06" w:tentative="1">
      <w:start w:val="1"/>
      <w:numFmt w:val="bullet"/>
      <w:lvlText w:val="o"/>
      <w:lvlJc w:val="left"/>
      <w:pPr>
        <w:tabs>
          <w:tab w:val="num" w:pos="5760"/>
        </w:tabs>
        <w:ind w:left="5760" w:hanging="360"/>
      </w:pPr>
      <w:rPr>
        <w:rFonts w:ascii="Courier New" w:hAnsi="Courier New" w:cs="Courier New" w:hint="default"/>
      </w:rPr>
    </w:lvl>
    <w:lvl w:ilvl="8" w:tplc="B9C67C5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FB5554D"/>
    <w:multiLevelType w:val="hybridMultilevel"/>
    <w:tmpl w:val="A91E921C"/>
    <w:styleLink w:val="1ai13"/>
    <w:lvl w:ilvl="0" w:tplc="AE5C9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106B0CFD"/>
    <w:multiLevelType w:val="multilevel"/>
    <w:tmpl w:val="DE3667E6"/>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0F66445"/>
    <w:multiLevelType w:val="multilevel"/>
    <w:tmpl w:val="DB0A91CA"/>
    <w:lvl w:ilvl="0">
      <w:start w:val="1"/>
      <w:numFmt w:val="decimal"/>
      <w:pStyle w:val="m6-Table"/>
      <w:lvlText w:val="Table %1."/>
      <w:lvlJc w:val="left"/>
      <w:pPr>
        <w:ind w:left="0" w:firstLine="0"/>
      </w:pPr>
      <w:rPr>
        <w:rFonts w:ascii="Times New Roman Bold" w:hAnsi="Times New Roman Bold" w:hint="default"/>
        <w:b/>
        <w:i w:val="0"/>
        <w:sz w:val="26"/>
      </w:rPr>
    </w:lvl>
    <w:lvl w:ilvl="1">
      <w:start w:val="1"/>
      <w:numFmt w:val="decimalZero"/>
      <w:pStyle w:val="m6-Table1"/>
      <w:isLgl/>
      <w:lvlText w:val="Table %1.%2."/>
      <w:lvlJc w:val="left"/>
      <w:pPr>
        <w:ind w:left="0" w:firstLine="0"/>
      </w:pPr>
      <w:rPr>
        <w:rFonts w:ascii="Times New Roman Bold" w:hAnsi="Times New Roman Bold" w:hint="default"/>
        <w:b/>
        <w:i w:val="0"/>
        <w:sz w:val="26"/>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20" w15:restartNumberingAfterBreak="0">
    <w:nsid w:val="130C5AEA"/>
    <w:multiLevelType w:val="multilevel"/>
    <w:tmpl w:val="FBA6BDAC"/>
    <w:lvl w:ilvl="0">
      <w:start w:val="1"/>
      <w:numFmt w:val="decimal"/>
      <w:isLgl/>
      <w:lvlText w:val="%1."/>
      <w:lvlJc w:val="left"/>
      <w:pPr>
        <w:tabs>
          <w:tab w:val="num" w:pos="432"/>
        </w:tabs>
        <w:ind w:left="432" w:hanging="432"/>
      </w:pPr>
      <w:rPr>
        <w:rFonts w:hint="default"/>
        <w:b/>
        <w:i w:val="0"/>
        <w:color w:val="auto"/>
        <w:sz w:val="26"/>
        <w:szCs w:val="26"/>
      </w:rPr>
    </w:lvl>
    <w:lvl w:ilvl="1">
      <w:start w:val="1"/>
      <w:numFmt w:val="decimal"/>
      <w:pStyle w:val="StyleHeader2-SubClausesAfter6pt"/>
      <w:lvlText w:val="%1.%2"/>
      <w:lvlJc w:val="left"/>
      <w:pPr>
        <w:tabs>
          <w:tab w:val="num" w:pos="504"/>
        </w:tabs>
        <w:ind w:left="504" w:hanging="504"/>
      </w:pPr>
      <w:rPr>
        <w:rFonts w:hint="default"/>
        <w:b/>
        <w:i w:val="0"/>
        <w:color w:val="auto"/>
        <w:sz w:val="26"/>
        <w:szCs w:val="26"/>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15F92386"/>
    <w:multiLevelType w:val="hybridMultilevel"/>
    <w:tmpl w:val="795AF226"/>
    <w:lvl w:ilvl="0" w:tplc="14601F00">
      <w:start w:val="1"/>
      <w:numFmt w:val="decimal"/>
      <w:lvlText w:val="(%1)"/>
      <w:lvlJc w:val="left"/>
      <w:pPr>
        <w:ind w:left="644" w:hanging="360"/>
      </w:pPr>
      <w:rPr>
        <w:rFonts w:hint="default"/>
        <w:b/>
      </w:rPr>
    </w:lvl>
    <w:lvl w:ilvl="1" w:tplc="977016B2" w:tentative="1">
      <w:start w:val="1"/>
      <w:numFmt w:val="lowerLetter"/>
      <w:lvlText w:val="%2."/>
      <w:lvlJc w:val="left"/>
      <w:pPr>
        <w:ind w:left="1364" w:hanging="360"/>
      </w:pPr>
    </w:lvl>
    <w:lvl w:ilvl="2" w:tplc="337463C4" w:tentative="1">
      <w:start w:val="1"/>
      <w:numFmt w:val="lowerRoman"/>
      <w:lvlText w:val="%3."/>
      <w:lvlJc w:val="right"/>
      <w:pPr>
        <w:ind w:left="2084" w:hanging="180"/>
      </w:pPr>
    </w:lvl>
    <w:lvl w:ilvl="3" w:tplc="C6C050E4" w:tentative="1">
      <w:start w:val="1"/>
      <w:numFmt w:val="decimal"/>
      <w:lvlText w:val="%4."/>
      <w:lvlJc w:val="left"/>
      <w:pPr>
        <w:ind w:left="2804" w:hanging="360"/>
      </w:pPr>
    </w:lvl>
    <w:lvl w:ilvl="4" w:tplc="9734305A" w:tentative="1">
      <w:start w:val="1"/>
      <w:numFmt w:val="lowerLetter"/>
      <w:lvlText w:val="%5."/>
      <w:lvlJc w:val="left"/>
      <w:pPr>
        <w:ind w:left="3524" w:hanging="360"/>
      </w:pPr>
    </w:lvl>
    <w:lvl w:ilvl="5" w:tplc="314EC5C6" w:tentative="1">
      <w:start w:val="1"/>
      <w:numFmt w:val="lowerRoman"/>
      <w:lvlText w:val="%6."/>
      <w:lvlJc w:val="right"/>
      <w:pPr>
        <w:ind w:left="4244" w:hanging="180"/>
      </w:pPr>
    </w:lvl>
    <w:lvl w:ilvl="6" w:tplc="B83A1708" w:tentative="1">
      <w:start w:val="1"/>
      <w:numFmt w:val="decimal"/>
      <w:lvlText w:val="%7."/>
      <w:lvlJc w:val="left"/>
      <w:pPr>
        <w:ind w:left="4964" w:hanging="360"/>
      </w:pPr>
    </w:lvl>
    <w:lvl w:ilvl="7" w:tplc="CD46A81E" w:tentative="1">
      <w:start w:val="1"/>
      <w:numFmt w:val="lowerLetter"/>
      <w:lvlText w:val="%8."/>
      <w:lvlJc w:val="left"/>
      <w:pPr>
        <w:ind w:left="5684" w:hanging="360"/>
      </w:pPr>
    </w:lvl>
    <w:lvl w:ilvl="8" w:tplc="1750B938" w:tentative="1">
      <w:start w:val="1"/>
      <w:numFmt w:val="lowerRoman"/>
      <w:lvlText w:val="%9."/>
      <w:lvlJc w:val="right"/>
      <w:pPr>
        <w:ind w:left="6404" w:hanging="180"/>
      </w:pPr>
    </w:lvl>
  </w:abstractNum>
  <w:abstractNum w:abstractNumId="22" w15:restartNumberingAfterBreak="0">
    <w:nsid w:val="18275733"/>
    <w:multiLevelType w:val="hybridMultilevel"/>
    <w:tmpl w:val="6A8CFA10"/>
    <w:lvl w:ilvl="0" w:tplc="E89A06BA">
      <w:numFmt w:val="bullet"/>
      <w:lvlText w:val="-"/>
      <w:lvlJc w:val="left"/>
      <w:pPr>
        <w:ind w:left="284" w:hanging="171"/>
      </w:pPr>
      <w:rPr>
        <w:rFonts w:ascii="Times New Roman" w:eastAsia="Times New Roman" w:hAnsi="Times New Roman" w:cs="Times New Roman" w:hint="default"/>
        <w:i/>
      </w:rPr>
    </w:lvl>
    <w:lvl w:ilvl="1" w:tplc="04090019">
      <w:start w:val="1"/>
      <w:numFmt w:val="bullet"/>
      <w:lvlText w:val="o"/>
      <w:lvlJc w:val="left"/>
      <w:pPr>
        <w:ind w:left="1800" w:hanging="360"/>
      </w:pPr>
      <w:rPr>
        <w:rFonts w:ascii="Courier New" w:hAnsi="Courier New" w:cs="Courier New" w:hint="default"/>
      </w:rPr>
    </w:lvl>
    <w:lvl w:ilvl="2" w:tplc="0409001B">
      <w:start w:val="1"/>
      <w:numFmt w:val="bullet"/>
      <w:lvlText w:val=""/>
      <w:lvlJc w:val="left"/>
      <w:pPr>
        <w:ind w:left="2520" w:hanging="360"/>
      </w:pPr>
      <w:rPr>
        <w:rFonts w:ascii="Wingdings" w:hAnsi="Wingdings" w:hint="default"/>
      </w:rPr>
    </w:lvl>
    <w:lvl w:ilvl="3" w:tplc="0409000F" w:tentative="1">
      <w:start w:val="1"/>
      <w:numFmt w:val="bullet"/>
      <w:lvlText w:val=""/>
      <w:lvlJc w:val="left"/>
      <w:pPr>
        <w:ind w:left="3240" w:hanging="360"/>
      </w:pPr>
      <w:rPr>
        <w:rFonts w:ascii="Symbol" w:hAnsi="Symbol" w:hint="default"/>
      </w:rPr>
    </w:lvl>
    <w:lvl w:ilvl="4" w:tplc="04090019" w:tentative="1">
      <w:start w:val="1"/>
      <w:numFmt w:val="bullet"/>
      <w:lvlText w:val="o"/>
      <w:lvlJc w:val="left"/>
      <w:pPr>
        <w:ind w:left="3960" w:hanging="360"/>
      </w:pPr>
      <w:rPr>
        <w:rFonts w:ascii="Courier New" w:hAnsi="Courier New" w:cs="Courier New" w:hint="default"/>
      </w:rPr>
    </w:lvl>
    <w:lvl w:ilvl="5" w:tplc="0409001B" w:tentative="1">
      <w:start w:val="1"/>
      <w:numFmt w:val="bullet"/>
      <w:lvlText w:val=""/>
      <w:lvlJc w:val="left"/>
      <w:pPr>
        <w:ind w:left="4680" w:hanging="360"/>
      </w:pPr>
      <w:rPr>
        <w:rFonts w:ascii="Wingdings" w:hAnsi="Wingdings" w:hint="default"/>
      </w:rPr>
    </w:lvl>
    <w:lvl w:ilvl="6" w:tplc="0409000F" w:tentative="1">
      <w:start w:val="1"/>
      <w:numFmt w:val="bullet"/>
      <w:lvlText w:val=""/>
      <w:lvlJc w:val="left"/>
      <w:pPr>
        <w:ind w:left="5400" w:hanging="360"/>
      </w:pPr>
      <w:rPr>
        <w:rFonts w:ascii="Symbol" w:hAnsi="Symbol" w:hint="default"/>
      </w:rPr>
    </w:lvl>
    <w:lvl w:ilvl="7" w:tplc="04090019" w:tentative="1">
      <w:start w:val="1"/>
      <w:numFmt w:val="bullet"/>
      <w:lvlText w:val="o"/>
      <w:lvlJc w:val="left"/>
      <w:pPr>
        <w:ind w:left="6120" w:hanging="360"/>
      </w:pPr>
      <w:rPr>
        <w:rFonts w:ascii="Courier New" w:hAnsi="Courier New" w:cs="Courier New" w:hint="default"/>
      </w:rPr>
    </w:lvl>
    <w:lvl w:ilvl="8" w:tplc="0409001B" w:tentative="1">
      <w:start w:val="1"/>
      <w:numFmt w:val="bullet"/>
      <w:lvlText w:val=""/>
      <w:lvlJc w:val="left"/>
      <w:pPr>
        <w:ind w:left="6840" w:hanging="360"/>
      </w:pPr>
      <w:rPr>
        <w:rFonts w:ascii="Wingdings" w:hAnsi="Wingdings" w:hint="default"/>
      </w:rPr>
    </w:lvl>
  </w:abstractNum>
  <w:abstractNum w:abstractNumId="23" w15:restartNumberingAfterBreak="0">
    <w:nsid w:val="18DB2C53"/>
    <w:multiLevelType w:val="hybridMultilevel"/>
    <w:tmpl w:val="48E04276"/>
    <w:lvl w:ilvl="0" w:tplc="FFFFFFFF">
      <w:start w:val="1"/>
      <w:numFmt w:val="bullet"/>
      <w:pStyle w:val="Bullet1-Table-text"/>
      <w:lvlText w:val="-"/>
      <w:lvlJc w:val="left"/>
      <w:pPr>
        <w:tabs>
          <w:tab w:val="num" w:pos="284"/>
        </w:tabs>
        <w:ind w:left="284" w:hanging="284"/>
      </w:pPr>
      <w:rPr>
        <w:rFonts w:ascii=".VnTime" w:hAnsi=".VnTime"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B0D02B0"/>
    <w:multiLevelType w:val="multilevel"/>
    <w:tmpl w:val="9FF638BA"/>
    <w:lvl w:ilvl="0">
      <w:start w:val="1"/>
      <w:numFmt w:val="decimalZero"/>
      <w:lvlText w:val="D9.%1"/>
      <w:lvlJc w:val="left"/>
      <w:pPr>
        <w:tabs>
          <w:tab w:val="num" w:pos="0"/>
        </w:tabs>
        <w:ind w:left="0" w:hanging="1418"/>
      </w:pPr>
      <w:rPr>
        <w:rFonts w:hint="default"/>
      </w:rPr>
    </w:lvl>
    <w:lvl w:ilvl="1">
      <w:start w:val="1"/>
      <w:numFmt w:val="decimalZero"/>
      <w:lvlText w:val="D9.%1.%2."/>
      <w:lvlJc w:val="left"/>
      <w:pPr>
        <w:tabs>
          <w:tab w:val="num" w:pos="0"/>
        </w:tabs>
        <w:ind w:left="0" w:hanging="1418"/>
      </w:pPr>
      <w:rPr>
        <w:rFonts w:hint="default"/>
      </w:rPr>
    </w:lvl>
    <w:lvl w:ilvl="2">
      <w:start w:val="1"/>
      <w:numFmt w:val="decimalZero"/>
      <w:lvlText w:val="D9.%1.%2.%3."/>
      <w:lvlJc w:val="left"/>
      <w:pPr>
        <w:tabs>
          <w:tab w:val="num" w:pos="0"/>
        </w:tabs>
        <w:ind w:left="0" w:hanging="1418"/>
      </w:pPr>
      <w:rPr>
        <w:rFonts w:hint="default"/>
      </w:rPr>
    </w:lvl>
    <w:lvl w:ilvl="3">
      <w:start w:val="1"/>
      <w:numFmt w:val="decimalZero"/>
      <w:lvlText w:val="D9.%1.%2.%3.%4"/>
      <w:lvlJc w:val="left"/>
      <w:pPr>
        <w:tabs>
          <w:tab w:val="num" w:pos="0"/>
        </w:tabs>
        <w:ind w:left="0" w:hanging="1418"/>
      </w:pPr>
      <w:rPr>
        <w:rFonts w:hint="default"/>
      </w:rPr>
    </w:lvl>
    <w:lvl w:ilvl="4">
      <w:start w:val="1"/>
      <w:numFmt w:val="decimal"/>
      <w:lvlText w:val="(%5)"/>
      <w:lvlJc w:val="right"/>
      <w:pPr>
        <w:tabs>
          <w:tab w:val="num" w:pos="0"/>
        </w:tabs>
        <w:ind w:left="0" w:hanging="568"/>
      </w:pPr>
      <w:rPr>
        <w:rFonts w:hint="default"/>
      </w:rPr>
    </w:lvl>
    <w:lvl w:ilvl="5">
      <w:start w:val="1"/>
      <w:numFmt w:val="lowerLetter"/>
      <w:lvlText w:val="%6."/>
      <w:lvlJc w:val="left"/>
      <w:pPr>
        <w:tabs>
          <w:tab w:val="num" w:pos="567"/>
        </w:tabs>
        <w:ind w:left="567" w:hanging="567"/>
      </w:pPr>
      <w:rPr>
        <w:rFonts w:hint="default"/>
      </w:rPr>
    </w:lvl>
    <w:lvl w:ilvl="6">
      <w:start w:val="1"/>
      <w:numFmt w:val="lowerRoman"/>
      <w:pStyle w:val="Heading7"/>
      <w:lvlText w:val="(%7)"/>
      <w:lvlJc w:val="left"/>
      <w:pPr>
        <w:tabs>
          <w:tab w:val="num" w:pos="1134"/>
        </w:tabs>
        <w:ind w:left="1134" w:hanging="567"/>
      </w:pPr>
      <w:rPr>
        <w:rFonts w:hint="default"/>
      </w:rPr>
    </w:lvl>
    <w:lvl w:ilvl="7">
      <w:start w:val="1"/>
      <w:numFmt w:val="decimal"/>
      <w:lvlText w:val="%1.%2.%3.%4.%5.%6.%7.%8"/>
      <w:lvlJc w:val="left"/>
      <w:pPr>
        <w:tabs>
          <w:tab w:val="num" w:pos="306"/>
        </w:tabs>
        <w:ind w:left="306" w:hanging="1440"/>
      </w:pPr>
      <w:rPr>
        <w:rFonts w:hint="default"/>
      </w:rPr>
    </w:lvl>
    <w:lvl w:ilvl="8">
      <w:start w:val="1"/>
      <w:numFmt w:val="decimal"/>
      <w:lvlText w:val="%1.%2.%3.%4.%5.%6.%7.%8.%9"/>
      <w:lvlJc w:val="left"/>
      <w:pPr>
        <w:tabs>
          <w:tab w:val="num" w:pos="450"/>
        </w:tabs>
        <w:ind w:left="450" w:hanging="1584"/>
      </w:pPr>
      <w:rPr>
        <w:rFonts w:hint="default"/>
      </w:rPr>
    </w:lvl>
  </w:abstractNum>
  <w:abstractNum w:abstractNumId="25" w15:restartNumberingAfterBreak="0">
    <w:nsid w:val="1B373D0A"/>
    <w:multiLevelType w:val="multilevel"/>
    <w:tmpl w:val="1B26DF12"/>
    <w:lvl w:ilvl="0">
      <w:start w:val="1"/>
      <w:numFmt w:val="lowerLetter"/>
      <w:lvlText w:val="%1."/>
      <w:lvlJc w:val="right"/>
      <w:pPr>
        <w:ind w:left="720" w:hanging="360"/>
      </w:pPr>
      <w:rPr>
        <w:rFonts w:ascii="Times New Roman Bold" w:hAnsi="Times New Roman Bold" w:hint="default"/>
        <w:b/>
        <w:i w:val="0"/>
        <w:sz w:val="26"/>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1C1E6F3E"/>
    <w:multiLevelType w:val="multilevel"/>
    <w:tmpl w:val="D05E3338"/>
    <w:lvl w:ilvl="0">
      <w:start w:val="2"/>
      <w:numFmt w:val="decimal"/>
      <w:lvlText w:val="%1"/>
      <w:lvlJc w:val="left"/>
      <w:pPr>
        <w:ind w:left="525" w:hanging="525"/>
      </w:pPr>
      <w:rPr>
        <w:rFonts w:hint="default"/>
      </w:rPr>
    </w:lvl>
    <w:lvl w:ilvl="1">
      <w:start w:val="6"/>
      <w:numFmt w:val="decimal"/>
      <w:lvlText w:val="4.%2"/>
      <w:lvlJc w:val="left"/>
      <w:pPr>
        <w:ind w:left="525" w:hanging="525"/>
      </w:pPr>
      <w:rPr>
        <w:rFonts w:hint="default"/>
      </w:rPr>
    </w:lvl>
    <w:lvl w:ilvl="2">
      <w:start w:val="1"/>
      <w:numFmt w:val="decimal"/>
      <w:lvlText w:val="4.%2.%3"/>
      <w:lvlJc w:val="left"/>
      <w:pPr>
        <w:ind w:left="720" w:hanging="720"/>
      </w:pPr>
      <w:rPr>
        <w:rFonts w:hint="default"/>
      </w:rPr>
    </w:lvl>
    <w:lvl w:ilvl="3">
      <w:start w:val="1"/>
      <w:numFmt w:val="decimal"/>
      <w:pStyle w:val="m5"/>
      <w:lvlText w:val="4.%2.%3.%4"/>
      <w:lvlJc w:val="left"/>
      <w:pPr>
        <w:ind w:left="720" w:hanging="720"/>
      </w:pPr>
      <w:rPr>
        <w:rFonts w:hint="default"/>
      </w:rPr>
    </w:lvl>
    <w:lvl w:ilvl="4">
      <w:start w:val="1"/>
      <w:numFmt w:val="decimal"/>
      <w:lvlText w:val="4.%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1C411E34"/>
    <w:multiLevelType w:val="hybridMultilevel"/>
    <w:tmpl w:val="2DCA0CB2"/>
    <w:name w:val="WW8Num4022"/>
    <w:lvl w:ilvl="0" w:tplc="033434C0">
      <w:start w:val="1"/>
      <w:numFmt w:val="decimal"/>
      <w:lvlText w:val="3.14.%1."/>
      <w:lvlJc w:val="left"/>
      <w:pPr>
        <w:tabs>
          <w:tab w:val="num" w:pos="964"/>
        </w:tabs>
        <w:ind w:left="907" w:hanging="567"/>
      </w:pPr>
      <w:rPr>
        <w:rFonts w:cs="Times New Roman" w:hint="default"/>
      </w:rPr>
    </w:lvl>
    <w:lvl w:ilvl="1" w:tplc="6090D5DA">
      <w:start w:val="1"/>
      <w:numFmt w:val="lowerLetter"/>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1CE41C09"/>
    <w:multiLevelType w:val="hybridMultilevel"/>
    <w:tmpl w:val="62A022FA"/>
    <w:name w:val="rtut5"/>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1E026481"/>
    <w:multiLevelType w:val="singleLevel"/>
    <w:tmpl w:val="845C4B7A"/>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1E513DB3"/>
    <w:multiLevelType w:val="singleLevel"/>
    <w:tmpl w:val="01A8079E"/>
    <w:lvl w:ilvl="0">
      <w:start w:val="1"/>
      <w:numFmt w:val="bullet"/>
      <w:pStyle w:val="il2"/>
      <w:lvlText w:val=""/>
      <w:lvlJc w:val="left"/>
      <w:pPr>
        <w:tabs>
          <w:tab w:val="num" w:pos="360"/>
        </w:tabs>
        <w:ind w:left="284" w:hanging="284"/>
      </w:pPr>
      <w:rPr>
        <w:rFonts w:ascii="Symbol" w:hAnsi="Symbol" w:hint="default"/>
        <w:sz w:val="20"/>
      </w:rPr>
    </w:lvl>
  </w:abstractNum>
  <w:abstractNum w:abstractNumId="31" w15:restartNumberingAfterBreak="0">
    <w:nsid w:val="1E5E3015"/>
    <w:multiLevelType w:val="hybridMultilevel"/>
    <w:tmpl w:val="4202D0E4"/>
    <w:lvl w:ilvl="0" w:tplc="FFFFFFFF">
      <w:numFmt w:val="bullet"/>
      <w:pStyle w:val="StyleBodyTextIndentJustifiedBefore6ptAfter6pt"/>
      <w:lvlText w:val="-"/>
      <w:lvlJc w:val="left"/>
      <w:pPr>
        <w:tabs>
          <w:tab w:val="num" w:pos="1276"/>
        </w:tabs>
        <w:ind w:left="1276" w:firstLine="0"/>
      </w:pPr>
      <w:rPr>
        <w:rFonts w:ascii="Times New Roman" w:hAnsi="Times New Roman" w:cs="Times New Roman" w:hint="default"/>
        <w:sz w:val="28"/>
        <w:szCs w:val="28"/>
      </w:rPr>
    </w:lvl>
    <w:lvl w:ilvl="1" w:tplc="FFFFFFFF">
      <w:start w:val="1"/>
      <w:numFmt w:val="bullet"/>
      <w:lvlText w:val=""/>
      <w:lvlJc w:val="left"/>
      <w:pPr>
        <w:tabs>
          <w:tab w:val="num" w:pos="2149"/>
        </w:tabs>
        <w:ind w:left="2149" w:hanging="360"/>
      </w:pPr>
      <w:rPr>
        <w:rFonts w:ascii="Symbol" w:hAnsi="Symbol" w:hint="default"/>
        <w:sz w:val="28"/>
        <w:szCs w:val="28"/>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32" w15:restartNumberingAfterBreak="0">
    <w:nsid w:val="20B9227B"/>
    <w:multiLevelType w:val="hybridMultilevel"/>
    <w:tmpl w:val="136215C6"/>
    <w:lvl w:ilvl="0" w:tplc="77C8A344">
      <w:start w:val="1"/>
      <w:numFmt w:val="bullet"/>
      <w:lvlText w:val=""/>
      <w:lvlJc w:val="left"/>
      <w:pPr>
        <w:ind w:left="720" w:hanging="360"/>
      </w:pPr>
      <w:rPr>
        <w:rFonts w:ascii="Symbol" w:hAnsi="Symbol" w:hint="default"/>
      </w:rPr>
    </w:lvl>
    <w:lvl w:ilvl="1" w:tplc="CF86F60C" w:tentative="1">
      <w:start w:val="1"/>
      <w:numFmt w:val="bullet"/>
      <w:lvlText w:val="o"/>
      <w:lvlJc w:val="left"/>
      <w:pPr>
        <w:ind w:left="1440" w:hanging="360"/>
      </w:pPr>
      <w:rPr>
        <w:rFonts w:ascii="Courier New" w:hAnsi="Courier New" w:cs="Courier New" w:hint="default"/>
      </w:rPr>
    </w:lvl>
    <w:lvl w:ilvl="2" w:tplc="F3FEE934" w:tentative="1">
      <w:start w:val="1"/>
      <w:numFmt w:val="bullet"/>
      <w:lvlText w:val=""/>
      <w:lvlJc w:val="left"/>
      <w:pPr>
        <w:ind w:left="2160" w:hanging="360"/>
      </w:pPr>
      <w:rPr>
        <w:rFonts w:ascii="Wingdings" w:hAnsi="Wingdings" w:hint="default"/>
      </w:rPr>
    </w:lvl>
    <w:lvl w:ilvl="3" w:tplc="340E5ECA" w:tentative="1">
      <w:start w:val="1"/>
      <w:numFmt w:val="bullet"/>
      <w:lvlText w:val=""/>
      <w:lvlJc w:val="left"/>
      <w:pPr>
        <w:ind w:left="2880" w:hanging="360"/>
      </w:pPr>
      <w:rPr>
        <w:rFonts w:ascii="Symbol" w:hAnsi="Symbol" w:hint="default"/>
      </w:rPr>
    </w:lvl>
    <w:lvl w:ilvl="4" w:tplc="F86E33B4" w:tentative="1">
      <w:start w:val="1"/>
      <w:numFmt w:val="bullet"/>
      <w:lvlText w:val="o"/>
      <w:lvlJc w:val="left"/>
      <w:pPr>
        <w:ind w:left="3600" w:hanging="360"/>
      </w:pPr>
      <w:rPr>
        <w:rFonts w:ascii="Courier New" w:hAnsi="Courier New" w:cs="Courier New" w:hint="default"/>
      </w:rPr>
    </w:lvl>
    <w:lvl w:ilvl="5" w:tplc="F0C0A9F6" w:tentative="1">
      <w:start w:val="1"/>
      <w:numFmt w:val="bullet"/>
      <w:lvlText w:val=""/>
      <w:lvlJc w:val="left"/>
      <w:pPr>
        <w:ind w:left="4320" w:hanging="360"/>
      </w:pPr>
      <w:rPr>
        <w:rFonts w:ascii="Wingdings" w:hAnsi="Wingdings" w:hint="default"/>
      </w:rPr>
    </w:lvl>
    <w:lvl w:ilvl="6" w:tplc="B4362E92" w:tentative="1">
      <w:start w:val="1"/>
      <w:numFmt w:val="bullet"/>
      <w:lvlText w:val=""/>
      <w:lvlJc w:val="left"/>
      <w:pPr>
        <w:ind w:left="5040" w:hanging="360"/>
      </w:pPr>
      <w:rPr>
        <w:rFonts w:ascii="Symbol" w:hAnsi="Symbol" w:hint="default"/>
      </w:rPr>
    </w:lvl>
    <w:lvl w:ilvl="7" w:tplc="FC8C331E" w:tentative="1">
      <w:start w:val="1"/>
      <w:numFmt w:val="bullet"/>
      <w:lvlText w:val="o"/>
      <w:lvlJc w:val="left"/>
      <w:pPr>
        <w:ind w:left="5760" w:hanging="360"/>
      </w:pPr>
      <w:rPr>
        <w:rFonts w:ascii="Courier New" w:hAnsi="Courier New" w:cs="Courier New" w:hint="default"/>
      </w:rPr>
    </w:lvl>
    <w:lvl w:ilvl="8" w:tplc="7E60AEE0" w:tentative="1">
      <w:start w:val="1"/>
      <w:numFmt w:val="bullet"/>
      <w:lvlText w:val=""/>
      <w:lvlJc w:val="left"/>
      <w:pPr>
        <w:ind w:left="6480" w:hanging="360"/>
      </w:pPr>
      <w:rPr>
        <w:rFonts w:ascii="Wingdings" w:hAnsi="Wingdings" w:hint="default"/>
      </w:rPr>
    </w:lvl>
  </w:abstractNum>
  <w:abstractNum w:abstractNumId="33" w15:restartNumberingAfterBreak="0">
    <w:nsid w:val="21654960"/>
    <w:multiLevelType w:val="singleLevel"/>
    <w:tmpl w:val="AD46CEEC"/>
    <w:lvl w:ilvl="0">
      <w:start w:val="1"/>
      <w:numFmt w:val="decimal"/>
      <w:pStyle w:val="ptitre"/>
      <w:lvlText w:val="%1."/>
      <w:lvlJc w:val="left"/>
      <w:pPr>
        <w:tabs>
          <w:tab w:val="num" w:pos="360"/>
        </w:tabs>
        <w:ind w:left="360" w:hanging="360"/>
      </w:pPr>
    </w:lvl>
  </w:abstractNum>
  <w:abstractNum w:abstractNumId="34" w15:restartNumberingAfterBreak="0">
    <w:nsid w:val="239D63D1"/>
    <w:multiLevelType w:val="hybridMultilevel"/>
    <w:tmpl w:val="217E649E"/>
    <w:lvl w:ilvl="0" w:tplc="155E074C">
      <w:start w:val="1"/>
      <w:numFmt w:val="decimal"/>
      <w:pStyle w:val="Num1"/>
      <w:lvlText w:val="%1."/>
      <w:lvlJc w:val="left"/>
      <w:pPr>
        <w:tabs>
          <w:tab w:val="num" w:pos="425"/>
        </w:tabs>
        <w:ind w:left="425" w:hanging="425"/>
      </w:pPr>
      <w:rPr>
        <w:rFonts w:hint="default"/>
      </w:rPr>
    </w:lvl>
    <w:lvl w:ilvl="1" w:tplc="519AD48C" w:tentative="1">
      <w:start w:val="1"/>
      <w:numFmt w:val="lowerLetter"/>
      <w:lvlText w:val="%2."/>
      <w:lvlJc w:val="left"/>
      <w:pPr>
        <w:tabs>
          <w:tab w:val="num" w:pos="1440"/>
        </w:tabs>
        <w:ind w:left="1440" w:hanging="360"/>
      </w:pPr>
    </w:lvl>
    <w:lvl w:ilvl="2" w:tplc="953EF522" w:tentative="1">
      <w:start w:val="1"/>
      <w:numFmt w:val="lowerRoman"/>
      <w:lvlText w:val="%3."/>
      <w:lvlJc w:val="right"/>
      <w:pPr>
        <w:tabs>
          <w:tab w:val="num" w:pos="2160"/>
        </w:tabs>
        <w:ind w:left="2160" w:hanging="180"/>
      </w:pPr>
    </w:lvl>
    <w:lvl w:ilvl="3" w:tplc="AAF879AA" w:tentative="1">
      <w:start w:val="1"/>
      <w:numFmt w:val="decimal"/>
      <w:lvlText w:val="%4."/>
      <w:lvlJc w:val="left"/>
      <w:pPr>
        <w:tabs>
          <w:tab w:val="num" w:pos="2880"/>
        </w:tabs>
        <w:ind w:left="2880" w:hanging="360"/>
      </w:pPr>
    </w:lvl>
    <w:lvl w:ilvl="4" w:tplc="DB668C26" w:tentative="1">
      <w:start w:val="1"/>
      <w:numFmt w:val="lowerLetter"/>
      <w:lvlText w:val="%5."/>
      <w:lvlJc w:val="left"/>
      <w:pPr>
        <w:tabs>
          <w:tab w:val="num" w:pos="3600"/>
        </w:tabs>
        <w:ind w:left="3600" w:hanging="360"/>
      </w:pPr>
    </w:lvl>
    <w:lvl w:ilvl="5" w:tplc="FBEC341C" w:tentative="1">
      <w:start w:val="1"/>
      <w:numFmt w:val="lowerRoman"/>
      <w:lvlText w:val="%6."/>
      <w:lvlJc w:val="right"/>
      <w:pPr>
        <w:tabs>
          <w:tab w:val="num" w:pos="4320"/>
        </w:tabs>
        <w:ind w:left="4320" w:hanging="180"/>
      </w:pPr>
    </w:lvl>
    <w:lvl w:ilvl="6" w:tplc="6D20EAB6" w:tentative="1">
      <w:start w:val="1"/>
      <w:numFmt w:val="decimal"/>
      <w:lvlText w:val="%7."/>
      <w:lvlJc w:val="left"/>
      <w:pPr>
        <w:tabs>
          <w:tab w:val="num" w:pos="5040"/>
        </w:tabs>
        <w:ind w:left="5040" w:hanging="360"/>
      </w:pPr>
    </w:lvl>
    <w:lvl w:ilvl="7" w:tplc="F1889032" w:tentative="1">
      <w:start w:val="1"/>
      <w:numFmt w:val="lowerLetter"/>
      <w:lvlText w:val="%8."/>
      <w:lvlJc w:val="left"/>
      <w:pPr>
        <w:tabs>
          <w:tab w:val="num" w:pos="5760"/>
        </w:tabs>
        <w:ind w:left="5760" w:hanging="360"/>
      </w:pPr>
    </w:lvl>
    <w:lvl w:ilvl="8" w:tplc="3DC8A09E" w:tentative="1">
      <w:start w:val="1"/>
      <w:numFmt w:val="lowerRoman"/>
      <w:lvlText w:val="%9."/>
      <w:lvlJc w:val="right"/>
      <w:pPr>
        <w:tabs>
          <w:tab w:val="num" w:pos="6480"/>
        </w:tabs>
        <w:ind w:left="6480" w:hanging="180"/>
      </w:pPr>
    </w:lvl>
  </w:abstractNum>
  <w:abstractNum w:abstractNumId="35" w15:restartNumberingAfterBreak="0">
    <w:nsid w:val="273E31B7"/>
    <w:multiLevelType w:val="hybridMultilevel"/>
    <w:tmpl w:val="DB6A2FDA"/>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28061EF2"/>
    <w:multiLevelType w:val="singleLevel"/>
    <w:tmpl w:val="FFB2F7A0"/>
    <w:styleLink w:val="331311212"/>
    <w:lvl w:ilvl="0">
      <w:start w:val="7"/>
      <w:numFmt w:val="bullet"/>
      <w:lvlText w:val="-"/>
      <w:lvlJc w:val="left"/>
      <w:pPr>
        <w:tabs>
          <w:tab w:val="num" w:pos="6030"/>
        </w:tabs>
        <w:ind w:left="6030" w:hanging="360"/>
      </w:pPr>
      <w:rPr>
        <w:rFonts w:hint="default"/>
      </w:rPr>
    </w:lvl>
  </w:abstractNum>
  <w:abstractNum w:abstractNumId="37" w15:restartNumberingAfterBreak="0">
    <w:nsid w:val="284229E8"/>
    <w:multiLevelType w:val="multilevel"/>
    <w:tmpl w:val="B5E6CA58"/>
    <w:lvl w:ilvl="0">
      <w:start w:val="1"/>
      <w:numFmt w:val="decimal"/>
      <w:lvlText w:val="Chapter %1"/>
      <w:lvlJc w:val="left"/>
      <w:pPr>
        <w:tabs>
          <w:tab w:val="num" w:pos="2160"/>
        </w:tabs>
        <w:ind w:left="360" w:hanging="360"/>
      </w:pPr>
      <w:rPr>
        <w:rFonts w:cs="Times New Roman" w:hint="default"/>
      </w:rPr>
    </w:lvl>
    <w:lvl w:ilvl="1">
      <w:start w:val="1"/>
      <w:numFmt w:val="none"/>
      <w:lvlText w:val="%2"/>
      <w:lvlJc w:val="left"/>
      <w:pPr>
        <w:tabs>
          <w:tab w:val="num" w:pos="720"/>
        </w:tabs>
        <w:ind w:left="720" w:hanging="360"/>
      </w:pPr>
      <w:rPr>
        <w:rFonts w:cs="Times New Roman" w:hint="default"/>
      </w:rPr>
    </w:lvl>
    <w:lvl w:ilvl="2">
      <w:start w:val="1"/>
      <w:numFmt w:val="decimal"/>
      <w:lvlText w:val="%3."/>
      <w:lvlJc w:val="left"/>
      <w:pPr>
        <w:tabs>
          <w:tab w:val="num" w:pos="851"/>
        </w:tabs>
        <w:ind w:left="851" w:hanging="851"/>
      </w:pPr>
      <w:rPr>
        <w:rFonts w:cs="Times New Roman" w:hint="default"/>
      </w:rPr>
    </w:lvl>
    <w:lvl w:ilvl="3">
      <w:start w:val="1"/>
      <w:numFmt w:val="decimal"/>
      <w:lvlText w:val="%3.%4."/>
      <w:lvlJc w:val="left"/>
      <w:pPr>
        <w:tabs>
          <w:tab w:val="num" w:pos="851"/>
        </w:tabs>
        <w:ind w:left="851" w:hanging="851"/>
      </w:pPr>
      <w:rPr>
        <w:rFonts w:ascii="Times New Roman Bold" w:hAnsi="Times New Roman Bold" w:cs="Times New Roman" w:hint="default"/>
        <w:b/>
        <w:i w:val="0"/>
        <w:sz w:val="24"/>
      </w:rPr>
    </w:lvl>
    <w:lvl w:ilvl="4">
      <w:start w:val="1"/>
      <w:numFmt w:val="decimal"/>
      <w:lvlText w:val="(%5)"/>
      <w:lvlJc w:val="left"/>
      <w:pPr>
        <w:tabs>
          <w:tab w:val="num" w:pos="2160"/>
        </w:tabs>
        <w:ind w:left="1800" w:hanging="360"/>
      </w:pPr>
      <w:rPr>
        <w:rFonts w:cs="Times New Roman" w:hint="default"/>
        <w:b/>
      </w:rPr>
    </w:lvl>
    <w:lvl w:ilvl="5">
      <w:start w:val="1"/>
      <w:numFmt w:val="lowerLetter"/>
      <w:lvlText w:val="(%6)"/>
      <w:lvlJc w:val="left"/>
      <w:pPr>
        <w:tabs>
          <w:tab w:val="num" w:pos="851"/>
        </w:tabs>
        <w:ind w:left="851" w:hanging="567"/>
      </w:pPr>
      <w:rPr>
        <w:rFonts w:cs="Times New Roman" w:hint="default"/>
        <w:b/>
        <w:i/>
      </w:rPr>
    </w:lvl>
    <w:lvl w:ilvl="6">
      <w:start w:val="1"/>
      <w:numFmt w:val="bullet"/>
      <w:lvlText w:val=""/>
      <w:lvlJc w:val="left"/>
      <w:pPr>
        <w:tabs>
          <w:tab w:val="num" w:pos="2520"/>
        </w:tabs>
        <w:ind w:left="2520" w:hanging="360"/>
      </w:pPr>
      <w:rPr>
        <w:rFonts w:ascii="Symbol" w:hAnsi="Symbol" w:hint="default"/>
      </w:rPr>
    </w:lvl>
    <w:lvl w:ilvl="7">
      <w:start w:val="1"/>
      <w:numFmt w:val="lowerLetter"/>
      <w:lvlText w:val="%8."/>
      <w:lvlJc w:val="left"/>
      <w:pPr>
        <w:tabs>
          <w:tab w:val="num" w:pos="1260"/>
        </w:tabs>
        <w:ind w:left="1260" w:hanging="360"/>
      </w:pPr>
      <w:rPr>
        <w:rFonts w:ascii="Times New Roman" w:hAnsi="Times New Roman" w:cs="Times New Roman" w:hint="default"/>
        <w:b/>
        <w:i w:val="0"/>
        <w:sz w:val="24"/>
        <w:szCs w:val="24"/>
      </w:rPr>
    </w:lvl>
    <w:lvl w:ilvl="8">
      <w:start w:val="1"/>
      <w:numFmt w:val="lowerRoman"/>
      <w:lvlText w:val="%9."/>
      <w:lvlJc w:val="left"/>
      <w:pPr>
        <w:tabs>
          <w:tab w:val="num" w:pos="3240"/>
        </w:tabs>
        <w:ind w:left="3240" w:hanging="360"/>
      </w:pPr>
      <w:rPr>
        <w:rFonts w:cs="Times New Roman" w:hint="default"/>
      </w:rPr>
    </w:lvl>
  </w:abstractNum>
  <w:abstractNum w:abstractNumId="38" w15:restartNumberingAfterBreak="0">
    <w:nsid w:val="2A4E1C3D"/>
    <w:multiLevelType w:val="hybridMultilevel"/>
    <w:tmpl w:val="DB3C4890"/>
    <w:lvl w:ilvl="0" w:tplc="48845E3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C3E77E2"/>
    <w:multiLevelType w:val="hybridMultilevel"/>
    <w:tmpl w:val="CEF8A124"/>
    <w:lvl w:ilvl="0" w:tplc="A29816B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15:restartNumberingAfterBreak="0">
    <w:nsid w:val="2C474CA0"/>
    <w:multiLevelType w:val="multilevel"/>
    <w:tmpl w:val="186E7A2C"/>
    <w:lvl w:ilvl="0">
      <w:numFmt w:val="bullet"/>
      <w:pStyle w:val="Dau-"/>
      <w:suff w:val="space"/>
      <w:lvlText w:val="-"/>
      <w:lvlJc w:val="left"/>
      <w:pPr>
        <w:ind w:left="0" w:firstLine="567"/>
      </w:pPr>
      <w:rPr>
        <w:rFonts w:ascii="Times New Roman" w:hAnsi="Times New Roman" w:cs="Times New Roman" w:hint="default"/>
        <w:color w:val="auto"/>
      </w:rPr>
    </w:lvl>
    <w:lvl w:ilvl="1">
      <w:start w:val="1"/>
      <w:numFmt w:val="bullet"/>
      <w:suff w:val="space"/>
      <w:lvlText w:val="o"/>
      <w:lvlJc w:val="left"/>
      <w:pPr>
        <w:ind w:left="4320" w:hanging="360"/>
      </w:pPr>
      <w:rPr>
        <w:rFonts w:ascii="Courier New" w:hAnsi="Courier New" w:hint="default"/>
      </w:rPr>
    </w:lvl>
    <w:lvl w:ilvl="2">
      <w:start w:val="1"/>
      <w:numFmt w:val="bullet"/>
      <w:lvlText w:val=""/>
      <w:lvlJc w:val="left"/>
      <w:pPr>
        <w:ind w:left="5040" w:hanging="360"/>
      </w:pPr>
      <w:rPr>
        <w:rFonts w:ascii="Wingdings" w:hAnsi="Wingdings" w:hint="default"/>
      </w:rPr>
    </w:lvl>
    <w:lvl w:ilvl="3">
      <w:start w:val="1"/>
      <w:numFmt w:val="bullet"/>
      <w:lvlText w:val=""/>
      <w:lvlJc w:val="left"/>
      <w:pPr>
        <w:ind w:left="5760" w:hanging="360"/>
      </w:pPr>
      <w:rPr>
        <w:rFonts w:ascii="Symbol" w:hAnsi="Symbol" w:hint="default"/>
      </w:rPr>
    </w:lvl>
    <w:lvl w:ilvl="4">
      <w:start w:val="1"/>
      <w:numFmt w:val="bullet"/>
      <w:lvlText w:val="o"/>
      <w:lvlJc w:val="left"/>
      <w:pPr>
        <w:ind w:left="6480" w:hanging="360"/>
      </w:pPr>
      <w:rPr>
        <w:rFonts w:ascii="Courier New" w:hAnsi="Courier New" w:cs="Courier New" w:hint="default"/>
      </w:rPr>
    </w:lvl>
    <w:lvl w:ilvl="5">
      <w:start w:val="1"/>
      <w:numFmt w:val="bullet"/>
      <w:lvlText w:val=""/>
      <w:lvlJc w:val="left"/>
      <w:pPr>
        <w:ind w:left="7200" w:hanging="360"/>
      </w:pPr>
      <w:rPr>
        <w:rFonts w:ascii="Wingdings" w:hAnsi="Wingdings" w:hint="default"/>
      </w:rPr>
    </w:lvl>
    <w:lvl w:ilvl="6">
      <w:start w:val="1"/>
      <w:numFmt w:val="bullet"/>
      <w:lvlText w:val=""/>
      <w:lvlJc w:val="left"/>
      <w:pPr>
        <w:ind w:left="7920" w:hanging="360"/>
      </w:pPr>
      <w:rPr>
        <w:rFonts w:ascii="Symbol" w:hAnsi="Symbol" w:hint="default"/>
      </w:rPr>
    </w:lvl>
    <w:lvl w:ilvl="7">
      <w:start w:val="1"/>
      <w:numFmt w:val="bullet"/>
      <w:lvlText w:val="o"/>
      <w:lvlJc w:val="left"/>
      <w:pPr>
        <w:ind w:left="8640" w:hanging="360"/>
      </w:pPr>
      <w:rPr>
        <w:rFonts w:ascii="Courier New" w:hAnsi="Courier New" w:cs="Courier New" w:hint="default"/>
      </w:rPr>
    </w:lvl>
    <w:lvl w:ilvl="8">
      <w:start w:val="1"/>
      <w:numFmt w:val="bullet"/>
      <w:lvlText w:val=""/>
      <w:lvlJc w:val="left"/>
      <w:pPr>
        <w:ind w:left="9360" w:hanging="360"/>
      </w:pPr>
      <w:rPr>
        <w:rFonts w:ascii="Wingdings" w:hAnsi="Wingdings" w:hint="default"/>
      </w:rPr>
    </w:lvl>
  </w:abstractNum>
  <w:abstractNum w:abstractNumId="41" w15:restartNumberingAfterBreak="0">
    <w:nsid w:val="2C4D4339"/>
    <w:multiLevelType w:val="hybridMultilevel"/>
    <w:tmpl w:val="35D22C2A"/>
    <w:name w:val="WW8Num292"/>
    <w:lvl w:ilvl="0" w:tplc="0A388B1C">
      <w:start w:val="1"/>
      <w:numFmt w:val="lowerLetter"/>
      <w:lvlText w:val="%1."/>
      <w:lvlJc w:val="left"/>
      <w:pPr>
        <w:tabs>
          <w:tab w:val="num" w:pos="2007"/>
        </w:tabs>
        <w:ind w:left="2007"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2C8F2878"/>
    <w:multiLevelType w:val="hybridMultilevel"/>
    <w:tmpl w:val="1FF427E0"/>
    <w:lvl w:ilvl="0" w:tplc="E842B356">
      <w:start w:val="1"/>
      <w:numFmt w:val="bullet"/>
      <w:lvlText w:val="⁃"/>
      <w:lvlJc w:val="left"/>
      <w:pPr>
        <w:ind w:left="1800" w:hanging="360"/>
      </w:pPr>
      <w:rPr>
        <w:rFonts w:ascii="Times New Roman" w:hAnsi="Times New Roman" w:cs="Times New Roman" w:hint="default"/>
      </w:rPr>
    </w:lvl>
    <w:lvl w:ilvl="1" w:tplc="31B0A3C8">
      <w:start w:val="1"/>
      <w:numFmt w:val="bullet"/>
      <w:lvlText w:val=""/>
      <w:lvlJc w:val="left"/>
      <w:pPr>
        <w:ind w:left="3182" w:hanging="360"/>
      </w:pPr>
      <w:rPr>
        <w:rFonts w:ascii="Symbol" w:hAnsi="Symbol" w:hint="default"/>
        <w:color w:val="auto"/>
      </w:rPr>
    </w:lvl>
    <w:lvl w:ilvl="2" w:tplc="0409000F">
      <w:start w:val="1"/>
      <w:numFmt w:val="bullet"/>
      <w:lvlText w:val=""/>
      <w:lvlJc w:val="left"/>
      <w:pPr>
        <w:ind w:left="3902" w:hanging="360"/>
      </w:pPr>
      <w:rPr>
        <w:rFonts w:ascii="Symbol" w:hAnsi="Symbol" w:hint="default"/>
      </w:rPr>
    </w:lvl>
    <w:lvl w:ilvl="3" w:tplc="04090001" w:tentative="1">
      <w:start w:val="1"/>
      <w:numFmt w:val="bullet"/>
      <w:lvlText w:val=""/>
      <w:lvlJc w:val="left"/>
      <w:pPr>
        <w:ind w:left="4622" w:hanging="360"/>
      </w:pPr>
      <w:rPr>
        <w:rFonts w:ascii="Symbol" w:hAnsi="Symbol" w:hint="default"/>
      </w:rPr>
    </w:lvl>
    <w:lvl w:ilvl="4" w:tplc="04090003" w:tentative="1">
      <w:start w:val="1"/>
      <w:numFmt w:val="bullet"/>
      <w:lvlText w:val="o"/>
      <w:lvlJc w:val="left"/>
      <w:pPr>
        <w:ind w:left="5342" w:hanging="360"/>
      </w:pPr>
      <w:rPr>
        <w:rFonts w:ascii="Courier New" w:hAnsi="Courier New" w:cs="Courier New" w:hint="default"/>
      </w:rPr>
    </w:lvl>
    <w:lvl w:ilvl="5" w:tplc="04090005" w:tentative="1">
      <w:start w:val="1"/>
      <w:numFmt w:val="bullet"/>
      <w:lvlText w:val=""/>
      <w:lvlJc w:val="left"/>
      <w:pPr>
        <w:ind w:left="6062" w:hanging="360"/>
      </w:pPr>
      <w:rPr>
        <w:rFonts w:ascii="Wingdings" w:hAnsi="Wingdings" w:hint="default"/>
      </w:rPr>
    </w:lvl>
    <w:lvl w:ilvl="6" w:tplc="04090001" w:tentative="1">
      <w:start w:val="1"/>
      <w:numFmt w:val="bullet"/>
      <w:lvlText w:val=""/>
      <w:lvlJc w:val="left"/>
      <w:pPr>
        <w:ind w:left="6782" w:hanging="360"/>
      </w:pPr>
      <w:rPr>
        <w:rFonts w:ascii="Symbol" w:hAnsi="Symbol" w:hint="default"/>
      </w:rPr>
    </w:lvl>
    <w:lvl w:ilvl="7" w:tplc="04090003" w:tentative="1">
      <w:start w:val="1"/>
      <w:numFmt w:val="bullet"/>
      <w:lvlText w:val="o"/>
      <w:lvlJc w:val="left"/>
      <w:pPr>
        <w:ind w:left="7502" w:hanging="360"/>
      </w:pPr>
      <w:rPr>
        <w:rFonts w:ascii="Courier New" w:hAnsi="Courier New" w:cs="Courier New" w:hint="default"/>
      </w:rPr>
    </w:lvl>
    <w:lvl w:ilvl="8" w:tplc="04090005" w:tentative="1">
      <w:start w:val="1"/>
      <w:numFmt w:val="bullet"/>
      <w:lvlText w:val=""/>
      <w:lvlJc w:val="left"/>
      <w:pPr>
        <w:ind w:left="8222" w:hanging="360"/>
      </w:pPr>
      <w:rPr>
        <w:rFonts w:ascii="Wingdings" w:hAnsi="Wingdings" w:hint="default"/>
      </w:rPr>
    </w:lvl>
  </w:abstractNum>
  <w:abstractNum w:abstractNumId="43" w15:restartNumberingAfterBreak="0">
    <w:nsid w:val="2CE03E69"/>
    <w:multiLevelType w:val="hybridMultilevel"/>
    <w:tmpl w:val="FF18F198"/>
    <w:lvl w:ilvl="0" w:tplc="E4B8263E">
      <w:start w:val="1"/>
      <w:numFmt w:val="bullet"/>
      <w:lvlText w:val=""/>
      <w:lvlJc w:val="left"/>
      <w:pPr>
        <w:ind w:left="1570" w:hanging="360"/>
      </w:pPr>
      <w:rPr>
        <w:rFonts w:ascii="Symbol" w:hAnsi="Symbol" w:hint="default"/>
      </w:rPr>
    </w:lvl>
    <w:lvl w:ilvl="1" w:tplc="04090003">
      <w:start w:val="1"/>
      <w:numFmt w:val="bullet"/>
      <w:lvlText w:val="o"/>
      <w:lvlJc w:val="left"/>
      <w:pPr>
        <w:ind w:left="2290" w:hanging="360"/>
      </w:pPr>
      <w:rPr>
        <w:rFonts w:ascii="Courier New" w:hAnsi="Courier New" w:cs="Courier New" w:hint="default"/>
      </w:rPr>
    </w:lvl>
    <w:lvl w:ilvl="2" w:tplc="04090005">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44" w15:restartNumberingAfterBreak="0">
    <w:nsid w:val="2E687907"/>
    <w:multiLevelType w:val="multilevel"/>
    <w:tmpl w:val="B83685E0"/>
    <w:lvl w:ilvl="0">
      <w:start w:val="1"/>
      <w:numFmt w:val="decimal"/>
      <w:pStyle w:val="Heading1-H1"/>
      <w:lvlText w:val="%1."/>
      <w:lvlJc w:val="left"/>
      <w:pPr>
        <w:tabs>
          <w:tab w:val="num" w:pos="0"/>
        </w:tabs>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Heading2"/>
      <w:lvlText w:val="%1.%2."/>
      <w:lvlJc w:val="left"/>
      <w:pPr>
        <w:tabs>
          <w:tab w:val="num" w:pos="567"/>
        </w:tabs>
        <w:ind w:left="0" w:firstLine="0"/>
      </w:pPr>
      <w:rPr>
        <w:rFonts w:hint="default"/>
        <w:b/>
      </w:rPr>
    </w:lvl>
    <w:lvl w:ilvl="2">
      <w:start w:val="1"/>
      <w:numFmt w:val="decimal"/>
      <w:pStyle w:val="Heading3"/>
      <w:lvlText w:val="%1.%2.%3."/>
      <w:lvlJc w:val="left"/>
      <w:pPr>
        <w:tabs>
          <w:tab w:val="num" w:pos="851"/>
        </w:tabs>
        <w:ind w:left="0" w:firstLine="0"/>
      </w:pPr>
      <w:rPr>
        <w:rFonts w:hint="default"/>
        <w:b/>
        <w:i w:val="0"/>
      </w:rPr>
    </w:lvl>
    <w:lvl w:ilvl="3">
      <w:start w:val="1"/>
      <w:numFmt w:val="decimal"/>
      <w:pStyle w:val="Heading4"/>
      <w:lvlText w:val="(%4)"/>
      <w:lvlJc w:val="left"/>
      <w:pPr>
        <w:tabs>
          <w:tab w:val="num" w:pos="1702"/>
        </w:tabs>
        <w:ind w:left="1702" w:hanging="1418"/>
      </w:pPr>
      <w:rPr>
        <w:rFonts w:hint="default"/>
        <w:b/>
      </w:rPr>
    </w:lvl>
    <w:lvl w:ilvl="4">
      <w:start w:val="1"/>
      <w:numFmt w:val="decimal"/>
      <w:lvlText w:val="(%5)"/>
      <w:lvlJc w:val="right"/>
      <w:pPr>
        <w:tabs>
          <w:tab w:val="num" w:pos="0"/>
        </w:tabs>
        <w:ind w:left="0" w:hanging="567"/>
      </w:pPr>
      <w:rPr>
        <w:rFonts w:hint="default"/>
        <w:b/>
      </w:rPr>
    </w:lvl>
    <w:lvl w:ilvl="5">
      <w:start w:val="1"/>
      <w:numFmt w:val="lowerLetter"/>
      <w:pStyle w:val="Heading6"/>
      <w:lvlText w:val="%6."/>
      <w:lvlJc w:val="left"/>
      <w:pPr>
        <w:tabs>
          <w:tab w:val="num" w:pos="567"/>
        </w:tabs>
        <w:ind w:left="567" w:hanging="567"/>
      </w:pPr>
      <w:rPr>
        <w:rFonts w:hint="default"/>
        <w:b w:val="0"/>
        <w:bCs w:val="0"/>
        <w:i w:val="0"/>
      </w:rPr>
    </w:lvl>
    <w:lvl w:ilvl="6">
      <w:start w:val="1"/>
      <w:numFmt w:val="decimal"/>
      <w:lvlText w:val="%1.%2.%3.%4.%5.%6.%7"/>
      <w:lvlJc w:val="left"/>
      <w:pPr>
        <w:tabs>
          <w:tab w:val="num" w:pos="162"/>
        </w:tabs>
        <w:ind w:left="162" w:hanging="1296"/>
      </w:pPr>
      <w:rPr>
        <w:rFonts w:hint="default"/>
      </w:rPr>
    </w:lvl>
    <w:lvl w:ilvl="7">
      <w:start w:val="1"/>
      <w:numFmt w:val="decimal"/>
      <w:pStyle w:val="Heading8"/>
      <w:lvlText w:val="%1.%2.%3.%4.%5.%6.%7.%8"/>
      <w:lvlJc w:val="left"/>
      <w:pPr>
        <w:tabs>
          <w:tab w:val="num" w:pos="306"/>
        </w:tabs>
        <w:ind w:left="306" w:hanging="1440"/>
      </w:pPr>
      <w:rPr>
        <w:rFonts w:hint="default"/>
      </w:rPr>
    </w:lvl>
    <w:lvl w:ilvl="8">
      <w:start w:val="1"/>
      <w:numFmt w:val="decimal"/>
      <w:pStyle w:val="Heading9"/>
      <w:lvlText w:val="%1.%2.%3.%4.%5.%6.%7.%8.%9"/>
      <w:lvlJc w:val="left"/>
      <w:pPr>
        <w:tabs>
          <w:tab w:val="num" w:pos="450"/>
        </w:tabs>
        <w:ind w:left="450" w:hanging="1584"/>
      </w:pPr>
      <w:rPr>
        <w:rFonts w:hint="default"/>
      </w:rPr>
    </w:lvl>
  </w:abstractNum>
  <w:abstractNum w:abstractNumId="45" w15:restartNumberingAfterBreak="0">
    <w:nsid w:val="2E7B69F2"/>
    <w:multiLevelType w:val="singleLevel"/>
    <w:tmpl w:val="77905BA6"/>
    <w:lvl w:ilvl="0">
      <w:start w:val="1"/>
      <w:numFmt w:val="bullet"/>
      <w:pStyle w:val="Spiegelstrich3"/>
      <w:lvlText w:val=""/>
      <w:lvlJc w:val="left"/>
      <w:pPr>
        <w:tabs>
          <w:tab w:val="num" w:pos="360"/>
        </w:tabs>
        <w:ind w:left="284" w:hanging="284"/>
      </w:pPr>
      <w:rPr>
        <w:rFonts w:ascii="Symbol" w:hAnsi="Symbol" w:hint="default"/>
        <w:sz w:val="16"/>
      </w:rPr>
    </w:lvl>
  </w:abstractNum>
  <w:abstractNum w:abstractNumId="46" w15:restartNumberingAfterBreak="0">
    <w:nsid w:val="315B31DD"/>
    <w:multiLevelType w:val="hybridMultilevel"/>
    <w:tmpl w:val="24A653A4"/>
    <w:lvl w:ilvl="0" w:tplc="8BE8EE44">
      <w:numFmt w:val="bullet"/>
      <w:lvlText w:val="-"/>
      <w:lvlJc w:val="left"/>
      <w:pPr>
        <w:ind w:left="1920" w:hanging="360"/>
      </w:pPr>
      <w:rPr>
        <w:rFont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7" w15:restartNumberingAfterBreak="0">
    <w:nsid w:val="31607B45"/>
    <w:multiLevelType w:val="hybridMultilevel"/>
    <w:tmpl w:val="928CA572"/>
    <w:lvl w:ilvl="0" w:tplc="A3B6E9AC">
      <w:start w:val="1"/>
      <w:numFmt w:val="bullet"/>
      <w:lvlText w:val="-"/>
      <w:lvlJc w:val="left"/>
      <w:pPr>
        <w:ind w:left="1260" w:hanging="360"/>
      </w:pPr>
      <w:rPr>
        <w:rFonts w:ascii="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8" w15:restartNumberingAfterBreak="0">
    <w:nsid w:val="33742CEC"/>
    <w:multiLevelType w:val="hybridMultilevel"/>
    <w:tmpl w:val="68CE1776"/>
    <w:lvl w:ilvl="0" w:tplc="019E85DA">
      <w:start w:val="1"/>
      <w:numFmt w:val="lowerLetter"/>
      <w:pStyle w:val="Muccona"/>
      <w:lvlText w:val="%1)"/>
      <w:lvlJc w:val="left"/>
      <w:pPr>
        <w:tabs>
          <w:tab w:val="num" w:pos="1701"/>
        </w:tabs>
        <w:ind w:left="1701" w:hanging="567"/>
      </w:pPr>
      <w:rPr>
        <w:rFonts w:hint="default"/>
        <w:b w:val="0"/>
        <w:i w:val="0"/>
        <w:sz w:val="26"/>
      </w:rPr>
    </w:lvl>
    <w:lvl w:ilvl="1" w:tplc="62EA4958">
      <w:start w:val="1"/>
      <w:numFmt w:val="lowerRoman"/>
      <w:lvlText w:val="(%2)"/>
      <w:lvlJc w:val="left"/>
      <w:pPr>
        <w:tabs>
          <w:tab w:val="num" w:pos="1800"/>
        </w:tabs>
        <w:ind w:left="1800" w:hanging="720"/>
      </w:pPr>
      <w:rPr>
        <w:rFonts w:hint="default"/>
      </w:rPr>
    </w:lvl>
    <w:lvl w:ilvl="2" w:tplc="16B8EF52" w:tentative="1">
      <w:start w:val="1"/>
      <w:numFmt w:val="lowerRoman"/>
      <w:lvlText w:val="%3."/>
      <w:lvlJc w:val="right"/>
      <w:pPr>
        <w:tabs>
          <w:tab w:val="num" w:pos="2160"/>
        </w:tabs>
        <w:ind w:left="2160" w:hanging="180"/>
      </w:pPr>
    </w:lvl>
    <w:lvl w:ilvl="3" w:tplc="DE68DDB4" w:tentative="1">
      <w:start w:val="1"/>
      <w:numFmt w:val="decimal"/>
      <w:lvlText w:val="%4."/>
      <w:lvlJc w:val="left"/>
      <w:pPr>
        <w:tabs>
          <w:tab w:val="num" w:pos="2880"/>
        </w:tabs>
        <w:ind w:left="2880" w:hanging="360"/>
      </w:pPr>
    </w:lvl>
    <w:lvl w:ilvl="4" w:tplc="E1120950" w:tentative="1">
      <w:start w:val="1"/>
      <w:numFmt w:val="lowerLetter"/>
      <w:lvlText w:val="%5."/>
      <w:lvlJc w:val="left"/>
      <w:pPr>
        <w:tabs>
          <w:tab w:val="num" w:pos="3600"/>
        </w:tabs>
        <w:ind w:left="3600" w:hanging="360"/>
      </w:pPr>
    </w:lvl>
    <w:lvl w:ilvl="5" w:tplc="8752FFCA" w:tentative="1">
      <w:start w:val="1"/>
      <w:numFmt w:val="lowerRoman"/>
      <w:lvlText w:val="%6."/>
      <w:lvlJc w:val="right"/>
      <w:pPr>
        <w:tabs>
          <w:tab w:val="num" w:pos="4320"/>
        </w:tabs>
        <w:ind w:left="4320" w:hanging="180"/>
      </w:pPr>
    </w:lvl>
    <w:lvl w:ilvl="6" w:tplc="958E1118" w:tentative="1">
      <w:start w:val="1"/>
      <w:numFmt w:val="decimal"/>
      <w:lvlText w:val="%7."/>
      <w:lvlJc w:val="left"/>
      <w:pPr>
        <w:tabs>
          <w:tab w:val="num" w:pos="5040"/>
        </w:tabs>
        <w:ind w:left="5040" w:hanging="360"/>
      </w:pPr>
    </w:lvl>
    <w:lvl w:ilvl="7" w:tplc="4078B260" w:tentative="1">
      <w:start w:val="1"/>
      <w:numFmt w:val="lowerLetter"/>
      <w:lvlText w:val="%8."/>
      <w:lvlJc w:val="left"/>
      <w:pPr>
        <w:tabs>
          <w:tab w:val="num" w:pos="5760"/>
        </w:tabs>
        <w:ind w:left="5760" w:hanging="360"/>
      </w:pPr>
    </w:lvl>
    <w:lvl w:ilvl="8" w:tplc="799834FC" w:tentative="1">
      <w:start w:val="1"/>
      <w:numFmt w:val="lowerRoman"/>
      <w:lvlText w:val="%9."/>
      <w:lvlJc w:val="right"/>
      <w:pPr>
        <w:tabs>
          <w:tab w:val="num" w:pos="6480"/>
        </w:tabs>
        <w:ind w:left="6480" w:hanging="180"/>
      </w:pPr>
    </w:lvl>
  </w:abstractNum>
  <w:abstractNum w:abstractNumId="49" w15:restartNumberingAfterBreak="0">
    <w:nsid w:val="33B86386"/>
    <w:multiLevelType w:val="hybridMultilevel"/>
    <w:tmpl w:val="B7082994"/>
    <w:lvl w:ilvl="0" w:tplc="9BEE941A">
      <w:start w:val="1"/>
      <w:numFmt w:val="bullet"/>
      <w:lvlText w:val=""/>
      <w:lvlJc w:val="left"/>
      <w:pPr>
        <w:ind w:left="720" w:hanging="360"/>
      </w:pPr>
      <w:rPr>
        <w:rFonts w:ascii="Symbol" w:hAnsi="Symbol" w:hint="default"/>
        <w:color w:val="auto"/>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0" w15:restartNumberingAfterBreak="0">
    <w:nsid w:val="34E278A2"/>
    <w:multiLevelType w:val="hybridMultilevel"/>
    <w:tmpl w:val="485A2DF2"/>
    <w:name w:val="WW8Num40223222"/>
    <w:lvl w:ilvl="0" w:tplc="6314503C">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53C6E43"/>
    <w:multiLevelType w:val="multilevel"/>
    <w:tmpl w:val="39D86A08"/>
    <w:styleLink w:val="CurrentList1"/>
    <w:lvl w:ilvl="0">
      <w:start w:val="1"/>
      <w:numFmt w:val="decimal"/>
      <w:lvlText w:val="1.%1."/>
      <w:lvlJc w:val="left"/>
      <w:pPr>
        <w:tabs>
          <w:tab w:val="num" w:pos="680"/>
        </w:tabs>
        <w:ind w:left="1440" w:hanging="1440"/>
      </w:pPr>
      <w:rPr>
        <w:rFonts w:hint="default"/>
      </w:rPr>
    </w:lvl>
    <w:lvl w:ilvl="1">
      <w:start w:val="3"/>
      <w:numFmt w:val="none"/>
      <w:lvlText w:val="1"/>
      <w:lvlJc w:val="left"/>
      <w:pPr>
        <w:tabs>
          <w:tab w:val="num" w:pos="1440"/>
        </w:tabs>
        <w:ind w:left="1440" w:hanging="1440"/>
      </w:pPr>
      <w:rPr>
        <w:rFonts w:hint="default"/>
      </w:rPr>
    </w:lvl>
    <w:lvl w:ilvl="2">
      <w:start w:val="3"/>
      <w:numFmt w:val="decimal"/>
      <w:lvlText w:val="%1.%2.%3"/>
      <w:lvlJc w:val="left"/>
      <w:pPr>
        <w:tabs>
          <w:tab w:val="num" w:pos="1440"/>
        </w:tabs>
        <w:ind w:left="1440" w:hanging="1440"/>
      </w:pPr>
      <w:rPr>
        <w:rFonts w:hint="default"/>
      </w:rPr>
    </w:lvl>
    <w:lvl w:ilvl="3">
      <w:start w:val="1"/>
      <w:numFmt w:val="lowerRoman"/>
      <w:lvlText w:val="(%4)."/>
      <w:lvlJc w:val="center"/>
      <w:pPr>
        <w:tabs>
          <w:tab w:val="num" w:pos="360"/>
        </w:tabs>
        <w:ind w:left="360" w:hanging="360"/>
      </w:pPr>
      <w:rPr>
        <w:rFonts w:hint="default"/>
        <w:b/>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355E24A9"/>
    <w:multiLevelType w:val="hybridMultilevel"/>
    <w:tmpl w:val="5100DC1C"/>
    <w:name w:val="WW8Num402232"/>
    <w:lvl w:ilvl="0" w:tplc="09E62B2A">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370D3700"/>
    <w:multiLevelType w:val="multilevel"/>
    <w:tmpl w:val="67E0993E"/>
    <w:lvl w:ilvl="0">
      <w:start w:val="1"/>
      <w:numFmt w:val="bullet"/>
      <w:lvlText w:val=""/>
      <w:lvlJc w:val="left"/>
      <w:pPr>
        <w:tabs>
          <w:tab w:val="num" w:pos="1134"/>
        </w:tabs>
        <w:ind w:left="1134" w:hanging="567"/>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54" w15:restartNumberingAfterBreak="0">
    <w:nsid w:val="37493202"/>
    <w:multiLevelType w:val="hybridMultilevel"/>
    <w:tmpl w:val="74FA3822"/>
    <w:lvl w:ilvl="0" w:tplc="B37E7E78">
      <w:start w:val="1"/>
      <w:numFmt w:val="upperRoman"/>
      <w:pStyle w:val="Style13ptBoldBefore6ptAfter6ptLinespacingMult"/>
      <w:lvlText w:val="%1."/>
      <w:lvlJc w:val="left"/>
      <w:pPr>
        <w:tabs>
          <w:tab w:val="num" w:pos="737"/>
        </w:tabs>
        <w:ind w:left="737" w:hanging="397"/>
      </w:pPr>
      <w:rPr>
        <w:rFonts w:ascii="Times New Roman Bold" w:hAnsi="Times New Roman Bold" w:hint="default"/>
        <w:b/>
        <w:i w:val="0"/>
      </w:rPr>
    </w:lvl>
    <w:lvl w:ilvl="1" w:tplc="65F865D8">
      <w:start w:val="1"/>
      <w:numFmt w:val="decimal"/>
      <w:lvlText w:val="%2."/>
      <w:lvlJc w:val="left"/>
      <w:pPr>
        <w:tabs>
          <w:tab w:val="num" w:pos="360"/>
        </w:tabs>
        <w:ind w:left="1440" w:hanging="360"/>
      </w:pPr>
      <w:rPr>
        <w:rFonts w:hint="default"/>
        <w:b/>
        <w:i w:val="0"/>
      </w:rPr>
    </w:lvl>
    <w:lvl w:ilvl="2" w:tplc="9E886CEC">
      <w:start w:val="1"/>
      <w:numFmt w:val="decimal"/>
      <w:lvlText w:val="(%3)"/>
      <w:lvlJc w:val="left"/>
      <w:pPr>
        <w:tabs>
          <w:tab w:val="num" w:pos="2340"/>
        </w:tabs>
        <w:ind w:left="2340" w:hanging="360"/>
      </w:pPr>
      <w:rPr>
        <w:rFonts w:hint="default"/>
      </w:rPr>
    </w:lvl>
    <w:lvl w:ilvl="3" w:tplc="0EF651A2">
      <w:start w:val="1"/>
      <w:numFmt w:val="lowerLetter"/>
      <w:lvlText w:val="%4)"/>
      <w:lvlJc w:val="left"/>
      <w:pPr>
        <w:ind w:left="2880" w:hanging="360"/>
      </w:pPr>
      <w:rPr>
        <w:rFonts w:hint="default"/>
      </w:rPr>
    </w:lvl>
    <w:lvl w:ilvl="4" w:tplc="39E6AD42" w:tentative="1">
      <w:start w:val="1"/>
      <w:numFmt w:val="lowerLetter"/>
      <w:lvlText w:val="%5."/>
      <w:lvlJc w:val="left"/>
      <w:pPr>
        <w:tabs>
          <w:tab w:val="num" w:pos="3600"/>
        </w:tabs>
        <w:ind w:left="3600" w:hanging="360"/>
      </w:pPr>
    </w:lvl>
    <w:lvl w:ilvl="5" w:tplc="3BEC3824" w:tentative="1">
      <w:start w:val="1"/>
      <w:numFmt w:val="lowerRoman"/>
      <w:lvlText w:val="%6."/>
      <w:lvlJc w:val="right"/>
      <w:pPr>
        <w:tabs>
          <w:tab w:val="num" w:pos="4320"/>
        </w:tabs>
        <w:ind w:left="4320" w:hanging="180"/>
      </w:pPr>
    </w:lvl>
    <w:lvl w:ilvl="6" w:tplc="483487AA" w:tentative="1">
      <w:start w:val="1"/>
      <w:numFmt w:val="decimal"/>
      <w:lvlText w:val="%7."/>
      <w:lvlJc w:val="left"/>
      <w:pPr>
        <w:tabs>
          <w:tab w:val="num" w:pos="5040"/>
        </w:tabs>
        <w:ind w:left="5040" w:hanging="360"/>
      </w:pPr>
    </w:lvl>
    <w:lvl w:ilvl="7" w:tplc="0F5480EE" w:tentative="1">
      <w:start w:val="1"/>
      <w:numFmt w:val="lowerLetter"/>
      <w:lvlText w:val="%8."/>
      <w:lvlJc w:val="left"/>
      <w:pPr>
        <w:tabs>
          <w:tab w:val="num" w:pos="5760"/>
        </w:tabs>
        <w:ind w:left="5760" w:hanging="360"/>
      </w:pPr>
    </w:lvl>
    <w:lvl w:ilvl="8" w:tplc="B1AA4716" w:tentative="1">
      <w:start w:val="1"/>
      <w:numFmt w:val="lowerRoman"/>
      <w:lvlText w:val="%9."/>
      <w:lvlJc w:val="right"/>
      <w:pPr>
        <w:tabs>
          <w:tab w:val="num" w:pos="6480"/>
        </w:tabs>
        <w:ind w:left="6480" w:hanging="180"/>
      </w:pPr>
    </w:lvl>
  </w:abstractNum>
  <w:abstractNum w:abstractNumId="55" w15:restartNumberingAfterBreak="0">
    <w:nsid w:val="37951275"/>
    <w:multiLevelType w:val="multilevel"/>
    <w:tmpl w:val="135C019A"/>
    <w:lvl w:ilvl="0">
      <w:start w:val="1"/>
      <w:numFmt w:val="decimal"/>
      <w:lvlText w:val="%1"/>
      <w:lvlJc w:val="left"/>
      <w:pPr>
        <w:tabs>
          <w:tab w:val="num" w:pos="420"/>
        </w:tabs>
        <w:ind w:left="420" w:hanging="420"/>
      </w:pPr>
      <w:rPr>
        <w:rFonts w:hint="default"/>
      </w:rPr>
    </w:lvl>
    <w:lvl w:ilvl="1">
      <w:start w:val="1"/>
      <w:numFmt w:val="decimalZero"/>
      <w:pStyle w:val="2Heading3"/>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38513537"/>
    <w:multiLevelType w:val="multilevel"/>
    <w:tmpl w:val="75DE373C"/>
    <w:lvl w:ilvl="0">
      <w:start w:val="2"/>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3AED5236"/>
    <w:multiLevelType w:val="hybridMultilevel"/>
    <w:tmpl w:val="66C27BD4"/>
    <w:lvl w:ilvl="0" w:tplc="06F42CA6">
      <w:start w:val="1"/>
      <w:numFmt w:val="decimal"/>
      <w:lvlText w:val="(%1)"/>
      <w:lvlJc w:val="left"/>
      <w:pPr>
        <w:ind w:left="720" w:hanging="360"/>
      </w:pPr>
      <w:rPr>
        <w:rFonts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B462B52"/>
    <w:multiLevelType w:val="multilevel"/>
    <w:tmpl w:val="CE0E82FE"/>
    <w:lvl w:ilvl="0">
      <w:start w:val="1"/>
      <w:numFmt w:val="decimal"/>
      <w:lvlText w:val="Chapter %1"/>
      <w:lvlJc w:val="left"/>
      <w:pPr>
        <w:tabs>
          <w:tab w:val="num" w:pos="2160"/>
        </w:tabs>
        <w:ind w:left="360" w:hanging="360"/>
      </w:pPr>
      <w:rPr>
        <w:rFonts w:hint="default"/>
      </w:rPr>
    </w:lvl>
    <w:lvl w:ilvl="1">
      <w:start w:val="1"/>
      <w:numFmt w:val="none"/>
      <w:lvlText w:val="%2"/>
      <w:lvlJc w:val="left"/>
      <w:pPr>
        <w:tabs>
          <w:tab w:val="num" w:pos="720"/>
        </w:tabs>
        <w:ind w:left="720" w:hanging="360"/>
      </w:pPr>
      <w:rPr>
        <w:rFonts w:hint="default"/>
      </w:rPr>
    </w:lvl>
    <w:lvl w:ilvl="2">
      <w:start w:val="1"/>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ascii="Times New Roman Bold" w:hAnsi="Times New Roman Bold" w:hint="default"/>
        <w:b/>
        <w:i w:val="0"/>
        <w:sz w:val="24"/>
      </w:rPr>
    </w:lvl>
    <w:lvl w:ilvl="4">
      <w:start w:val="1"/>
      <w:numFmt w:val="lowerLetter"/>
      <w:lvlText w:val="%5."/>
      <w:lvlJc w:val="left"/>
      <w:pPr>
        <w:tabs>
          <w:tab w:val="num" w:pos="2160"/>
        </w:tabs>
        <w:ind w:left="1800" w:hanging="360"/>
      </w:pPr>
      <w:rPr>
        <w:rFonts w:hint="default"/>
        <w:b/>
        <w:bCs w:val="0"/>
        <w:sz w:val="26"/>
        <w:szCs w:val="26"/>
      </w:rPr>
    </w:lvl>
    <w:lvl w:ilvl="5">
      <w:start w:val="1"/>
      <w:numFmt w:val="lowerLetter"/>
      <w:lvlText w:val="(%6)"/>
      <w:lvlJc w:val="left"/>
      <w:pPr>
        <w:tabs>
          <w:tab w:val="num" w:pos="851"/>
        </w:tabs>
        <w:ind w:left="851" w:hanging="567"/>
      </w:pPr>
      <w:rPr>
        <w:rFonts w:hint="default"/>
      </w:rPr>
    </w:lvl>
    <w:lvl w:ilvl="6">
      <w:start w:val="1"/>
      <w:numFmt w:val="bullet"/>
      <w:lvlText w:val=""/>
      <w:lvlJc w:val="left"/>
      <w:pPr>
        <w:tabs>
          <w:tab w:val="num" w:pos="2520"/>
        </w:tabs>
        <w:ind w:left="2520" w:hanging="360"/>
      </w:pPr>
      <w:rPr>
        <w:rFonts w:ascii="Symbol" w:hAnsi="Symbol" w:hint="default"/>
      </w:rPr>
    </w:lvl>
    <w:lvl w:ilvl="7">
      <w:start w:val="1"/>
      <w:numFmt w:val="lowerLetter"/>
      <w:lvlText w:val="%8."/>
      <w:lvlJc w:val="left"/>
      <w:pPr>
        <w:tabs>
          <w:tab w:val="num" w:pos="1260"/>
        </w:tabs>
        <w:ind w:left="1260" w:hanging="360"/>
      </w:pPr>
      <w:rPr>
        <w:rFonts w:ascii="Times New Roman" w:hAnsi="Times New Roman" w:cs="Times New Roman" w:hint="default"/>
        <w:sz w:val="24"/>
        <w:szCs w:val="24"/>
      </w:rPr>
    </w:lvl>
    <w:lvl w:ilvl="8">
      <w:start w:val="1"/>
      <w:numFmt w:val="lowerRoman"/>
      <w:lvlText w:val="%9."/>
      <w:lvlJc w:val="left"/>
      <w:pPr>
        <w:tabs>
          <w:tab w:val="num" w:pos="3240"/>
        </w:tabs>
        <w:ind w:left="3240" w:hanging="360"/>
      </w:pPr>
      <w:rPr>
        <w:rFonts w:hint="default"/>
      </w:rPr>
    </w:lvl>
  </w:abstractNum>
  <w:abstractNum w:abstractNumId="59" w15:restartNumberingAfterBreak="0">
    <w:nsid w:val="3E452C3D"/>
    <w:multiLevelType w:val="hybridMultilevel"/>
    <w:tmpl w:val="D2CEC4E6"/>
    <w:lvl w:ilvl="0" w:tplc="24320A8C">
      <w:numFmt w:val="bullet"/>
      <w:lvlText w:val="+"/>
      <w:lvlJc w:val="left"/>
      <w:pPr>
        <w:ind w:left="1854" w:hanging="360"/>
      </w:pPr>
      <w:rPr>
        <w:rFonts w:ascii="Times New Roman" w:eastAsia="Calibri" w:hAnsi="Times New Roman" w:cs="Times New Roman" w:hint="default"/>
      </w:rPr>
    </w:lvl>
    <w:lvl w:ilvl="1" w:tplc="04090003" w:tentative="1">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60" w15:restartNumberingAfterBreak="0">
    <w:nsid w:val="3E730898"/>
    <w:multiLevelType w:val="multilevel"/>
    <w:tmpl w:val="2AEAB892"/>
    <w:lvl w:ilvl="0">
      <w:start w:val="1"/>
      <w:numFmt w:val="decimal"/>
      <w:pStyle w:val="StyleHeading116pt1"/>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1"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62" w15:restartNumberingAfterBreak="0">
    <w:nsid w:val="47391AC5"/>
    <w:multiLevelType w:val="singleLevel"/>
    <w:tmpl w:val="C2B2A944"/>
    <w:lvl w:ilvl="0">
      <w:start w:val="1"/>
      <w:numFmt w:val="bullet"/>
      <w:pStyle w:val="Indentofbd1"/>
      <w:lvlText w:val="+"/>
      <w:lvlJc w:val="left"/>
      <w:pPr>
        <w:tabs>
          <w:tab w:val="num" w:pos="567"/>
        </w:tabs>
        <w:ind w:left="567" w:hanging="567"/>
      </w:pPr>
      <w:rPr>
        <w:rFonts w:ascii="Times New Roman" w:hAnsi="Times New Roman" w:cs="Times New Roman" w:hint="default"/>
      </w:rPr>
    </w:lvl>
  </w:abstractNum>
  <w:abstractNum w:abstractNumId="63" w15:restartNumberingAfterBreak="0">
    <w:nsid w:val="477F0632"/>
    <w:multiLevelType w:val="multilevel"/>
    <w:tmpl w:val="BECAF644"/>
    <w:lvl w:ilvl="0">
      <w:start w:val="1"/>
      <w:numFmt w:val="decimal"/>
      <w:lvlText w:val="%1."/>
      <w:lvlJc w:val="left"/>
      <w:pPr>
        <w:ind w:left="360" w:hanging="360"/>
      </w:pPr>
      <w:rPr>
        <w:rFonts w:hint="default"/>
      </w:rPr>
    </w:lvl>
    <w:lvl w:ilvl="1">
      <w:start w:val="6"/>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64" w15:restartNumberingAfterBreak="0">
    <w:nsid w:val="481B06F5"/>
    <w:multiLevelType w:val="multilevel"/>
    <w:tmpl w:val="4192D0A2"/>
    <w:lvl w:ilvl="0">
      <w:start w:val="3"/>
      <w:numFmt w:val="decimal"/>
      <w:lvlText w:val="%1."/>
      <w:lvlJc w:val="left"/>
      <w:pPr>
        <w:ind w:left="390" w:hanging="390"/>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65" w15:restartNumberingAfterBreak="0">
    <w:nsid w:val="49051A77"/>
    <w:multiLevelType w:val="multilevel"/>
    <w:tmpl w:val="890C11FE"/>
    <w:lvl w:ilvl="0">
      <w:start w:val="1"/>
      <w:numFmt w:val="decimal"/>
      <w:lvlText w:val="Chapter %1"/>
      <w:lvlJc w:val="left"/>
      <w:pPr>
        <w:tabs>
          <w:tab w:val="num" w:pos="2160"/>
        </w:tabs>
        <w:ind w:left="360" w:hanging="360"/>
      </w:pPr>
      <w:rPr>
        <w:rFonts w:cs="Times New Roman" w:hint="default"/>
      </w:rPr>
    </w:lvl>
    <w:lvl w:ilvl="1">
      <w:start w:val="1"/>
      <w:numFmt w:val="none"/>
      <w:lvlText w:val="%2"/>
      <w:lvlJc w:val="left"/>
      <w:pPr>
        <w:tabs>
          <w:tab w:val="num" w:pos="720"/>
        </w:tabs>
        <w:ind w:left="720" w:hanging="360"/>
      </w:pPr>
      <w:rPr>
        <w:rFonts w:cs="Times New Roman" w:hint="default"/>
      </w:rPr>
    </w:lvl>
    <w:lvl w:ilvl="2">
      <w:start w:val="1"/>
      <w:numFmt w:val="decimal"/>
      <w:lvlText w:val="%3."/>
      <w:lvlJc w:val="left"/>
      <w:pPr>
        <w:tabs>
          <w:tab w:val="num" w:pos="851"/>
        </w:tabs>
        <w:ind w:left="851" w:hanging="851"/>
      </w:pPr>
      <w:rPr>
        <w:rFonts w:cs="Times New Roman" w:hint="default"/>
      </w:rPr>
    </w:lvl>
    <w:lvl w:ilvl="3">
      <w:start w:val="1"/>
      <w:numFmt w:val="decimal"/>
      <w:lvlText w:val="%3.%4."/>
      <w:lvlJc w:val="left"/>
      <w:pPr>
        <w:tabs>
          <w:tab w:val="num" w:pos="851"/>
        </w:tabs>
        <w:ind w:left="851" w:hanging="851"/>
      </w:pPr>
      <w:rPr>
        <w:rFonts w:ascii="Times New Roman Bold" w:hAnsi="Times New Roman Bold" w:cs="Times New Roman" w:hint="default"/>
        <w:b/>
        <w:i w:val="0"/>
        <w:sz w:val="24"/>
      </w:rPr>
    </w:lvl>
    <w:lvl w:ilvl="4">
      <w:start w:val="1"/>
      <w:numFmt w:val="decimal"/>
      <w:lvlText w:val="(%5)"/>
      <w:lvlJc w:val="left"/>
      <w:pPr>
        <w:tabs>
          <w:tab w:val="num" w:pos="2160"/>
        </w:tabs>
        <w:ind w:left="1800" w:hanging="360"/>
      </w:pPr>
      <w:rPr>
        <w:rFonts w:cs="Times New Roman" w:hint="default"/>
        <w:b/>
      </w:rPr>
    </w:lvl>
    <w:lvl w:ilvl="5">
      <w:start w:val="1"/>
      <w:numFmt w:val="lowerLetter"/>
      <w:lvlText w:val="(%6)"/>
      <w:lvlJc w:val="left"/>
      <w:pPr>
        <w:tabs>
          <w:tab w:val="num" w:pos="851"/>
        </w:tabs>
        <w:ind w:left="851" w:hanging="567"/>
      </w:pPr>
      <w:rPr>
        <w:rFonts w:ascii="Times New Roman" w:hAnsi="Times New Roman" w:cs="Times New Roman" w:hint="default"/>
        <w:b/>
        <w:i/>
      </w:rPr>
    </w:lvl>
    <w:lvl w:ilvl="6">
      <w:start w:val="1"/>
      <w:numFmt w:val="bullet"/>
      <w:lvlText w:val=""/>
      <w:lvlJc w:val="left"/>
      <w:pPr>
        <w:tabs>
          <w:tab w:val="num" w:pos="2520"/>
        </w:tabs>
        <w:ind w:left="2520" w:hanging="360"/>
      </w:pPr>
      <w:rPr>
        <w:rFonts w:ascii="Symbol" w:hAnsi="Symbol" w:hint="default"/>
      </w:rPr>
    </w:lvl>
    <w:lvl w:ilvl="7">
      <w:start w:val="1"/>
      <w:numFmt w:val="lowerLetter"/>
      <w:lvlText w:val="%8."/>
      <w:lvlJc w:val="left"/>
      <w:pPr>
        <w:tabs>
          <w:tab w:val="num" w:pos="1260"/>
        </w:tabs>
        <w:ind w:left="1260" w:hanging="360"/>
      </w:pPr>
      <w:rPr>
        <w:rFonts w:ascii="Dutch801 Rm BT" w:hAnsi="Dutch801 Rm BT" w:cs="Dutch801 Rm BT" w:hint="default"/>
        <w:sz w:val="24"/>
        <w:szCs w:val="24"/>
      </w:rPr>
    </w:lvl>
    <w:lvl w:ilvl="8">
      <w:start w:val="1"/>
      <w:numFmt w:val="lowerRoman"/>
      <w:lvlText w:val="%9."/>
      <w:lvlJc w:val="left"/>
      <w:pPr>
        <w:tabs>
          <w:tab w:val="num" w:pos="3240"/>
        </w:tabs>
        <w:ind w:left="3240" w:hanging="360"/>
      </w:pPr>
      <w:rPr>
        <w:rFonts w:cs="Times New Roman" w:hint="default"/>
      </w:rPr>
    </w:lvl>
  </w:abstractNum>
  <w:abstractNum w:abstractNumId="66" w15:restartNumberingAfterBreak="0">
    <w:nsid w:val="492A0842"/>
    <w:multiLevelType w:val="hybridMultilevel"/>
    <w:tmpl w:val="D7B6041A"/>
    <w:styleLink w:val="MyList111"/>
    <w:lvl w:ilvl="0" w:tplc="EFECE704">
      <w:start w:val="1"/>
      <w:numFmt w:val="bullet"/>
      <w:lvlText w:val=""/>
      <w:lvlJc w:val="left"/>
      <w:pPr>
        <w:ind w:left="720" w:hanging="360"/>
      </w:pPr>
      <w:rPr>
        <w:rFonts w:ascii="Wingdings" w:hAnsi="Wingdings" w:hint="default"/>
      </w:rPr>
    </w:lvl>
    <w:lvl w:ilvl="1" w:tplc="992E0F42">
      <w:start w:val="1"/>
      <w:numFmt w:val="bullet"/>
      <w:lvlText w:val="o"/>
      <w:lvlJc w:val="left"/>
      <w:pPr>
        <w:ind w:left="1440" w:hanging="360"/>
      </w:pPr>
      <w:rPr>
        <w:rFonts w:ascii="Courier New" w:hAnsi="Courier New" w:cs="Courier New" w:hint="default"/>
      </w:rPr>
    </w:lvl>
    <w:lvl w:ilvl="2" w:tplc="2F54F54C"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67" w15:restartNumberingAfterBreak="0">
    <w:nsid w:val="4A172B93"/>
    <w:multiLevelType w:val="hybridMultilevel"/>
    <w:tmpl w:val="996C61C6"/>
    <w:lvl w:ilvl="0" w:tplc="EC10D0B8">
      <w:start w:val="1"/>
      <w:numFmt w:val="lowerLetter"/>
      <w:lvlText w:val="%1."/>
      <w:lvlJc w:val="left"/>
      <w:pPr>
        <w:tabs>
          <w:tab w:val="num" w:pos="1290"/>
        </w:tabs>
        <w:ind w:left="1290" w:hanging="360"/>
      </w:pPr>
      <w:rPr>
        <w:rFonts w:ascii="Times New Roman" w:eastAsia="Times New Roman" w:hAnsi="Times New Roman" w:cs="Times New Roman"/>
        <w:b/>
        <w:color w:val="FF0000"/>
      </w:rPr>
    </w:lvl>
    <w:lvl w:ilvl="1" w:tplc="B34AC838">
      <w:start w:val="1"/>
      <w:numFmt w:val="bullet"/>
      <w:lvlText w:val=""/>
      <w:lvlJc w:val="left"/>
      <w:pPr>
        <w:tabs>
          <w:tab w:val="num" w:pos="2010"/>
        </w:tabs>
        <w:ind w:left="2010" w:hanging="360"/>
      </w:pPr>
      <w:rPr>
        <w:rFonts w:ascii="Wingdings" w:hAnsi="Wingdings" w:hint="default"/>
      </w:rPr>
    </w:lvl>
    <w:lvl w:ilvl="2" w:tplc="95EC2808">
      <w:start w:val="1"/>
      <w:numFmt w:val="bullet"/>
      <w:lvlText w:val="+"/>
      <w:lvlJc w:val="left"/>
      <w:pPr>
        <w:tabs>
          <w:tab w:val="num" w:pos="2730"/>
        </w:tabs>
        <w:ind w:left="2730" w:hanging="360"/>
      </w:pPr>
      <w:rPr>
        <w:rFonts w:ascii=".VnTime" w:hAnsi=".VnTime" w:hint="default"/>
      </w:rPr>
    </w:lvl>
    <w:lvl w:ilvl="3" w:tplc="3E9A1844">
      <w:start w:val="1"/>
      <w:numFmt w:val="bullet"/>
      <w:lvlText w:val=""/>
      <w:lvlJc w:val="left"/>
      <w:pPr>
        <w:tabs>
          <w:tab w:val="num" w:pos="3450"/>
        </w:tabs>
        <w:ind w:left="3450" w:hanging="360"/>
      </w:pPr>
      <w:rPr>
        <w:rFonts w:ascii="Symbol" w:hAnsi="Symbol" w:hint="default"/>
      </w:rPr>
    </w:lvl>
    <w:lvl w:ilvl="4" w:tplc="3DB47A66" w:tentative="1">
      <w:start w:val="1"/>
      <w:numFmt w:val="bullet"/>
      <w:lvlText w:val="o"/>
      <w:lvlJc w:val="left"/>
      <w:pPr>
        <w:tabs>
          <w:tab w:val="num" w:pos="4170"/>
        </w:tabs>
        <w:ind w:left="4170" w:hanging="360"/>
      </w:pPr>
      <w:rPr>
        <w:rFonts w:ascii="Courier New" w:hAnsi="Courier New" w:cs="Courier New" w:hint="default"/>
      </w:rPr>
    </w:lvl>
    <w:lvl w:ilvl="5" w:tplc="3402AF46" w:tentative="1">
      <w:start w:val="1"/>
      <w:numFmt w:val="bullet"/>
      <w:lvlText w:val=""/>
      <w:lvlJc w:val="left"/>
      <w:pPr>
        <w:tabs>
          <w:tab w:val="num" w:pos="4890"/>
        </w:tabs>
        <w:ind w:left="4890" w:hanging="360"/>
      </w:pPr>
      <w:rPr>
        <w:rFonts w:ascii="Wingdings" w:hAnsi="Wingdings" w:hint="default"/>
      </w:rPr>
    </w:lvl>
    <w:lvl w:ilvl="6" w:tplc="B6DEE9C6" w:tentative="1">
      <w:start w:val="1"/>
      <w:numFmt w:val="bullet"/>
      <w:lvlText w:val=""/>
      <w:lvlJc w:val="left"/>
      <w:pPr>
        <w:tabs>
          <w:tab w:val="num" w:pos="5610"/>
        </w:tabs>
        <w:ind w:left="5610" w:hanging="360"/>
      </w:pPr>
      <w:rPr>
        <w:rFonts w:ascii="Symbol" w:hAnsi="Symbol" w:hint="default"/>
      </w:rPr>
    </w:lvl>
    <w:lvl w:ilvl="7" w:tplc="D02CD49C" w:tentative="1">
      <w:start w:val="1"/>
      <w:numFmt w:val="bullet"/>
      <w:lvlText w:val="o"/>
      <w:lvlJc w:val="left"/>
      <w:pPr>
        <w:tabs>
          <w:tab w:val="num" w:pos="6330"/>
        </w:tabs>
        <w:ind w:left="6330" w:hanging="360"/>
      </w:pPr>
      <w:rPr>
        <w:rFonts w:ascii="Courier New" w:hAnsi="Courier New" w:cs="Courier New" w:hint="default"/>
      </w:rPr>
    </w:lvl>
    <w:lvl w:ilvl="8" w:tplc="F5320246" w:tentative="1">
      <w:start w:val="1"/>
      <w:numFmt w:val="bullet"/>
      <w:lvlText w:val=""/>
      <w:lvlJc w:val="left"/>
      <w:pPr>
        <w:tabs>
          <w:tab w:val="num" w:pos="7050"/>
        </w:tabs>
        <w:ind w:left="7050" w:hanging="360"/>
      </w:pPr>
      <w:rPr>
        <w:rFonts w:ascii="Wingdings" w:hAnsi="Wingdings" w:hint="default"/>
      </w:rPr>
    </w:lvl>
  </w:abstractNum>
  <w:abstractNum w:abstractNumId="68" w15:restartNumberingAfterBreak="0">
    <w:nsid w:val="4D696F02"/>
    <w:multiLevelType w:val="hybridMultilevel"/>
    <w:tmpl w:val="2C726DBA"/>
    <w:lvl w:ilvl="0" w:tplc="18167F02">
      <w:start w:val="1"/>
      <w:numFmt w:val="bullet"/>
      <w:pStyle w:val="Daudong"/>
      <w:lvlText w:val=""/>
      <w:lvlJc w:val="left"/>
      <w:pPr>
        <w:ind w:left="1287" w:hanging="360"/>
      </w:pPr>
      <w:rPr>
        <w:rFonts w:ascii="Wingdings" w:hAnsi="Wingding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69" w15:restartNumberingAfterBreak="0">
    <w:nsid w:val="4E7C4275"/>
    <w:multiLevelType w:val="hybridMultilevel"/>
    <w:tmpl w:val="705C0CAA"/>
    <w:lvl w:ilvl="0" w:tplc="A192063E">
      <w:start w:val="1"/>
      <w:numFmt w:val="bullet"/>
      <w:pStyle w:val="Ndbang2"/>
      <w:lvlText w:val=""/>
      <w:lvlJc w:val="left"/>
      <w:pPr>
        <w:ind w:left="720" w:hanging="360"/>
      </w:pPr>
      <w:rPr>
        <w:rFonts w:ascii="Wingdings" w:hAnsi="Wingdings" w:hint="default"/>
      </w:rPr>
    </w:lvl>
    <w:lvl w:ilvl="1" w:tplc="DC706AF2" w:tentative="1">
      <w:start w:val="1"/>
      <w:numFmt w:val="bullet"/>
      <w:lvlText w:val="o"/>
      <w:lvlJc w:val="left"/>
      <w:pPr>
        <w:ind w:left="1440" w:hanging="360"/>
      </w:pPr>
      <w:rPr>
        <w:rFonts w:ascii="Courier New" w:hAnsi="Courier New" w:cs="Courier New" w:hint="default"/>
      </w:rPr>
    </w:lvl>
    <w:lvl w:ilvl="2" w:tplc="64FCA31E" w:tentative="1">
      <w:start w:val="1"/>
      <w:numFmt w:val="bullet"/>
      <w:lvlText w:val=""/>
      <w:lvlJc w:val="left"/>
      <w:pPr>
        <w:ind w:left="2160" w:hanging="360"/>
      </w:pPr>
      <w:rPr>
        <w:rFonts w:ascii="Wingdings" w:hAnsi="Wingdings" w:hint="default"/>
      </w:rPr>
    </w:lvl>
    <w:lvl w:ilvl="3" w:tplc="5C8CC87A" w:tentative="1">
      <w:start w:val="1"/>
      <w:numFmt w:val="bullet"/>
      <w:lvlText w:val=""/>
      <w:lvlJc w:val="left"/>
      <w:pPr>
        <w:ind w:left="2880" w:hanging="360"/>
      </w:pPr>
      <w:rPr>
        <w:rFonts w:ascii="Symbol" w:hAnsi="Symbol" w:hint="default"/>
      </w:rPr>
    </w:lvl>
    <w:lvl w:ilvl="4" w:tplc="6EF2AE56" w:tentative="1">
      <w:start w:val="1"/>
      <w:numFmt w:val="bullet"/>
      <w:lvlText w:val="o"/>
      <w:lvlJc w:val="left"/>
      <w:pPr>
        <w:ind w:left="3600" w:hanging="360"/>
      </w:pPr>
      <w:rPr>
        <w:rFonts w:ascii="Courier New" w:hAnsi="Courier New" w:cs="Courier New" w:hint="default"/>
      </w:rPr>
    </w:lvl>
    <w:lvl w:ilvl="5" w:tplc="C5F8421A" w:tentative="1">
      <w:start w:val="1"/>
      <w:numFmt w:val="bullet"/>
      <w:lvlText w:val=""/>
      <w:lvlJc w:val="left"/>
      <w:pPr>
        <w:ind w:left="4320" w:hanging="360"/>
      </w:pPr>
      <w:rPr>
        <w:rFonts w:ascii="Wingdings" w:hAnsi="Wingdings" w:hint="default"/>
      </w:rPr>
    </w:lvl>
    <w:lvl w:ilvl="6" w:tplc="51605180" w:tentative="1">
      <w:start w:val="1"/>
      <w:numFmt w:val="bullet"/>
      <w:lvlText w:val=""/>
      <w:lvlJc w:val="left"/>
      <w:pPr>
        <w:ind w:left="5040" w:hanging="360"/>
      </w:pPr>
      <w:rPr>
        <w:rFonts w:ascii="Symbol" w:hAnsi="Symbol" w:hint="default"/>
      </w:rPr>
    </w:lvl>
    <w:lvl w:ilvl="7" w:tplc="F752A98E" w:tentative="1">
      <w:start w:val="1"/>
      <w:numFmt w:val="bullet"/>
      <w:lvlText w:val="o"/>
      <w:lvlJc w:val="left"/>
      <w:pPr>
        <w:ind w:left="5760" w:hanging="360"/>
      </w:pPr>
      <w:rPr>
        <w:rFonts w:ascii="Courier New" w:hAnsi="Courier New" w:cs="Courier New" w:hint="default"/>
      </w:rPr>
    </w:lvl>
    <w:lvl w:ilvl="8" w:tplc="30C8D8E6" w:tentative="1">
      <w:start w:val="1"/>
      <w:numFmt w:val="bullet"/>
      <w:lvlText w:val=""/>
      <w:lvlJc w:val="left"/>
      <w:pPr>
        <w:ind w:left="6480" w:hanging="360"/>
      </w:pPr>
      <w:rPr>
        <w:rFonts w:ascii="Wingdings" w:hAnsi="Wingdings" w:hint="default"/>
      </w:rPr>
    </w:lvl>
  </w:abstractNum>
  <w:abstractNum w:abstractNumId="70" w15:restartNumberingAfterBreak="0">
    <w:nsid w:val="4EF1435C"/>
    <w:multiLevelType w:val="multilevel"/>
    <w:tmpl w:val="C1383696"/>
    <w:lvl w:ilvl="0">
      <w:start w:val="1"/>
      <w:numFmt w:val="decimal"/>
      <w:pStyle w:val="m1"/>
      <w:lvlText w:val="%1."/>
      <w:lvlJc w:val="left"/>
      <w:pPr>
        <w:ind w:left="360" w:hanging="360"/>
      </w:pPr>
      <w:rPr>
        <w:rFonts w:hint="default"/>
      </w:rPr>
    </w:lvl>
    <w:lvl w:ilvl="1">
      <w:start w:val="1"/>
      <w:numFmt w:val="decimal"/>
      <w:pStyle w:val="m2"/>
      <w:lvlText w:val="%1.%2."/>
      <w:lvlJc w:val="left"/>
      <w:pPr>
        <w:ind w:left="1512" w:hanging="432"/>
      </w:pPr>
      <w:rPr>
        <w:rFonts w:hint="default"/>
      </w:rPr>
    </w:lvl>
    <w:lvl w:ilvl="2">
      <w:start w:val="1"/>
      <w:numFmt w:val="decimal"/>
      <w:pStyle w:val="m3"/>
      <w:lvlText w:val="%1.%2.%3."/>
      <w:lvlJc w:val="left"/>
      <w:pPr>
        <w:ind w:left="1224" w:hanging="504"/>
      </w:pPr>
      <w:rPr>
        <w:rFonts w:hint="default"/>
        <w:color w:val="auto"/>
      </w:rPr>
    </w:lvl>
    <w:lvl w:ilvl="3">
      <w:start w:val="1"/>
      <w:numFmt w:val="decimal"/>
      <w:pStyle w:val="m4"/>
      <w:lvlText w:val="%1.%2.%3.%4."/>
      <w:lvlJc w:val="left"/>
      <w:pPr>
        <w:ind w:left="2088" w:hanging="648"/>
      </w:pPr>
      <w:rPr>
        <w:rFonts w:hint="default"/>
        <w:b/>
        <w:bCs w:val="0"/>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72" w15:restartNumberingAfterBreak="0">
    <w:nsid w:val="5000503F"/>
    <w:multiLevelType w:val="singleLevel"/>
    <w:tmpl w:val="8328396C"/>
    <w:lvl w:ilvl="0">
      <w:start w:val="1"/>
      <w:numFmt w:val="bullet"/>
      <w:pStyle w:val="IndentofbdM"/>
      <w:lvlText w:val=""/>
      <w:lvlJc w:val="left"/>
      <w:pPr>
        <w:tabs>
          <w:tab w:val="num" w:pos="1080"/>
        </w:tabs>
        <w:ind w:left="1077" w:hanging="357"/>
      </w:pPr>
      <w:rPr>
        <w:rFonts w:ascii="Symbol" w:hAnsi="Symbol" w:hint="default"/>
      </w:rPr>
    </w:lvl>
  </w:abstractNum>
  <w:abstractNum w:abstractNumId="73" w15:restartNumberingAfterBreak="0">
    <w:nsid w:val="51B318F6"/>
    <w:multiLevelType w:val="hybridMultilevel"/>
    <w:tmpl w:val="918EA184"/>
    <w:lvl w:ilvl="0" w:tplc="AED221DC">
      <w:start w:val="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4" w15:restartNumberingAfterBreak="0">
    <w:nsid w:val="5240349D"/>
    <w:multiLevelType w:val="multilevel"/>
    <w:tmpl w:val="ECEA94EC"/>
    <w:styleLink w:val="111111"/>
    <w:lvl w:ilvl="0">
      <w:start w:val="1"/>
      <w:numFmt w:val="decimal"/>
      <w:lvlText w:val="%1."/>
      <w:lvlJc w:val="left"/>
      <w:pPr>
        <w:tabs>
          <w:tab w:val="num" w:pos="0"/>
        </w:tabs>
        <w:ind w:left="0" w:firstLine="0"/>
      </w:pPr>
      <w:rPr>
        <w:rFonts w:ascii="Times New Roman" w:hAnsi="Times New Roman" w:hint="default"/>
      </w:rPr>
    </w:lvl>
    <w:lvl w:ilvl="1">
      <w:start w:val="1"/>
      <w:numFmt w:val="decimal"/>
      <w:lvlText w:val="%1.%2."/>
      <w:lvlJc w:val="left"/>
      <w:pPr>
        <w:tabs>
          <w:tab w:val="num" w:pos="792"/>
        </w:tabs>
        <w:ind w:left="432" w:hanging="432"/>
      </w:pPr>
      <w:rPr>
        <w:rFonts w:ascii="Times New Roman" w:hAnsi="Times New Roman" w:hint="default"/>
      </w:rPr>
    </w:lvl>
    <w:lvl w:ilvl="2">
      <w:start w:val="1"/>
      <w:numFmt w:val="decimal"/>
      <w:lvlText w:val="%1.%2.%3."/>
      <w:lvlJc w:val="left"/>
      <w:pPr>
        <w:tabs>
          <w:tab w:val="num" w:pos="1440"/>
        </w:tabs>
        <w:ind w:left="504" w:hanging="504"/>
      </w:pPr>
      <w:rPr>
        <w:rFonts w:ascii="Times New Roman" w:hAnsi="Times New Roman" w:hint="default"/>
      </w:rPr>
    </w:lvl>
    <w:lvl w:ilvl="3">
      <w:start w:val="1"/>
      <w:numFmt w:val="decimal"/>
      <w:lvlText w:val="%1.%2.%3.%4."/>
      <w:lvlJc w:val="left"/>
      <w:pPr>
        <w:tabs>
          <w:tab w:val="num" w:pos="1800"/>
        </w:tabs>
        <w:ind w:left="648" w:hanging="648"/>
      </w:pPr>
      <w:rPr>
        <w:rFonts w:ascii="Times New Roman" w:hAnsi="Times New Roman" w:hint="default"/>
      </w:rPr>
    </w:lvl>
    <w:lvl w:ilvl="4">
      <w:start w:val="1"/>
      <w:numFmt w:val="decimal"/>
      <w:lvlText w:val="%1.%2.%3.%4.%5."/>
      <w:lvlJc w:val="left"/>
      <w:pPr>
        <w:tabs>
          <w:tab w:val="num" w:pos="2520"/>
        </w:tabs>
        <w:ind w:left="792" w:hanging="792"/>
      </w:pPr>
      <w:rPr>
        <w:rFonts w:ascii="Times New Roman" w:hAnsi="Times New Roman" w:hint="default"/>
      </w:rPr>
    </w:lvl>
    <w:lvl w:ilvl="5">
      <w:start w:val="1"/>
      <w:numFmt w:val="decimal"/>
      <w:lvlText w:val="%1.%2.%3.%4.%5.%6."/>
      <w:lvlJc w:val="left"/>
      <w:pPr>
        <w:tabs>
          <w:tab w:val="num" w:pos="2880"/>
        </w:tabs>
        <w:ind w:left="936" w:hanging="936"/>
      </w:pPr>
      <w:rPr>
        <w:rFonts w:ascii="Times New Roman" w:hAnsi="Times New Roman" w:hint="default"/>
      </w:rPr>
    </w:lvl>
    <w:lvl w:ilvl="6">
      <w:start w:val="1"/>
      <w:numFmt w:val="decimal"/>
      <w:lvlText w:val="%1.%2.%3.%4.%5.%6.%7."/>
      <w:lvlJc w:val="left"/>
      <w:pPr>
        <w:tabs>
          <w:tab w:val="num" w:pos="3600"/>
        </w:tabs>
        <w:ind w:left="1080" w:hanging="1080"/>
      </w:pPr>
      <w:rPr>
        <w:rFonts w:ascii="Times New Roman" w:hAnsi="Times New Roman" w:hint="default"/>
      </w:rPr>
    </w:lvl>
    <w:lvl w:ilvl="7">
      <w:start w:val="1"/>
      <w:numFmt w:val="decimal"/>
      <w:lvlText w:val="%1.%2.%3.%4.%5.%6.%7.%8."/>
      <w:lvlJc w:val="left"/>
      <w:pPr>
        <w:tabs>
          <w:tab w:val="num" w:pos="3960"/>
        </w:tabs>
        <w:ind w:left="1224" w:hanging="1224"/>
      </w:pPr>
      <w:rPr>
        <w:rFonts w:hint="default"/>
      </w:rPr>
    </w:lvl>
    <w:lvl w:ilvl="8">
      <w:start w:val="1"/>
      <w:numFmt w:val="decimal"/>
      <w:lvlText w:val="%1.%2.%3.%4.%5.%6.%7.%8.%9."/>
      <w:lvlJc w:val="left"/>
      <w:pPr>
        <w:tabs>
          <w:tab w:val="num" w:pos="4680"/>
        </w:tabs>
        <w:ind w:left="1440" w:hanging="1440"/>
      </w:pPr>
      <w:rPr>
        <w:rFonts w:hint="default"/>
        <w:b w:val="0"/>
        <w:sz w:val="24"/>
        <w:szCs w:val="24"/>
      </w:rPr>
    </w:lvl>
  </w:abstractNum>
  <w:abstractNum w:abstractNumId="75" w15:restartNumberingAfterBreak="0">
    <w:nsid w:val="525A1FD7"/>
    <w:multiLevelType w:val="hybridMultilevel"/>
    <w:tmpl w:val="BCA21884"/>
    <w:lvl w:ilvl="0" w:tplc="FEBAF0A0">
      <w:start w:val="1"/>
      <w:numFmt w:val="decimal"/>
      <w:lvlText w:val="(%1)"/>
      <w:lvlJc w:val="left"/>
      <w:pPr>
        <w:ind w:left="644" w:hanging="360"/>
      </w:pPr>
      <w:rPr>
        <w:rFonts w:hint="default"/>
        <w:b/>
        <w:sz w:val="24"/>
        <w:szCs w:val="24"/>
      </w:rPr>
    </w:lvl>
    <w:lvl w:ilvl="1" w:tplc="977016B2" w:tentative="1">
      <w:start w:val="1"/>
      <w:numFmt w:val="lowerLetter"/>
      <w:lvlText w:val="%2."/>
      <w:lvlJc w:val="left"/>
      <w:pPr>
        <w:ind w:left="1364" w:hanging="360"/>
      </w:pPr>
    </w:lvl>
    <w:lvl w:ilvl="2" w:tplc="337463C4" w:tentative="1">
      <w:start w:val="1"/>
      <w:numFmt w:val="lowerRoman"/>
      <w:lvlText w:val="%3."/>
      <w:lvlJc w:val="right"/>
      <w:pPr>
        <w:ind w:left="2084" w:hanging="180"/>
      </w:pPr>
    </w:lvl>
    <w:lvl w:ilvl="3" w:tplc="C6C050E4" w:tentative="1">
      <w:start w:val="1"/>
      <w:numFmt w:val="decimal"/>
      <w:lvlText w:val="%4."/>
      <w:lvlJc w:val="left"/>
      <w:pPr>
        <w:ind w:left="2804" w:hanging="360"/>
      </w:pPr>
    </w:lvl>
    <w:lvl w:ilvl="4" w:tplc="9734305A" w:tentative="1">
      <w:start w:val="1"/>
      <w:numFmt w:val="lowerLetter"/>
      <w:lvlText w:val="%5."/>
      <w:lvlJc w:val="left"/>
      <w:pPr>
        <w:ind w:left="3524" w:hanging="360"/>
      </w:pPr>
    </w:lvl>
    <w:lvl w:ilvl="5" w:tplc="314EC5C6" w:tentative="1">
      <w:start w:val="1"/>
      <w:numFmt w:val="lowerRoman"/>
      <w:lvlText w:val="%6."/>
      <w:lvlJc w:val="right"/>
      <w:pPr>
        <w:ind w:left="4244" w:hanging="180"/>
      </w:pPr>
    </w:lvl>
    <w:lvl w:ilvl="6" w:tplc="B83A1708" w:tentative="1">
      <w:start w:val="1"/>
      <w:numFmt w:val="decimal"/>
      <w:lvlText w:val="%7."/>
      <w:lvlJc w:val="left"/>
      <w:pPr>
        <w:ind w:left="4964" w:hanging="360"/>
      </w:pPr>
    </w:lvl>
    <w:lvl w:ilvl="7" w:tplc="CD46A81E" w:tentative="1">
      <w:start w:val="1"/>
      <w:numFmt w:val="lowerLetter"/>
      <w:lvlText w:val="%8."/>
      <w:lvlJc w:val="left"/>
      <w:pPr>
        <w:ind w:left="5684" w:hanging="360"/>
      </w:pPr>
    </w:lvl>
    <w:lvl w:ilvl="8" w:tplc="1750B938" w:tentative="1">
      <w:start w:val="1"/>
      <w:numFmt w:val="lowerRoman"/>
      <w:lvlText w:val="%9."/>
      <w:lvlJc w:val="right"/>
      <w:pPr>
        <w:ind w:left="6404" w:hanging="180"/>
      </w:pPr>
    </w:lvl>
  </w:abstractNum>
  <w:abstractNum w:abstractNumId="76" w15:restartNumberingAfterBreak="0">
    <w:nsid w:val="53246270"/>
    <w:multiLevelType w:val="hybridMultilevel"/>
    <w:tmpl w:val="676E8844"/>
    <w:lvl w:ilvl="0" w:tplc="04090019">
      <w:start w:val="1"/>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77" w15:restartNumberingAfterBreak="0">
    <w:nsid w:val="532E50D0"/>
    <w:multiLevelType w:val="hybridMultilevel"/>
    <w:tmpl w:val="E0C0E144"/>
    <w:lvl w:ilvl="0" w:tplc="1E3C4D34">
      <w:start w:val="1"/>
      <w:numFmt w:val="bullet"/>
      <w:pStyle w:val="Table-Bullet1"/>
      <w:lvlText w:val="-"/>
      <w:lvlJc w:val="left"/>
      <w:pPr>
        <w:tabs>
          <w:tab w:val="num" w:pos="425"/>
        </w:tabs>
        <w:ind w:left="425" w:hanging="425"/>
      </w:pPr>
      <w:rPr>
        <w:rFonts w:ascii=".VnTime" w:hAnsi=".VnTime" w:hint="default"/>
      </w:rPr>
    </w:lvl>
    <w:lvl w:ilvl="1" w:tplc="2E561C76" w:tentative="1">
      <w:start w:val="1"/>
      <w:numFmt w:val="bullet"/>
      <w:lvlText w:val="o"/>
      <w:lvlJc w:val="left"/>
      <w:pPr>
        <w:tabs>
          <w:tab w:val="num" w:pos="1440"/>
        </w:tabs>
        <w:ind w:left="1440" w:hanging="360"/>
      </w:pPr>
      <w:rPr>
        <w:rFonts w:ascii="Courier New" w:hAnsi="Courier New" w:cs="Courier New" w:hint="default"/>
      </w:rPr>
    </w:lvl>
    <w:lvl w:ilvl="2" w:tplc="2370E776" w:tentative="1">
      <w:start w:val="1"/>
      <w:numFmt w:val="bullet"/>
      <w:lvlText w:val=""/>
      <w:lvlJc w:val="left"/>
      <w:pPr>
        <w:tabs>
          <w:tab w:val="num" w:pos="2160"/>
        </w:tabs>
        <w:ind w:left="2160" w:hanging="360"/>
      </w:pPr>
      <w:rPr>
        <w:rFonts w:ascii="Wingdings" w:hAnsi="Wingdings" w:hint="default"/>
      </w:rPr>
    </w:lvl>
    <w:lvl w:ilvl="3" w:tplc="4C0E0D30" w:tentative="1">
      <w:start w:val="1"/>
      <w:numFmt w:val="bullet"/>
      <w:lvlText w:val=""/>
      <w:lvlJc w:val="left"/>
      <w:pPr>
        <w:tabs>
          <w:tab w:val="num" w:pos="2880"/>
        </w:tabs>
        <w:ind w:left="2880" w:hanging="360"/>
      </w:pPr>
      <w:rPr>
        <w:rFonts w:ascii="Symbol" w:hAnsi="Symbol" w:hint="default"/>
      </w:rPr>
    </w:lvl>
    <w:lvl w:ilvl="4" w:tplc="6C7A23C0" w:tentative="1">
      <w:start w:val="1"/>
      <w:numFmt w:val="bullet"/>
      <w:lvlText w:val="o"/>
      <w:lvlJc w:val="left"/>
      <w:pPr>
        <w:tabs>
          <w:tab w:val="num" w:pos="3600"/>
        </w:tabs>
        <w:ind w:left="3600" w:hanging="360"/>
      </w:pPr>
      <w:rPr>
        <w:rFonts w:ascii="Courier New" w:hAnsi="Courier New" w:cs="Courier New" w:hint="default"/>
      </w:rPr>
    </w:lvl>
    <w:lvl w:ilvl="5" w:tplc="C1BA8B9C" w:tentative="1">
      <w:start w:val="1"/>
      <w:numFmt w:val="bullet"/>
      <w:lvlText w:val=""/>
      <w:lvlJc w:val="left"/>
      <w:pPr>
        <w:tabs>
          <w:tab w:val="num" w:pos="4320"/>
        </w:tabs>
        <w:ind w:left="4320" w:hanging="360"/>
      </w:pPr>
      <w:rPr>
        <w:rFonts w:ascii="Wingdings" w:hAnsi="Wingdings" w:hint="default"/>
      </w:rPr>
    </w:lvl>
    <w:lvl w:ilvl="6" w:tplc="4ADC6B28" w:tentative="1">
      <w:start w:val="1"/>
      <w:numFmt w:val="bullet"/>
      <w:lvlText w:val=""/>
      <w:lvlJc w:val="left"/>
      <w:pPr>
        <w:tabs>
          <w:tab w:val="num" w:pos="5040"/>
        </w:tabs>
        <w:ind w:left="5040" w:hanging="360"/>
      </w:pPr>
      <w:rPr>
        <w:rFonts w:ascii="Symbol" w:hAnsi="Symbol" w:hint="default"/>
      </w:rPr>
    </w:lvl>
    <w:lvl w:ilvl="7" w:tplc="3DCAFEEE" w:tentative="1">
      <w:start w:val="1"/>
      <w:numFmt w:val="bullet"/>
      <w:lvlText w:val="o"/>
      <w:lvlJc w:val="left"/>
      <w:pPr>
        <w:tabs>
          <w:tab w:val="num" w:pos="5760"/>
        </w:tabs>
        <w:ind w:left="5760" w:hanging="360"/>
      </w:pPr>
      <w:rPr>
        <w:rFonts w:ascii="Courier New" w:hAnsi="Courier New" w:cs="Courier New" w:hint="default"/>
      </w:rPr>
    </w:lvl>
    <w:lvl w:ilvl="8" w:tplc="BEA436C8"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54601EC8"/>
    <w:multiLevelType w:val="hybridMultilevel"/>
    <w:tmpl w:val="00341A3E"/>
    <w:styleLink w:val="1ai11"/>
    <w:lvl w:ilvl="0" w:tplc="FFFFFFFF">
      <w:start w:val="1"/>
      <w:numFmt w:val="bullet"/>
      <w:pStyle w:val="Bullet2-Table-text"/>
      <w:lvlText w:val=""/>
      <w:lvlJc w:val="left"/>
      <w:pPr>
        <w:tabs>
          <w:tab w:val="num" w:pos="567"/>
        </w:tabs>
        <w:ind w:left="567" w:hanging="28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5616591B"/>
    <w:multiLevelType w:val="multilevel"/>
    <w:tmpl w:val="581EDFFC"/>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0" w15:restartNumberingAfterBreak="0">
    <w:nsid w:val="574379C5"/>
    <w:multiLevelType w:val="hybridMultilevel"/>
    <w:tmpl w:val="83AAA516"/>
    <w:styleLink w:val="CurrentList18"/>
    <w:lvl w:ilvl="0" w:tplc="FFFFFFFF">
      <w:start w:val="1"/>
      <w:numFmt w:val="bullet"/>
      <w:lvlText w:val=""/>
      <w:lvlJc w:val="left"/>
      <w:pPr>
        <w:tabs>
          <w:tab w:val="num" w:pos="1620"/>
        </w:tabs>
        <w:ind w:left="1620" w:hanging="360"/>
      </w:pPr>
      <w:rPr>
        <w:rFonts w:ascii="Symbol" w:hAnsi="Symbol" w:hint="default"/>
      </w:rPr>
    </w:lvl>
    <w:lvl w:ilvl="1" w:tplc="FFFFFFFF">
      <w:start w:val="1"/>
      <w:numFmt w:val="bullet"/>
      <w:lvlText w:val="o"/>
      <w:lvlJc w:val="left"/>
      <w:pPr>
        <w:tabs>
          <w:tab w:val="num" w:pos="2340"/>
        </w:tabs>
        <w:ind w:left="2340" w:hanging="360"/>
      </w:pPr>
      <w:rPr>
        <w:rFonts w:ascii="Courier New" w:hAnsi="Courier New" w:cs="Courier New" w:hint="default"/>
      </w:rPr>
    </w:lvl>
    <w:lvl w:ilvl="2" w:tplc="FFFFFFFF">
      <w:start w:val="1"/>
      <w:numFmt w:val="bullet"/>
      <w:lvlText w:val=""/>
      <w:lvlJc w:val="left"/>
      <w:pPr>
        <w:tabs>
          <w:tab w:val="num" w:pos="3060"/>
        </w:tabs>
        <w:ind w:left="3060" w:hanging="360"/>
      </w:pPr>
      <w:rPr>
        <w:rFonts w:ascii="Wingdings" w:hAnsi="Wingdings" w:hint="default"/>
      </w:rPr>
    </w:lvl>
    <w:lvl w:ilvl="3" w:tplc="FFFFFFFF" w:tentative="1">
      <w:start w:val="1"/>
      <w:numFmt w:val="bullet"/>
      <w:lvlText w:val=""/>
      <w:lvlJc w:val="left"/>
      <w:pPr>
        <w:tabs>
          <w:tab w:val="num" w:pos="3780"/>
        </w:tabs>
        <w:ind w:left="3780" w:hanging="360"/>
      </w:pPr>
      <w:rPr>
        <w:rFonts w:ascii="Symbol" w:hAnsi="Symbol" w:hint="default"/>
      </w:rPr>
    </w:lvl>
    <w:lvl w:ilvl="4" w:tplc="FFFFFFFF" w:tentative="1">
      <w:start w:val="1"/>
      <w:numFmt w:val="bullet"/>
      <w:lvlText w:val="o"/>
      <w:lvlJc w:val="left"/>
      <w:pPr>
        <w:tabs>
          <w:tab w:val="num" w:pos="4500"/>
        </w:tabs>
        <w:ind w:left="4500" w:hanging="360"/>
      </w:pPr>
      <w:rPr>
        <w:rFonts w:ascii="Courier New" w:hAnsi="Courier New" w:cs="Courier New" w:hint="default"/>
      </w:rPr>
    </w:lvl>
    <w:lvl w:ilvl="5" w:tplc="FFFFFFFF" w:tentative="1">
      <w:start w:val="1"/>
      <w:numFmt w:val="bullet"/>
      <w:lvlText w:val=""/>
      <w:lvlJc w:val="left"/>
      <w:pPr>
        <w:tabs>
          <w:tab w:val="num" w:pos="5220"/>
        </w:tabs>
        <w:ind w:left="5220" w:hanging="360"/>
      </w:pPr>
      <w:rPr>
        <w:rFonts w:ascii="Wingdings" w:hAnsi="Wingdings" w:hint="default"/>
      </w:rPr>
    </w:lvl>
    <w:lvl w:ilvl="6" w:tplc="FFFFFFFF" w:tentative="1">
      <w:start w:val="1"/>
      <w:numFmt w:val="bullet"/>
      <w:lvlText w:val=""/>
      <w:lvlJc w:val="left"/>
      <w:pPr>
        <w:tabs>
          <w:tab w:val="num" w:pos="5940"/>
        </w:tabs>
        <w:ind w:left="5940" w:hanging="360"/>
      </w:pPr>
      <w:rPr>
        <w:rFonts w:ascii="Symbol" w:hAnsi="Symbol" w:hint="default"/>
      </w:rPr>
    </w:lvl>
    <w:lvl w:ilvl="7" w:tplc="FFFFFFFF" w:tentative="1">
      <w:start w:val="1"/>
      <w:numFmt w:val="bullet"/>
      <w:lvlText w:val="o"/>
      <w:lvlJc w:val="left"/>
      <w:pPr>
        <w:tabs>
          <w:tab w:val="num" w:pos="6660"/>
        </w:tabs>
        <w:ind w:left="6660" w:hanging="360"/>
      </w:pPr>
      <w:rPr>
        <w:rFonts w:ascii="Courier New" w:hAnsi="Courier New" w:cs="Courier New" w:hint="default"/>
      </w:rPr>
    </w:lvl>
    <w:lvl w:ilvl="8" w:tplc="FFFFFFFF" w:tentative="1">
      <w:start w:val="1"/>
      <w:numFmt w:val="bullet"/>
      <w:lvlText w:val=""/>
      <w:lvlJc w:val="left"/>
      <w:pPr>
        <w:tabs>
          <w:tab w:val="num" w:pos="7380"/>
        </w:tabs>
        <w:ind w:left="7380" w:hanging="360"/>
      </w:pPr>
      <w:rPr>
        <w:rFonts w:ascii="Wingdings" w:hAnsi="Wingdings" w:hint="default"/>
      </w:rPr>
    </w:lvl>
  </w:abstractNum>
  <w:abstractNum w:abstractNumId="81" w15:restartNumberingAfterBreak="0">
    <w:nsid w:val="596C3A4D"/>
    <w:multiLevelType w:val="hybridMultilevel"/>
    <w:tmpl w:val="B6D6BB84"/>
    <w:lvl w:ilvl="0" w:tplc="31B0A3C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A4A0C65"/>
    <w:multiLevelType w:val="hybridMultilevel"/>
    <w:tmpl w:val="E188A6C2"/>
    <w:lvl w:ilvl="0" w:tplc="0409000F">
      <w:start w:val="1"/>
      <w:numFmt w:val="lowerRoman"/>
      <w:pStyle w:val="star2"/>
      <w:lvlText w:val="(%1)"/>
      <w:lvlJc w:val="left"/>
      <w:pPr>
        <w:tabs>
          <w:tab w:val="num" w:pos="1080"/>
        </w:tabs>
        <w:ind w:left="1080" w:hanging="720"/>
      </w:pPr>
      <w:rPr>
        <w:rFonts w:hint="default"/>
      </w:rPr>
    </w:lvl>
    <w:lvl w:ilvl="1" w:tplc="04090019">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15:restartNumberingAfterBreak="0">
    <w:nsid w:val="5A6F2030"/>
    <w:multiLevelType w:val="hybridMultilevel"/>
    <w:tmpl w:val="795AF226"/>
    <w:lvl w:ilvl="0" w:tplc="14601F00">
      <w:start w:val="1"/>
      <w:numFmt w:val="decimal"/>
      <w:lvlText w:val="(%1)"/>
      <w:lvlJc w:val="left"/>
      <w:pPr>
        <w:ind w:left="644" w:hanging="360"/>
      </w:pPr>
      <w:rPr>
        <w:rFonts w:hint="default"/>
        <w:b/>
      </w:rPr>
    </w:lvl>
    <w:lvl w:ilvl="1" w:tplc="977016B2" w:tentative="1">
      <w:start w:val="1"/>
      <w:numFmt w:val="lowerLetter"/>
      <w:lvlText w:val="%2."/>
      <w:lvlJc w:val="left"/>
      <w:pPr>
        <w:ind w:left="1364" w:hanging="360"/>
      </w:pPr>
    </w:lvl>
    <w:lvl w:ilvl="2" w:tplc="337463C4" w:tentative="1">
      <w:start w:val="1"/>
      <w:numFmt w:val="lowerRoman"/>
      <w:lvlText w:val="%3."/>
      <w:lvlJc w:val="right"/>
      <w:pPr>
        <w:ind w:left="2084" w:hanging="180"/>
      </w:pPr>
    </w:lvl>
    <w:lvl w:ilvl="3" w:tplc="C6C050E4" w:tentative="1">
      <w:start w:val="1"/>
      <w:numFmt w:val="decimal"/>
      <w:lvlText w:val="%4."/>
      <w:lvlJc w:val="left"/>
      <w:pPr>
        <w:ind w:left="2804" w:hanging="360"/>
      </w:pPr>
    </w:lvl>
    <w:lvl w:ilvl="4" w:tplc="9734305A" w:tentative="1">
      <w:start w:val="1"/>
      <w:numFmt w:val="lowerLetter"/>
      <w:lvlText w:val="%5."/>
      <w:lvlJc w:val="left"/>
      <w:pPr>
        <w:ind w:left="3524" w:hanging="360"/>
      </w:pPr>
    </w:lvl>
    <w:lvl w:ilvl="5" w:tplc="314EC5C6" w:tentative="1">
      <w:start w:val="1"/>
      <w:numFmt w:val="lowerRoman"/>
      <w:lvlText w:val="%6."/>
      <w:lvlJc w:val="right"/>
      <w:pPr>
        <w:ind w:left="4244" w:hanging="180"/>
      </w:pPr>
    </w:lvl>
    <w:lvl w:ilvl="6" w:tplc="B83A1708" w:tentative="1">
      <w:start w:val="1"/>
      <w:numFmt w:val="decimal"/>
      <w:lvlText w:val="%7."/>
      <w:lvlJc w:val="left"/>
      <w:pPr>
        <w:ind w:left="4964" w:hanging="360"/>
      </w:pPr>
    </w:lvl>
    <w:lvl w:ilvl="7" w:tplc="CD46A81E" w:tentative="1">
      <w:start w:val="1"/>
      <w:numFmt w:val="lowerLetter"/>
      <w:lvlText w:val="%8."/>
      <w:lvlJc w:val="left"/>
      <w:pPr>
        <w:ind w:left="5684" w:hanging="360"/>
      </w:pPr>
    </w:lvl>
    <w:lvl w:ilvl="8" w:tplc="1750B938" w:tentative="1">
      <w:start w:val="1"/>
      <w:numFmt w:val="lowerRoman"/>
      <w:lvlText w:val="%9."/>
      <w:lvlJc w:val="right"/>
      <w:pPr>
        <w:ind w:left="6404" w:hanging="180"/>
      </w:pPr>
    </w:lvl>
  </w:abstractNum>
  <w:abstractNum w:abstractNumId="84" w15:restartNumberingAfterBreak="0">
    <w:nsid w:val="5AC45666"/>
    <w:multiLevelType w:val="hybridMultilevel"/>
    <w:tmpl w:val="85CA1922"/>
    <w:name w:val="WW8Num402232222"/>
    <w:lvl w:ilvl="0" w:tplc="F9E44704">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5C266731"/>
    <w:multiLevelType w:val="multilevel"/>
    <w:tmpl w:val="7632C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5CCA7D7F"/>
    <w:multiLevelType w:val="hybridMultilevel"/>
    <w:tmpl w:val="66F40BE6"/>
    <w:name w:val="WW8Num4022322"/>
    <w:lvl w:ilvl="0" w:tplc="0A7C9886">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F691D21"/>
    <w:multiLevelType w:val="hybridMultilevel"/>
    <w:tmpl w:val="06928674"/>
    <w:lvl w:ilvl="0" w:tplc="2DB87556">
      <w:numFmt w:val="bullet"/>
      <w:lvlText w:val="-"/>
      <w:lvlJc w:val="left"/>
      <w:pPr>
        <w:ind w:left="4500" w:hanging="360"/>
      </w:pPr>
      <w:rPr>
        <w:rFonts w:ascii="Times New Roman" w:eastAsia="Times New Roman" w:hAnsi="Times New Roman" w:cs="Times New Roman" w:hint="default"/>
      </w:rPr>
    </w:lvl>
    <w:lvl w:ilvl="1" w:tplc="04090003">
      <w:start w:val="1"/>
      <w:numFmt w:val="bullet"/>
      <w:lvlText w:val="o"/>
      <w:lvlJc w:val="left"/>
      <w:pPr>
        <w:ind w:left="2290" w:hanging="360"/>
      </w:pPr>
      <w:rPr>
        <w:rFonts w:ascii="Courier New" w:hAnsi="Courier New" w:cs="Courier New" w:hint="default"/>
      </w:rPr>
    </w:lvl>
    <w:lvl w:ilvl="2" w:tplc="04090005">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88" w15:restartNumberingAfterBreak="0">
    <w:nsid w:val="60450D6F"/>
    <w:multiLevelType w:val="hybridMultilevel"/>
    <w:tmpl w:val="16E24CF8"/>
    <w:lvl w:ilvl="0" w:tplc="A24E325E">
      <w:start w:val="1"/>
      <w:numFmt w:val="bullet"/>
      <w:pStyle w:val="Style8"/>
      <w:lvlText w:val=""/>
      <w:lvlJc w:val="left"/>
      <w:pPr>
        <w:tabs>
          <w:tab w:val="num" w:pos="2268"/>
        </w:tabs>
        <w:ind w:left="2268" w:hanging="567"/>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620B07A8"/>
    <w:multiLevelType w:val="hybridMultilevel"/>
    <w:tmpl w:val="D890AAF0"/>
    <w:name w:val="WW8Num40223"/>
    <w:lvl w:ilvl="0" w:tplc="4AE48CA2">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6258157F"/>
    <w:multiLevelType w:val="singleLevel"/>
    <w:tmpl w:val="0EAE73C0"/>
    <w:lvl w:ilvl="0">
      <w:start w:val="1"/>
      <w:numFmt w:val="bullet"/>
      <w:pStyle w:val="Spiegelstrich1"/>
      <w:lvlText w:val=""/>
      <w:lvlJc w:val="left"/>
      <w:pPr>
        <w:tabs>
          <w:tab w:val="num" w:pos="360"/>
        </w:tabs>
        <w:ind w:left="284" w:hanging="284"/>
      </w:pPr>
      <w:rPr>
        <w:rFonts w:ascii="Symbol" w:hAnsi="Symbol" w:hint="default"/>
        <w:sz w:val="24"/>
      </w:rPr>
    </w:lvl>
  </w:abstractNum>
  <w:abstractNum w:abstractNumId="91" w15:restartNumberingAfterBreak="0">
    <w:nsid w:val="65860078"/>
    <w:multiLevelType w:val="multilevel"/>
    <w:tmpl w:val="A2AE8110"/>
    <w:lvl w:ilvl="0">
      <w:start w:val="1"/>
      <w:numFmt w:val="decimal"/>
      <w:lvlText w:val="%1."/>
      <w:lvlJc w:val="left"/>
      <w:pPr>
        <w:ind w:left="360" w:hanging="360"/>
      </w:pPr>
      <w:rPr>
        <w:rFonts w:hint="default"/>
      </w:rPr>
    </w:lvl>
    <w:lvl w:ilvl="1">
      <w:start w:val="7"/>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2" w15:restartNumberingAfterBreak="0">
    <w:nsid w:val="67B84A9F"/>
    <w:multiLevelType w:val="multilevel"/>
    <w:tmpl w:val="25905D2C"/>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4.%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67E80FD6"/>
    <w:multiLevelType w:val="hybridMultilevel"/>
    <w:tmpl w:val="12326F48"/>
    <w:styleLink w:val="1ai1"/>
    <w:lvl w:ilvl="0" w:tplc="4C2E0070">
      <w:numFmt w:val="bullet"/>
      <w:lvlText w:val="-"/>
      <w:lvlJc w:val="left"/>
      <w:pPr>
        <w:ind w:left="1170" w:hanging="360"/>
      </w:pPr>
      <w:rPr>
        <w:rFonts w:ascii="Times New Roman" w:eastAsia="Times New Roman" w:hAnsi="Times New Roman" w:cs="Times New Roman" w:hint="default"/>
        <w:sz w:val="24"/>
      </w:rPr>
    </w:lvl>
    <w:lvl w:ilvl="1" w:tplc="04090003">
      <w:start w:val="1"/>
      <w:numFmt w:val="bullet"/>
      <w:lvlText w:val="o"/>
      <w:lvlJc w:val="left"/>
      <w:pPr>
        <w:ind w:left="1930" w:hanging="360"/>
      </w:pPr>
      <w:rPr>
        <w:rFonts w:ascii="Courier New" w:hAnsi="Courier New" w:cs="Courier New" w:hint="default"/>
      </w:rPr>
    </w:lvl>
    <w:lvl w:ilvl="2" w:tplc="04090005">
      <w:start w:val="1"/>
      <w:numFmt w:val="bullet"/>
      <w:lvlText w:val=""/>
      <w:lvlJc w:val="left"/>
      <w:pPr>
        <w:ind w:left="2650" w:hanging="360"/>
      </w:pPr>
      <w:rPr>
        <w:rFonts w:ascii="Wingdings" w:hAnsi="Wingdings" w:hint="default"/>
      </w:rPr>
    </w:lvl>
    <w:lvl w:ilvl="3" w:tplc="04090001">
      <w:start w:val="1"/>
      <w:numFmt w:val="bullet"/>
      <w:lvlText w:val=""/>
      <w:lvlJc w:val="left"/>
      <w:pPr>
        <w:ind w:left="3370" w:hanging="360"/>
      </w:pPr>
      <w:rPr>
        <w:rFonts w:ascii="Symbol" w:hAnsi="Symbol" w:hint="default"/>
      </w:rPr>
    </w:lvl>
    <w:lvl w:ilvl="4" w:tplc="04090003">
      <w:start w:val="1"/>
      <w:numFmt w:val="bullet"/>
      <w:lvlText w:val="o"/>
      <w:lvlJc w:val="left"/>
      <w:pPr>
        <w:ind w:left="4090" w:hanging="360"/>
      </w:pPr>
      <w:rPr>
        <w:rFonts w:ascii="Courier New" w:hAnsi="Courier New" w:cs="Courier New" w:hint="default"/>
      </w:rPr>
    </w:lvl>
    <w:lvl w:ilvl="5" w:tplc="04090005">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94" w15:restartNumberingAfterBreak="0">
    <w:nsid w:val="69110F70"/>
    <w:multiLevelType w:val="hybridMultilevel"/>
    <w:tmpl w:val="BBC0596C"/>
    <w:lvl w:ilvl="0" w:tplc="2DB875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99A1355"/>
    <w:multiLevelType w:val="multilevel"/>
    <w:tmpl w:val="042A001F"/>
    <w:styleLink w:val="Style6"/>
    <w:lvl w:ilvl="0">
      <w:start w:val="3"/>
      <w:numFmt w:val="decimal"/>
      <w:lvlText w:val="%1."/>
      <w:lvlJc w:val="left"/>
      <w:pPr>
        <w:ind w:left="360" w:hanging="360"/>
      </w:pPr>
      <w:rPr>
        <w:rFonts w:hint="default"/>
        <w:b/>
        <w:i w:val="0"/>
        <w:sz w:val="26"/>
      </w:rPr>
    </w:lvl>
    <w:lvl w:ilvl="1">
      <w:start w:val="1"/>
      <w:numFmt w:val="decimal"/>
      <w:lvlText w:val="%1.%2."/>
      <w:lvlJc w:val="left"/>
      <w:pPr>
        <w:ind w:left="574" w:hanging="432"/>
      </w:pPr>
      <w:rPr>
        <w:rFonts w:hint="default"/>
        <w:b/>
        <w:color w:val="auto"/>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6" w15:restartNumberingAfterBreak="0">
    <w:nsid w:val="6C276668"/>
    <w:multiLevelType w:val="multilevel"/>
    <w:tmpl w:val="CE0E82FE"/>
    <w:lvl w:ilvl="0">
      <w:start w:val="1"/>
      <w:numFmt w:val="decimal"/>
      <w:lvlText w:val="Chapter %1"/>
      <w:lvlJc w:val="left"/>
      <w:pPr>
        <w:tabs>
          <w:tab w:val="num" w:pos="2160"/>
        </w:tabs>
        <w:ind w:left="360" w:hanging="360"/>
      </w:pPr>
      <w:rPr>
        <w:rFonts w:hint="default"/>
      </w:rPr>
    </w:lvl>
    <w:lvl w:ilvl="1">
      <w:start w:val="1"/>
      <w:numFmt w:val="none"/>
      <w:lvlText w:val="%2"/>
      <w:lvlJc w:val="left"/>
      <w:pPr>
        <w:tabs>
          <w:tab w:val="num" w:pos="720"/>
        </w:tabs>
        <w:ind w:left="720" w:hanging="360"/>
      </w:pPr>
      <w:rPr>
        <w:rFonts w:hint="default"/>
      </w:rPr>
    </w:lvl>
    <w:lvl w:ilvl="2">
      <w:start w:val="1"/>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ascii="Times New Roman Bold" w:hAnsi="Times New Roman Bold" w:hint="default"/>
        <w:b/>
        <w:i w:val="0"/>
        <w:sz w:val="24"/>
      </w:rPr>
    </w:lvl>
    <w:lvl w:ilvl="4">
      <w:start w:val="1"/>
      <w:numFmt w:val="lowerLetter"/>
      <w:lvlText w:val="%5."/>
      <w:lvlJc w:val="left"/>
      <w:pPr>
        <w:tabs>
          <w:tab w:val="num" w:pos="2160"/>
        </w:tabs>
        <w:ind w:left="1800" w:hanging="360"/>
      </w:pPr>
      <w:rPr>
        <w:rFonts w:hint="default"/>
        <w:b/>
        <w:bCs w:val="0"/>
        <w:sz w:val="26"/>
        <w:szCs w:val="26"/>
      </w:rPr>
    </w:lvl>
    <w:lvl w:ilvl="5">
      <w:start w:val="1"/>
      <w:numFmt w:val="lowerLetter"/>
      <w:lvlText w:val="(%6)"/>
      <w:lvlJc w:val="left"/>
      <w:pPr>
        <w:tabs>
          <w:tab w:val="num" w:pos="851"/>
        </w:tabs>
        <w:ind w:left="851" w:hanging="567"/>
      </w:pPr>
      <w:rPr>
        <w:rFonts w:hint="default"/>
      </w:rPr>
    </w:lvl>
    <w:lvl w:ilvl="6">
      <w:start w:val="1"/>
      <w:numFmt w:val="bullet"/>
      <w:lvlText w:val=""/>
      <w:lvlJc w:val="left"/>
      <w:pPr>
        <w:tabs>
          <w:tab w:val="num" w:pos="2520"/>
        </w:tabs>
        <w:ind w:left="2520" w:hanging="360"/>
      </w:pPr>
      <w:rPr>
        <w:rFonts w:ascii="Symbol" w:hAnsi="Symbol" w:hint="default"/>
      </w:rPr>
    </w:lvl>
    <w:lvl w:ilvl="7">
      <w:start w:val="1"/>
      <w:numFmt w:val="lowerLetter"/>
      <w:lvlText w:val="%8."/>
      <w:lvlJc w:val="left"/>
      <w:pPr>
        <w:tabs>
          <w:tab w:val="num" w:pos="1260"/>
        </w:tabs>
        <w:ind w:left="1260" w:hanging="360"/>
      </w:pPr>
      <w:rPr>
        <w:rFonts w:ascii="Times New Roman" w:hAnsi="Times New Roman" w:cs="Times New Roman" w:hint="default"/>
        <w:sz w:val="24"/>
        <w:szCs w:val="24"/>
      </w:rPr>
    </w:lvl>
    <w:lvl w:ilvl="8">
      <w:start w:val="1"/>
      <w:numFmt w:val="lowerRoman"/>
      <w:lvlText w:val="%9."/>
      <w:lvlJc w:val="left"/>
      <w:pPr>
        <w:tabs>
          <w:tab w:val="num" w:pos="3240"/>
        </w:tabs>
        <w:ind w:left="3240" w:hanging="360"/>
      </w:pPr>
      <w:rPr>
        <w:rFonts w:hint="default"/>
      </w:rPr>
    </w:lvl>
  </w:abstractNum>
  <w:abstractNum w:abstractNumId="97" w15:restartNumberingAfterBreak="0">
    <w:nsid w:val="6C7A6512"/>
    <w:multiLevelType w:val="multilevel"/>
    <w:tmpl w:val="1B26DF12"/>
    <w:lvl w:ilvl="0">
      <w:start w:val="1"/>
      <w:numFmt w:val="lowerLetter"/>
      <w:lvlText w:val="%1."/>
      <w:lvlJc w:val="right"/>
      <w:pPr>
        <w:ind w:left="720" w:hanging="360"/>
      </w:pPr>
      <w:rPr>
        <w:rFonts w:ascii="Times New Roman Bold" w:hAnsi="Times New Roman Bold" w:hint="default"/>
        <w:b/>
        <w:i w:val="0"/>
        <w:sz w:val="26"/>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8" w15:restartNumberingAfterBreak="0">
    <w:nsid w:val="6FC240F6"/>
    <w:multiLevelType w:val="hybridMultilevel"/>
    <w:tmpl w:val="9968C2CA"/>
    <w:lvl w:ilvl="0" w:tplc="0409000B">
      <w:start w:val="1"/>
      <w:numFmt w:val="bullet"/>
      <w:lvlText w:val=""/>
      <w:lvlJc w:val="left"/>
      <w:pPr>
        <w:ind w:left="2007" w:hanging="360"/>
      </w:pPr>
      <w:rPr>
        <w:rFonts w:ascii="Wingdings" w:hAnsi="Wingdings"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99" w15:restartNumberingAfterBreak="0">
    <w:nsid w:val="730B2D40"/>
    <w:multiLevelType w:val="multilevel"/>
    <w:tmpl w:val="D812B12C"/>
    <w:lvl w:ilvl="0">
      <w:start w:val="2"/>
      <w:numFmt w:val="decimal"/>
      <w:lvlText w:val="5.%1"/>
      <w:lvlJc w:val="left"/>
      <w:pPr>
        <w:tabs>
          <w:tab w:val="num" w:pos="360"/>
        </w:tabs>
        <w:ind w:left="360" w:hanging="360"/>
      </w:pPr>
      <w:rPr>
        <w:rFonts w:hint="default"/>
      </w:rPr>
    </w:lvl>
    <w:lvl w:ilvl="1">
      <w:start w:val="1"/>
      <w:numFmt w:val="decimal"/>
      <w:lvlRestart w:val="0"/>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pStyle w:val="spec621"/>
      <w:lvlText w:val="6.4.7.%4"/>
      <w:lvlJc w:val="left"/>
      <w:pPr>
        <w:tabs>
          <w:tab w:val="num" w:pos="2160"/>
        </w:tabs>
        <w:ind w:left="1080" w:firstLine="0"/>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0" w15:restartNumberingAfterBreak="0">
    <w:nsid w:val="753C6205"/>
    <w:multiLevelType w:val="multilevel"/>
    <w:tmpl w:val="3E803DEC"/>
    <w:lvl w:ilvl="0">
      <w:start w:val="2"/>
      <w:numFmt w:val="decimal"/>
      <w:pStyle w:val="Bulleti15"/>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1" w15:restartNumberingAfterBreak="0">
    <w:nsid w:val="756A30F8"/>
    <w:multiLevelType w:val="multilevel"/>
    <w:tmpl w:val="93780A6E"/>
    <w:lvl w:ilvl="0">
      <w:start w:val="1"/>
      <w:numFmt w:val="none"/>
      <w:pStyle w:val="CACHDAU"/>
      <w:suff w:val="nothing"/>
      <w:lvlText w:val=""/>
      <w:lvlJc w:val="left"/>
      <w:pPr>
        <w:ind w:left="567" w:firstLine="0"/>
      </w:pPr>
      <w:rPr>
        <w:rFonts w:ascii="Times New Roman" w:hAnsi="Times New Roman" w:hint="default"/>
        <w:b w:val="0"/>
        <w:i w:val="0"/>
        <w:sz w:val="26"/>
      </w:rPr>
    </w:lvl>
    <w:lvl w:ilvl="1">
      <w:start w:val="3"/>
      <w:numFmt w:val="bullet"/>
      <w:pStyle w:val="--"/>
      <w:lvlText w:val="-"/>
      <w:lvlJc w:val="left"/>
      <w:pPr>
        <w:ind w:left="765" w:hanging="198"/>
      </w:pPr>
      <w:rPr>
        <w:rFonts w:ascii="Times New Roman" w:eastAsia="Times New Roman" w:hAnsi="Times New Roman" w:cs="Times New Roman" w:hint="default"/>
      </w:rPr>
    </w:lvl>
    <w:lvl w:ilvl="2">
      <w:start w:val="1"/>
      <w:numFmt w:val="bullet"/>
      <w:suff w:val="space"/>
      <w:lvlText w:val="+"/>
      <w:lvlJc w:val="left"/>
      <w:pPr>
        <w:ind w:left="1077" w:hanging="226"/>
      </w:pPr>
      <w:rPr>
        <w:rFonts w:ascii="Times New Roman" w:hAnsi="Times New Roman" w:cs="Times New Roman" w:hint="default"/>
      </w:rPr>
    </w:lvl>
    <w:lvl w:ilvl="3">
      <w:start w:val="1"/>
      <w:numFmt w:val="bullet"/>
      <w:pStyle w:val="a"/>
      <w:suff w:val="space"/>
      <w:lvlText w:val=""/>
      <w:lvlJc w:val="left"/>
      <w:pPr>
        <w:ind w:left="1134" w:firstLine="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2" w15:restartNumberingAfterBreak="0">
    <w:nsid w:val="75F879CD"/>
    <w:multiLevelType w:val="multilevel"/>
    <w:tmpl w:val="6DC0D1EE"/>
    <w:styleLink w:val="Ch-21"/>
    <w:lvl w:ilvl="0">
      <w:start w:val="4"/>
      <w:numFmt w:val="decimal"/>
      <w:isLgl/>
      <w:suff w:val="space"/>
      <w:lvlText w:val="CHƯƠNG %1:"/>
      <w:lvlJc w:val="center"/>
      <w:pPr>
        <w:ind w:left="360" w:hanging="360"/>
      </w:pPr>
      <w:rPr>
        <w:rFonts w:ascii="Times New Roman" w:hAnsi="Times New Roman" w:hint="default"/>
        <w:b/>
        <w:sz w:val="28"/>
      </w:rPr>
    </w:lvl>
    <w:lvl w:ilvl="1">
      <w:start w:val="1"/>
      <w:numFmt w:val="decimal"/>
      <w:suff w:val="space"/>
      <w:lvlText w:val="%1.%2."/>
      <w:lvlJc w:val="left"/>
      <w:pPr>
        <w:ind w:left="720" w:hanging="720"/>
      </w:pPr>
      <w:rPr>
        <w:rFonts w:ascii="Times New Roman Bold" w:hAnsi="Times New Roman Bold" w:hint="default"/>
        <w:b/>
        <w:i w:val="0"/>
        <w:sz w:val="26"/>
      </w:rPr>
    </w:lvl>
    <w:lvl w:ilvl="2">
      <w:start w:val="1"/>
      <w:numFmt w:val="decimal"/>
      <w:suff w:val="space"/>
      <w:lvlText w:val="%1.%2.%3."/>
      <w:lvlJc w:val="left"/>
      <w:pPr>
        <w:ind w:left="1080" w:hanging="1080"/>
      </w:pPr>
      <w:rPr>
        <w:rFonts w:ascii="Times New Roman Bold" w:hAnsi="Times New Roman Bold" w:hint="default"/>
        <w:b/>
        <w:i w:val="0"/>
        <w:sz w:val="26"/>
      </w:rPr>
    </w:lvl>
    <w:lvl w:ilvl="3">
      <w:start w:val="1"/>
      <w:numFmt w:val="decimal"/>
      <w:suff w:val="space"/>
      <w:lvlText w:val="%1.%2.%3.%4."/>
      <w:lvlJc w:val="left"/>
      <w:pPr>
        <w:ind w:left="1440" w:hanging="1440"/>
      </w:pPr>
      <w:rPr>
        <w:rFonts w:ascii="Times New Roman" w:hAnsi="Times New Roman" w:hint="default"/>
        <w:b w:val="0"/>
        <w:i w:val="0"/>
        <w:sz w:val="26"/>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3" w15:restartNumberingAfterBreak="0">
    <w:nsid w:val="76562379"/>
    <w:multiLevelType w:val="multilevel"/>
    <w:tmpl w:val="72441B3E"/>
    <w:lvl w:ilvl="0">
      <w:start w:val="1"/>
      <w:numFmt w:val="decimal"/>
      <w:pStyle w:val="Muc1"/>
      <w:lvlText w:val="Mục %1."/>
      <w:lvlJc w:val="left"/>
      <w:pPr>
        <w:tabs>
          <w:tab w:val="num" w:pos="1080"/>
        </w:tabs>
        <w:ind w:left="567" w:hanging="567"/>
      </w:pPr>
      <w:rPr>
        <w:rFonts w:ascii="Times New Roman Bold" w:hAnsi="Times New Roman Bold" w:hint="default"/>
        <w:b/>
        <w:i w:val="0"/>
        <w:sz w:val="26"/>
      </w:rPr>
    </w:lvl>
    <w:lvl w:ilvl="1">
      <w:start w:val="1"/>
      <w:numFmt w:val="decimal"/>
      <w:pStyle w:val="Muc11"/>
      <w:lvlText w:val="%2."/>
      <w:lvlJc w:val="left"/>
      <w:pPr>
        <w:tabs>
          <w:tab w:val="num" w:pos="142"/>
        </w:tabs>
        <w:ind w:left="567" w:hanging="567"/>
      </w:pPr>
      <w:rPr>
        <w:rFonts w:ascii="Times New Roman" w:hAnsi="Times New Roman" w:hint="default"/>
        <w:b w:val="0"/>
        <w:bCs/>
        <w:i w:val="0"/>
        <w:iCs w:val="0"/>
        <w:caps w:val="0"/>
        <w:smallCaps w:val="0"/>
        <w:strike w:val="0"/>
        <w:dstrike w:val="0"/>
        <w:color w:val="000080"/>
        <w:spacing w:val="-4"/>
        <w:w w:val="100"/>
        <w:kern w:val="0"/>
        <w:position w:val="0"/>
        <w:sz w:val="26"/>
        <w:szCs w:val="26"/>
        <w:u w:val="none"/>
        <w:effect w:val="none"/>
        <w:bdr w:val="none" w:sz="0" w:space="0" w:color="auto"/>
        <w:shd w:val="clear" w:color="auto" w:fill="auto"/>
        <w:em w:val="none"/>
      </w:rPr>
    </w:lvl>
    <w:lvl w:ilvl="2">
      <w:start w:val="1"/>
      <w:numFmt w:val="decimal"/>
      <w:lvlText w:val="%1.%2.%3"/>
      <w:lvlJc w:val="left"/>
      <w:pPr>
        <w:tabs>
          <w:tab w:val="num" w:pos="1287"/>
        </w:tabs>
        <w:ind w:left="1287" w:hanging="720"/>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04" w15:restartNumberingAfterBreak="0">
    <w:nsid w:val="77430769"/>
    <w:multiLevelType w:val="multilevel"/>
    <w:tmpl w:val="9E42E800"/>
    <w:lvl w:ilvl="0">
      <w:start w:val="1"/>
      <w:numFmt w:val="decimal"/>
      <w:lvlText w:val="%1"/>
      <w:lvlJc w:val="left"/>
      <w:pPr>
        <w:tabs>
          <w:tab w:val="num" w:pos="720"/>
        </w:tabs>
        <w:ind w:left="720" w:hanging="720"/>
      </w:pPr>
      <w:rPr>
        <w:rFonts w:ascii="Times New Roman" w:hAnsi="Times New Roman" w:hint="default"/>
      </w:rPr>
    </w:lvl>
    <w:lvl w:ilvl="1">
      <w:start w:val="1"/>
      <w:numFmt w:val="decimal"/>
      <w:pStyle w:val="Heading22"/>
      <w:lvlText w:val="%1.%2"/>
      <w:lvlJc w:val="left"/>
      <w:pPr>
        <w:tabs>
          <w:tab w:val="num" w:pos="862"/>
        </w:tabs>
        <w:ind w:left="862" w:hanging="862"/>
      </w:pPr>
      <w:rPr>
        <w:rFonts w:hint="default"/>
      </w:rPr>
    </w:lvl>
    <w:lvl w:ilvl="2">
      <w:start w:val="1"/>
      <w:numFmt w:val="decimal"/>
      <w:lvlText w:val="%1.%2.%3"/>
      <w:lvlJc w:val="left"/>
      <w:pPr>
        <w:tabs>
          <w:tab w:val="num" w:pos="862"/>
        </w:tabs>
        <w:ind w:left="862" w:hanging="862"/>
      </w:pPr>
      <w:rPr>
        <w:rFonts w:hint="default"/>
      </w:rPr>
    </w:lvl>
    <w:lvl w:ilvl="3">
      <w:start w:val="1"/>
      <w:numFmt w:val="decimal"/>
      <w:lvlText w:val="%1.%2.%3.%4"/>
      <w:lvlJc w:val="left"/>
      <w:pPr>
        <w:tabs>
          <w:tab w:val="num" w:pos="1080"/>
        </w:tabs>
        <w:ind w:left="907" w:hanging="907"/>
      </w:pPr>
      <w:rPr>
        <w:rFonts w:hint="default"/>
      </w:rPr>
    </w:lvl>
    <w:lvl w:ilvl="4">
      <w:start w:val="1"/>
      <w:numFmt w:val="lowerLetter"/>
      <w:lvlText w:val="%5. "/>
      <w:lvlJc w:val="left"/>
      <w:pPr>
        <w:tabs>
          <w:tab w:val="num" w:pos="862"/>
        </w:tabs>
        <w:ind w:left="862" w:hanging="862"/>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5" w15:restartNumberingAfterBreak="0">
    <w:nsid w:val="790F0882"/>
    <w:multiLevelType w:val="hybridMultilevel"/>
    <w:tmpl w:val="4328D664"/>
    <w:lvl w:ilvl="0" w:tplc="AED221DC">
      <w:start w:val="1"/>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06" w15:restartNumberingAfterBreak="0">
    <w:nsid w:val="7D5323D1"/>
    <w:multiLevelType w:val="hybridMultilevel"/>
    <w:tmpl w:val="7B2CBAC2"/>
    <w:lvl w:ilvl="0" w:tplc="9BEE941A">
      <w:start w:val="1"/>
      <w:numFmt w:val="bullet"/>
      <w:lvlText w:val=""/>
      <w:lvlJc w:val="left"/>
      <w:pPr>
        <w:tabs>
          <w:tab w:val="num" w:pos="1134"/>
        </w:tabs>
        <w:ind w:left="1134" w:hanging="567"/>
      </w:pPr>
      <w:rPr>
        <w:rFonts w:ascii="Symbol" w:hAnsi="Symbol" w:hint="default"/>
        <w:color w:val="auto"/>
      </w:rPr>
    </w:lvl>
    <w:lvl w:ilvl="1" w:tplc="180A9E50">
      <w:start w:val="1"/>
      <w:numFmt w:val="bullet"/>
      <w:lvlText w:val=""/>
      <w:lvlJc w:val="left"/>
      <w:pPr>
        <w:tabs>
          <w:tab w:val="num" w:pos="2010"/>
        </w:tabs>
        <w:ind w:left="2010" w:hanging="360"/>
      </w:pPr>
      <w:rPr>
        <w:rFonts w:ascii="Wingdings" w:hAnsi="Wingdings" w:hint="default"/>
      </w:rPr>
    </w:lvl>
    <w:lvl w:ilvl="2" w:tplc="ED62669A">
      <w:start w:val="1"/>
      <w:numFmt w:val="bullet"/>
      <w:lvlText w:val=""/>
      <w:lvlJc w:val="left"/>
      <w:pPr>
        <w:tabs>
          <w:tab w:val="num" w:pos="2937"/>
        </w:tabs>
        <w:ind w:left="2937" w:hanging="567"/>
      </w:pPr>
      <w:rPr>
        <w:rFonts w:ascii="Symbol" w:hAnsi="Symbol" w:hint="default"/>
        <w:color w:val="auto"/>
      </w:rPr>
    </w:lvl>
    <w:lvl w:ilvl="3" w:tplc="A84AC20A">
      <w:start w:val="1"/>
      <w:numFmt w:val="bullet"/>
      <w:lvlText w:val=""/>
      <w:lvlJc w:val="left"/>
      <w:pPr>
        <w:tabs>
          <w:tab w:val="num" w:pos="3450"/>
        </w:tabs>
        <w:ind w:left="3450" w:hanging="360"/>
      </w:pPr>
      <w:rPr>
        <w:rFonts w:ascii="Symbol" w:hAnsi="Symbol" w:hint="default"/>
      </w:rPr>
    </w:lvl>
    <w:lvl w:ilvl="4" w:tplc="7982EC1A" w:tentative="1">
      <w:start w:val="1"/>
      <w:numFmt w:val="bullet"/>
      <w:lvlText w:val="o"/>
      <w:lvlJc w:val="left"/>
      <w:pPr>
        <w:tabs>
          <w:tab w:val="num" w:pos="4170"/>
        </w:tabs>
        <w:ind w:left="4170" w:hanging="360"/>
      </w:pPr>
      <w:rPr>
        <w:rFonts w:ascii="Courier New" w:hAnsi="Courier New" w:cs="Courier New" w:hint="default"/>
      </w:rPr>
    </w:lvl>
    <w:lvl w:ilvl="5" w:tplc="5B74D996" w:tentative="1">
      <w:start w:val="1"/>
      <w:numFmt w:val="bullet"/>
      <w:lvlText w:val=""/>
      <w:lvlJc w:val="left"/>
      <w:pPr>
        <w:tabs>
          <w:tab w:val="num" w:pos="4890"/>
        </w:tabs>
        <w:ind w:left="4890" w:hanging="360"/>
      </w:pPr>
      <w:rPr>
        <w:rFonts w:ascii="Wingdings" w:hAnsi="Wingdings" w:hint="default"/>
      </w:rPr>
    </w:lvl>
    <w:lvl w:ilvl="6" w:tplc="0DD05306" w:tentative="1">
      <w:start w:val="1"/>
      <w:numFmt w:val="bullet"/>
      <w:lvlText w:val=""/>
      <w:lvlJc w:val="left"/>
      <w:pPr>
        <w:tabs>
          <w:tab w:val="num" w:pos="5610"/>
        </w:tabs>
        <w:ind w:left="5610" w:hanging="360"/>
      </w:pPr>
      <w:rPr>
        <w:rFonts w:ascii="Symbol" w:hAnsi="Symbol" w:hint="default"/>
      </w:rPr>
    </w:lvl>
    <w:lvl w:ilvl="7" w:tplc="913C5632" w:tentative="1">
      <w:start w:val="1"/>
      <w:numFmt w:val="bullet"/>
      <w:lvlText w:val="o"/>
      <w:lvlJc w:val="left"/>
      <w:pPr>
        <w:tabs>
          <w:tab w:val="num" w:pos="6330"/>
        </w:tabs>
        <w:ind w:left="6330" w:hanging="360"/>
      </w:pPr>
      <w:rPr>
        <w:rFonts w:ascii="Courier New" w:hAnsi="Courier New" w:cs="Courier New" w:hint="default"/>
      </w:rPr>
    </w:lvl>
    <w:lvl w:ilvl="8" w:tplc="21AC0924" w:tentative="1">
      <w:start w:val="1"/>
      <w:numFmt w:val="bullet"/>
      <w:lvlText w:val=""/>
      <w:lvlJc w:val="left"/>
      <w:pPr>
        <w:tabs>
          <w:tab w:val="num" w:pos="7050"/>
        </w:tabs>
        <w:ind w:left="7050" w:hanging="360"/>
      </w:pPr>
      <w:rPr>
        <w:rFonts w:ascii="Wingdings" w:hAnsi="Wingdings" w:hint="default"/>
      </w:rPr>
    </w:lvl>
  </w:abstractNum>
  <w:abstractNum w:abstractNumId="107" w15:restartNumberingAfterBreak="0">
    <w:nsid w:val="7ED32789"/>
    <w:multiLevelType w:val="hybridMultilevel"/>
    <w:tmpl w:val="D108BAB2"/>
    <w:name w:val="WW8Num4022322222"/>
    <w:lvl w:ilvl="0" w:tplc="BE5A1B4E">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72249792">
    <w:abstractNumId w:val="24"/>
  </w:num>
  <w:num w:numId="2" w16cid:durableId="175658322">
    <w:abstractNumId w:val="78"/>
  </w:num>
  <w:num w:numId="3" w16cid:durableId="1723596856">
    <w:abstractNumId w:val="23"/>
  </w:num>
  <w:num w:numId="4" w16cid:durableId="1047678979">
    <w:abstractNumId w:val="77"/>
  </w:num>
  <w:num w:numId="5" w16cid:durableId="1631857375">
    <w:abstractNumId w:val="16"/>
  </w:num>
  <w:num w:numId="6" w16cid:durableId="1057971496">
    <w:abstractNumId w:val="8"/>
  </w:num>
  <w:num w:numId="7" w16cid:durableId="2106605169">
    <w:abstractNumId w:val="90"/>
  </w:num>
  <w:num w:numId="8" w16cid:durableId="1316489407">
    <w:abstractNumId w:val="106"/>
  </w:num>
  <w:num w:numId="9" w16cid:durableId="558630441">
    <w:abstractNumId w:val="22"/>
  </w:num>
  <w:num w:numId="10" w16cid:durableId="448282112">
    <w:abstractNumId w:val="67"/>
  </w:num>
  <w:num w:numId="11" w16cid:durableId="1426993750">
    <w:abstractNumId w:val="103"/>
  </w:num>
  <w:num w:numId="12" w16cid:durableId="1868827691">
    <w:abstractNumId w:val="45"/>
  </w:num>
  <w:num w:numId="13" w16cid:durableId="216403644">
    <w:abstractNumId w:val="55"/>
  </w:num>
  <w:num w:numId="14" w16cid:durableId="1276985631">
    <w:abstractNumId w:val="10"/>
  </w:num>
  <w:num w:numId="15" w16cid:durableId="1911698162">
    <w:abstractNumId w:val="79"/>
  </w:num>
  <w:num w:numId="16" w16cid:durableId="24066150">
    <w:abstractNumId w:val="71"/>
  </w:num>
  <w:num w:numId="17" w16cid:durableId="589697348">
    <w:abstractNumId w:val="61"/>
  </w:num>
  <w:num w:numId="18" w16cid:durableId="1784643255">
    <w:abstractNumId w:val="48"/>
  </w:num>
  <w:num w:numId="19" w16cid:durableId="623467585">
    <w:abstractNumId w:val="34"/>
  </w:num>
  <w:num w:numId="20" w16cid:durableId="1927183067">
    <w:abstractNumId w:val="88"/>
  </w:num>
  <w:num w:numId="21" w16cid:durableId="1831216128">
    <w:abstractNumId w:val="70"/>
  </w:num>
  <w:num w:numId="22" w16cid:durableId="1220047666">
    <w:abstractNumId w:val="72"/>
  </w:num>
  <w:num w:numId="23" w16cid:durableId="93674525">
    <w:abstractNumId w:val="33"/>
  </w:num>
  <w:num w:numId="24" w16cid:durableId="506410540">
    <w:abstractNumId w:val="19"/>
  </w:num>
  <w:num w:numId="25" w16cid:durableId="1190029401">
    <w:abstractNumId w:val="54"/>
  </w:num>
  <w:num w:numId="26" w16cid:durableId="1250190499">
    <w:abstractNumId w:val="60"/>
  </w:num>
  <w:num w:numId="27" w16cid:durableId="1912616678">
    <w:abstractNumId w:val="69"/>
  </w:num>
  <w:num w:numId="28" w16cid:durableId="599876477">
    <w:abstractNumId w:val="101"/>
  </w:num>
  <w:num w:numId="29" w16cid:durableId="1186677519">
    <w:abstractNumId w:val="44"/>
  </w:num>
  <w:num w:numId="30" w16cid:durableId="177472445">
    <w:abstractNumId w:val="32"/>
  </w:num>
  <w:num w:numId="31" w16cid:durableId="773016782">
    <w:abstractNumId w:val="62"/>
  </w:num>
  <w:num w:numId="32" w16cid:durableId="1499810954">
    <w:abstractNumId w:val="93"/>
  </w:num>
  <w:num w:numId="33" w16cid:durableId="1164512805">
    <w:abstractNumId w:val="59"/>
  </w:num>
  <w:num w:numId="34" w16cid:durableId="677464828">
    <w:abstractNumId w:val="98"/>
  </w:num>
  <w:num w:numId="35" w16cid:durableId="1817719429">
    <w:abstractNumId w:val="17"/>
  </w:num>
  <w:num w:numId="36" w16cid:durableId="273174930">
    <w:abstractNumId w:val="64"/>
  </w:num>
  <w:num w:numId="37" w16cid:durableId="1559825583">
    <w:abstractNumId w:val="82"/>
  </w:num>
  <w:num w:numId="38" w16cid:durableId="1665433172">
    <w:abstractNumId w:val="53"/>
  </w:num>
  <w:num w:numId="39" w16cid:durableId="1330593074">
    <w:abstractNumId w:val="51"/>
  </w:num>
  <w:num w:numId="40" w16cid:durableId="1841234939">
    <w:abstractNumId w:val="74"/>
  </w:num>
  <w:num w:numId="41" w16cid:durableId="1038507174">
    <w:abstractNumId w:val="102"/>
  </w:num>
  <w:num w:numId="42" w16cid:durableId="2021008793">
    <w:abstractNumId w:val="95"/>
  </w:num>
  <w:num w:numId="43" w16cid:durableId="412313052">
    <w:abstractNumId w:val="65"/>
  </w:num>
  <w:num w:numId="44" w16cid:durableId="2011179762">
    <w:abstractNumId w:val="37"/>
  </w:num>
  <w:num w:numId="45" w16cid:durableId="627782103">
    <w:abstractNumId w:val="39"/>
  </w:num>
  <w:num w:numId="46" w16cid:durableId="1192915601">
    <w:abstractNumId w:val="99"/>
  </w:num>
  <w:num w:numId="47" w16cid:durableId="607398150">
    <w:abstractNumId w:val="40"/>
  </w:num>
  <w:num w:numId="48" w16cid:durableId="1327825254">
    <w:abstractNumId w:val="31"/>
  </w:num>
  <w:num w:numId="49" w16cid:durableId="590547539">
    <w:abstractNumId w:val="0"/>
  </w:num>
  <w:num w:numId="50" w16cid:durableId="144587728">
    <w:abstractNumId w:val="7"/>
  </w:num>
  <w:num w:numId="51" w16cid:durableId="517236297">
    <w:abstractNumId w:val="15"/>
  </w:num>
  <w:num w:numId="52" w16cid:durableId="522789142">
    <w:abstractNumId w:val="9"/>
  </w:num>
  <w:num w:numId="53" w16cid:durableId="691951811">
    <w:abstractNumId w:val="18"/>
  </w:num>
  <w:num w:numId="54" w16cid:durableId="1827016149">
    <w:abstractNumId w:val="92"/>
  </w:num>
  <w:num w:numId="55" w16cid:durableId="554583063">
    <w:abstractNumId w:val="56"/>
  </w:num>
  <w:num w:numId="56" w16cid:durableId="1546485449">
    <w:abstractNumId w:val="26"/>
  </w:num>
  <w:num w:numId="57" w16cid:durableId="997459476">
    <w:abstractNumId w:val="87"/>
  </w:num>
  <w:num w:numId="58" w16cid:durableId="1685159903">
    <w:abstractNumId w:val="29"/>
  </w:num>
  <w:num w:numId="59" w16cid:durableId="1914198583">
    <w:abstractNumId w:val="13"/>
  </w:num>
  <w:num w:numId="60" w16cid:durableId="270086376">
    <w:abstractNumId w:val="73"/>
  </w:num>
  <w:num w:numId="61" w16cid:durableId="2069303985">
    <w:abstractNumId w:val="30"/>
  </w:num>
  <w:num w:numId="62" w16cid:durableId="1548948231">
    <w:abstractNumId w:val="20"/>
  </w:num>
  <w:num w:numId="63" w16cid:durableId="465121651">
    <w:abstractNumId w:val="43"/>
  </w:num>
  <w:num w:numId="64" w16cid:durableId="1706759212">
    <w:abstractNumId w:val="11"/>
  </w:num>
  <w:num w:numId="65" w16cid:durableId="977953939">
    <w:abstractNumId w:val="42"/>
  </w:num>
  <w:num w:numId="66" w16cid:durableId="1598831547">
    <w:abstractNumId w:val="58"/>
  </w:num>
  <w:num w:numId="67" w16cid:durableId="517820012">
    <w:abstractNumId w:val="96"/>
  </w:num>
  <w:num w:numId="68" w16cid:durableId="375930435">
    <w:abstractNumId w:val="57"/>
  </w:num>
  <w:num w:numId="69" w16cid:durableId="1088385474">
    <w:abstractNumId w:val="105"/>
  </w:num>
  <w:num w:numId="70" w16cid:durableId="2100522548">
    <w:abstractNumId w:val="81"/>
  </w:num>
  <w:num w:numId="71" w16cid:durableId="1078288062">
    <w:abstractNumId w:val="85"/>
  </w:num>
  <w:num w:numId="72" w16cid:durableId="1390767654">
    <w:abstractNumId w:val="12"/>
  </w:num>
  <w:num w:numId="73" w16cid:durableId="293949749">
    <w:abstractNumId w:val="76"/>
  </w:num>
  <w:num w:numId="74" w16cid:durableId="1849296720">
    <w:abstractNumId w:val="14"/>
  </w:num>
  <w:num w:numId="75" w16cid:durableId="921569430">
    <w:abstractNumId w:val="94"/>
  </w:num>
  <w:num w:numId="76" w16cid:durableId="1624968241">
    <w:abstractNumId w:val="80"/>
  </w:num>
  <w:num w:numId="77" w16cid:durableId="476149567">
    <w:abstractNumId w:val="68"/>
  </w:num>
  <w:num w:numId="78" w16cid:durableId="1487278737">
    <w:abstractNumId w:val="36"/>
  </w:num>
  <w:num w:numId="79" w16cid:durableId="1588461615">
    <w:abstractNumId w:val="100"/>
  </w:num>
  <w:num w:numId="80" w16cid:durableId="280379312">
    <w:abstractNumId w:val="104"/>
  </w:num>
  <w:num w:numId="81" w16cid:durableId="302925947">
    <w:abstractNumId w:val="83"/>
  </w:num>
  <w:num w:numId="82" w16cid:durableId="1267423367">
    <w:abstractNumId w:val="21"/>
  </w:num>
  <w:num w:numId="83" w16cid:durableId="1324092043">
    <w:abstractNumId w:val="66"/>
  </w:num>
  <w:num w:numId="84" w16cid:durableId="986513958">
    <w:abstractNumId w:val="49"/>
  </w:num>
  <w:num w:numId="85" w16cid:durableId="1309699910">
    <w:abstractNumId w:val="46"/>
  </w:num>
  <w:num w:numId="86" w16cid:durableId="327291865">
    <w:abstractNumId w:val="25"/>
  </w:num>
  <w:num w:numId="87" w16cid:durableId="1946225426">
    <w:abstractNumId w:val="97"/>
  </w:num>
  <w:num w:numId="88" w16cid:durableId="497382233">
    <w:abstractNumId w:val="35"/>
  </w:num>
  <w:num w:numId="89" w16cid:durableId="1468627765">
    <w:abstractNumId w:val="75"/>
  </w:num>
  <w:num w:numId="90" w16cid:durableId="1689525553">
    <w:abstractNumId w:val="38"/>
  </w:num>
  <w:num w:numId="91" w16cid:durableId="1493179852">
    <w:abstractNumId w:val="91"/>
  </w:num>
  <w:num w:numId="92" w16cid:durableId="86270284">
    <w:abstractNumId w:val="63"/>
  </w:num>
  <w:num w:numId="93" w16cid:durableId="1049262176">
    <w:abstractNumId w:val="47"/>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gutterAtTop/>
  <w:hideGrammaticalErrors/>
  <w:activeWritingStyle w:appName="MSWord" w:lang="en-US" w:vendorID="64" w:dllVersion="6" w:nlCheck="1" w:checkStyle="0"/>
  <w:activeWritingStyle w:appName="MSWord" w:lang="en-GB" w:vendorID="64" w:dllVersion="6" w:nlCheck="1" w:checkStyle="0"/>
  <w:activeWritingStyle w:appName="MSWord" w:lang="fr-FR" w:vendorID="64" w:dllVersion="6" w:nlCheck="1" w:checkStyle="0"/>
  <w:activeWritingStyle w:appName="MSWord" w:lang="en-AU"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es-ES_tradnl"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1"/>
  <w:drawingGridVerticalSpacing w:val="275"/>
  <w:displayHorizont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7454"/>
    <w:rsid w:val="00001549"/>
    <w:rsid w:val="0000194A"/>
    <w:rsid w:val="00001C20"/>
    <w:rsid w:val="00001D12"/>
    <w:rsid w:val="000022BF"/>
    <w:rsid w:val="000023D3"/>
    <w:rsid w:val="00002A02"/>
    <w:rsid w:val="00002E2A"/>
    <w:rsid w:val="00002E81"/>
    <w:rsid w:val="000034DC"/>
    <w:rsid w:val="00003687"/>
    <w:rsid w:val="00003971"/>
    <w:rsid w:val="00003EC3"/>
    <w:rsid w:val="000040E8"/>
    <w:rsid w:val="00004238"/>
    <w:rsid w:val="00004A21"/>
    <w:rsid w:val="00004CA0"/>
    <w:rsid w:val="00004EF1"/>
    <w:rsid w:val="0000521E"/>
    <w:rsid w:val="00005CA5"/>
    <w:rsid w:val="00006781"/>
    <w:rsid w:val="00006A0D"/>
    <w:rsid w:val="00006A64"/>
    <w:rsid w:val="00006A6E"/>
    <w:rsid w:val="00006B74"/>
    <w:rsid w:val="00006B9B"/>
    <w:rsid w:val="00006ED5"/>
    <w:rsid w:val="00007005"/>
    <w:rsid w:val="0000771A"/>
    <w:rsid w:val="00007A32"/>
    <w:rsid w:val="00010351"/>
    <w:rsid w:val="0001036D"/>
    <w:rsid w:val="00010847"/>
    <w:rsid w:val="00010E71"/>
    <w:rsid w:val="0001145C"/>
    <w:rsid w:val="00011B5D"/>
    <w:rsid w:val="00012420"/>
    <w:rsid w:val="00012A5D"/>
    <w:rsid w:val="00012A85"/>
    <w:rsid w:val="00012F47"/>
    <w:rsid w:val="00013120"/>
    <w:rsid w:val="00013689"/>
    <w:rsid w:val="00013C14"/>
    <w:rsid w:val="000157EF"/>
    <w:rsid w:val="00015E00"/>
    <w:rsid w:val="000160A2"/>
    <w:rsid w:val="00017667"/>
    <w:rsid w:val="00017E2C"/>
    <w:rsid w:val="000201E9"/>
    <w:rsid w:val="00020696"/>
    <w:rsid w:val="00020A6E"/>
    <w:rsid w:val="00021AF4"/>
    <w:rsid w:val="00021CF4"/>
    <w:rsid w:val="00021FD1"/>
    <w:rsid w:val="00022544"/>
    <w:rsid w:val="0002273F"/>
    <w:rsid w:val="0002339B"/>
    <w:rsid w:val="000239A8"/>
    <w:rsid w:val="00023D6E"/>
    <w:rsid w:val="000241E0"/>
    <w:rsid w:val="00024604"/>
    <w:rsid w:val="0002494B"/>
    <w:rsid w:val="00024CC0"/>
    <w:rsid w:val="000254F1"/>
    <w:rsid w:val="00025AF0"/>
    <w:rsid w:val="00025FEC"/>
    <w:rsid w:val="0002626B"/>
    <w:rsid w:val="00026427"/>
    <w:rsid w:val="00026764"/>
    <w:rsid w:val="0002678C"/>
    <w:rsid w:val="00027022"/>
    <w:rsid w:val="00027E60"/>
    <w:rsid w:val="00030D3A"/>
    <w:rsid w:val="00031422"/>
    <w:rsid w:val="00031D8B"/>
    <w:rsid w:val="00031DAF"/>
    <w:rsid w:val="000322BF"/>
    <w:rsid w:val="000322CC"/>
    <w:rsid w:val="00032B78"/>
    <w:rsid w:val="00032F1E"/>
    <w:rsid w:val="00032F41"/>
    <w:rsid w:val="00033134"/>
    <w:rsid w:val="00033203"/>
    <w:rsid w:val="00033CDD"/>
    <w:rsid w:val="00034225"/>
    <w:rsid w:val="00034BA7"/>
    <w:rsid w:val="00034D90"/>
    <w:rsid w:val="00035855"/>
    <w:rsid w:val="00035BAC"/>
    <w:rsid w:val="000360F2"/>
    <w:rsid w:val="00036AB6"/>
    <w:rsid w:val="00036C86"/>
    <w:rsid w:val="00036CF1"/>
    <w:rsid w:val="00036ECD"/>
    <w:rsid w:val="00037001"/>
    <w:rsid w:val="00037107"/>
    <w:rsid w:val="00037634"/>
    <w:rsid w:val="00037905"/>
    <w:rsid w:val="0003795A"/>
    <w:rsid w:val="00040114"/>
    <w:rsid w:val="000403C4"/>
    <w:rsid w:val="000406E1"/>
    <w:rsid w:val="00040734"/>
    <w:rsid w:val="000407F3"/>
    <w:rsid w:val="00040B02"/>
    <w:rsid w:val="00040B8C"/>
    <w:rsid w:val="00040EA6"/>
    <w:rsid w:val="00040EDA"/>
    <w:rsid w:val="000410DC"/>
    <w:rsid w:val="000413CC"/>
    <w:rsid w:val="00041513"/>
    <w:rsid w:val="00041673"/>
    <w:rsid w:val="00041B9A"/>
    <w:rsid w:val="00042735"/>
    <w:rsid w:val="00042EF6"/>
    <w:rsid w:val="0004307C"/>
    <w:rsid w:val="0004326E"/>
    <w:rsid w:val="000433A3"/>
    <w:rsid w:val="00043881"/>
    <w:rsid w:val="0004390C"/>
    <w:rsid w:val="00043931"/>
    <w:rsid w:val="00043A58"/>
    <w:rsid w:val="00043C47"/>
    <w:rsid w:val="000445ED"/>
    <w:rsid w:val="000446CD"/>
    <w:rsid w:val="00044C3F"/>
    <w:rsid w:val="00044C49"/>
    <w:rsid w:val="0004509B"/>
    <w:rsid w:val="000450BB"/>
    <w:rsid w:val="0004524A"/>
    <w:rsid w:val="0004525D"/>
    <w:rsid w:val="000453FB"/>
    <w:rsid w:val="00045FAC"/>
    <w:rsid w:val="00046002"/>
    <w:rsid w:val="0004663F"/>
    <w:rsid w:val="000466A2"/>
    <w:rsid w:val="00046C28"/>
    <w:rsid w:val="000479A6"/>
    <w:rsid w:val="00047ECB"/>
    <w:rsid w:val="00047FE9"/>
    <w:rsid w:val="000500C8"/>
    <w:rsid w:val="000513E8"/>
    <w:rsid w:val="0005149A"/>
    <w:rsid w:val="00051BD3"/>
    <w:rsid w:val="00051C91"/>
    <w:rsid w:val="00051CF8"/>
    <w:rsid w:val="00051DD6"/>
    <w:rsid w:val="00052A2A"/>
    <w:rsid w:val="00053185"/>
    <w:rsid w:val="00054085"/>
    <w:rsid w:val="000545EE"/>
    <w:rsid w:val="00054B5B"/>
    <w:rsid w:val="00054E83"/>
    <w:rsid w:val="00054E8E"/>
    <w:rsid w:val="0005560E"/>
    <w:rsid w:val="00055BF8"/>
    <w:rsid w:val="00055D39"/>
    <w:rsid w:val="000565F0"/>
    <w:rsid w:val="00056AE8"/>
    <w:rsid w:val="00056D05"/>
    <w:rsid w:val="00057432"/>
    <w:rsid w:val="000577FD"/>
    <w:rsid w:val="00057BB3"/>
    <w:rsid w:val="000606C3"/>
    <w:rsid w:val="000613B0"/>
    <w:rsid w:val="00061C08"/>
    <w:rsid w:val="000621E6"/>
    <w:rsid w:val="00062310"/>
    <w:rsid w:val="00062772"/>
    <w:rsid w:val="0006277B"/>
    <w:rsid w:val="00062C53"/>
    <w:rsid w:val="00062DFA"/>
    <w:rsid w:val="00063195"/>
    <w:rsid w:val="000636A9"/>
    <w:rsid w:val="00063910"/>
    <w:rsid w:val="00064E98"/>
    <w:rsid w:val="000651DB"/>
    <w:rsid w:val="00065867"/>
    <w:rsid w:val="00065EE4"/>
    <w:rsid w:val="00066110"/>
    <w:rsid w:val="000668D6"/>
    <w:rsid w:val="0006692D"/>
    <w:rsid w:val="0006726A"/>
    <w:rsid w:val="000677DE"/>
    <w:rsid w:val="00067E61"/>
    <w:rsid w:val="00067F5A"/>
    <w:rsid w:val="000708AE"/>
    <w:rsid w:val="000708F9"/>
    <w:rsid w:val="00070E3E"/>
    <w:rsid w:val="00071005"/>
    <w:rsid w:val="00071878"/>
    <w:rsid w:val="000719F7"/>
    <w:rsid w:val="00071C91"/>
    <w:rsid w:val="00071E46"/>
    <w:rsid w:val="00071E79"/>
    <w:rsid w:val="000723CF"/>
    <w:rsid w:val="000724A8"/>
    <w:rsid w:val="000728AD"/>
    <w:rsid w:val="00072A68"/>
    <w:rsid w:val="00072BFE"/>
    <w:rsid w:val="00072FD0"/>
    <w:rsid w:val="00073499"/>
    <w:rsid w:val="000742FA"/>
    <w:rsid w:val="000748B1"/>
    <w:rsid w:val="00074937"/>
    <w:rsid w:val="00074C72"/>
    <w:rsid w:val="00074EB7"/>
    <w:rsid w:val="0007516B"/>
    <w:rsid w:val="000753C6"/>
    <w:rsid w:val="000757FF"/>
    <w:rsid w:val="00075D19"/>
    <w:rsid w:val="000775D1"/>
    <w:rsid w:val="0007767A"/>
    <w:rsid w:val="000777B3"/>
    <w:rsid w:val="000810D0"/>
    <w:rsid w:val="0008164A"/>
    <w:rsid w:val="00081669"/>
    <w:rsid w:val="00082113"/>
    <w:rsid w:val="0008324D"/>
    <w:rsid w:val="00083484"/>
    <w:rsid w:val="000838BC"/>
    <w:rsid w:val="000839EF"/>
    <w:rsid w:val="0008410D"/>
    <w:rsid w:val="00084156"/>
    <w:rsid w:val="0008433B"/>
    <w:rsid w:val="00084707"/>
    <w:rsid w:val="00084D59"/>
    <w:rsid w:val="000858EF"/>
    <w:rsid w:val="00085C9C"/>
    <w:rsid w:val="000861F3"/>
    <w:rsid w:val="00086259"/>
    <w:rsid w:val="0008676F"/>
    <w:rsid w:val="00086811"/>
    <w:rsid w:val="00086CB4"/>
    <w:rsid w:val="0008754B"/>
    <w:rsid w:val="0008777C"/>
    <w:rsid w:val="000879D2"/>
    <w:rsid w:val="00087C56"/>
    <w:rsid w:val="00087DBB"/>
    <w:rsid w:val="00087E25"/>
    <w:rsid w:val="0009031D"/>
    <w:rsid w:val="000906FF"/>
    <w:rsid w:val="000907D6"/>
    <w:rsid w:val="00090B58"/>
    <w:rsid w:val="00090D82"/>
    <w:rsid w:val="00090DE3"/>
    <w:rsid w:val="00090F31"/>
    <w:rsid w:val="00091006"/>
    <w:rsid w:val="00091E79"/>
    <w:rsid w:val="000922A2"/>
    <w:rsid w:val="00092B29"/>
    <w:rsid w:val="000938BA"/>
    <w:rsid w:val="000938E8"/>
    <w:rsid w:val="00093DA0"/>
    <w:rsid w:val="000942C4"/>
    <w:rsid w:val="000946F5"/>
    <w:rsid w:val="000949FF"/>
    <w:rsid w:val="00094CD6"/>
    <w:rsid w:val="00094ED3"/>
    <w:rsid w:val="0009527A"/>
    <w:rsid w:val="00095629"/>
    <w:rsid w:val="00095911"/>
    <w:rsid w:val="00095B12"/>
    <w:rsid w:val="00095EEB"/>
    <w:rsid w:val="0009636B"/>
    <w:rsid w:val="00096507"/>
    <w:rsid w:val="00096CBB"/>
    <w:rsid w:val="00097B97"/>
    <w:rsid w:val="00097D7C"/>
    <w:rsid w:val="00097F7E"/>
    <w:rsid w:val="000A0C08"/>
    <w:rsid w:val="000A0EB2"/>
    <w:rsid w:val="000A0F44"/>
    <w:rsid w:val="000A0FB4"/>
    <w:rsid w:val="000A1D8B"/>
    <w:rsid w:val="000A1DFF"/>
    <w:rsid w:val="000A234A"/>
    <w:rsid w:val="000A2734"/>
    <w:rsid w:val="000A30C6"/>
    <w:rsid w:val="000A3107"/>
    <w:rsid w:val="000A411A"/>
    <w:rsid w:val="000A4974"/>
    <w:rsid w:val="000A4C58"/>
    <w:rsid w:val="000A4E5B"/>
    <w:rsid w:val="000A4EA5"/>
    <w:rsid w:val="000A56B7"/>
    <w:rsid w:val="000A5EAB"/>
    <w:rsid w:val="000A6200"/>
    <w:rsid w:val="000A654F"/>
    <w:rsid w:val="000A6588"/>
    <w:rsid w:val="000A6D26"/>
    <w:rsid w:val="000A746B"/>
    <w:rsid w:val="000A76CC"/>
    <w:rsid w:val="000A790E"/>
    <w:rsid w:val="000A7E0F"/>
    <w:rsid w:val="000B0CB1"/>
    <w:rsid w:val="000B0FC8"/>
    <w:rsid w:val="000B14B2"/>
    <w:rsid w:val="000B1B80"/>
    <w:rsid w:val="000B2118"/>
    <w:rsid w:val="000B2137"/>
    <w:rsid w:val="000B2DC9"/>
    <w:rsid w:val="000B33CC"/>
    <w:rsid w:val="000B372B"/>
    <w:rsid w:val="000B4D6C"/>
    <w:rsid w:val="000B4EE3"/>
    <w:rsid w:val="000B504B"/>
    <w:rsid w:val="000B544F"/>
    <w:rsid w:val="000B563C"/>
    <w:rsid w:val="000B6577"/>
    <w:rsid w:val="000B70CB"/>
    <w:rsid w:val="000B71CF"/>
    <w:rsid w:val="000B7973"/>
    <w:rsid w:val="000B7AF2"/>
    <w:rsid w:val="000C08A2"/>
    <w:rsid w:val="000C0EDF"/>
    <w:rsid w:val="000C23FE"/>
    <w:rsid w:val="000C2B94"/>
    <w:rsid w:val="000C2E3D"/>
    <w:rsid w:val="000C33F1"/>
    <w:rsid w:val="000C358A"/>
    <w:rsid w:val="000C3668"/>
    <w:rsid w:val="000C38CF"/>
    <w:rsid w:val="000C409D"/>
    <w:rsid w:val="000C4607"/>
    <w:rsid w:val="000C4668"/>
    <w:rsid w:val="000C474F"/>
    <w:rsid w:val="000C4A55"/>
    <w:rsid w:val="000C50D2"/>
    <w:rsid w:val="000C515D"/>
    <w:rsid w:val="000C54C2"/>
    <w:rsid w:val="000C5ADE"/>
    <w:rsid w:val="000C5B7A"/>
    <w:rsid w:val="000C5BF4"/>
    <w:rsid w:val="000C643C"/>
    <w:rsid w:val="000C6896"/>
    <w:rsid w:val="000C72FC"/>
    <w:rsid w:val="000C7716"/>
    <w:rsid w:val="000C7B44"/>
    <w:rsid w:val="000C7BAB"/>
    <w:rsid w:val="000D01DE"/>
    <w:rsid w:val="000D03B7"/>
    <w:rsid w:val="000D074E"/>
    <w:rsid w:val="000D0B05"/>
    <w:rsid w:val="000D1123"/>
    <w:rsid w:val="000D15E4"/>
    <w:rsid w:val="000D1E69"/>
    <w:rsid w:val="000D290A"/>
    <w:rsid w:val="000D2B60"/>
    <w:rsid w:val="000D3046"/>
    <w:rsid w:val="000D308B"/>
    <w:rsid w:val="000D3292"/>
    <w:rsid w:val="000D3AEC"/>
    <w:rsid w:val="000D3F35"/>
    <w:rsid w:val="000D409E"/>
    <w:rsid w:val="000D4F67"/>
    <w:rsid w:val="000D51A2"/>
    <w:rsid w:val="000D58C7"/>
    <w:rsid w:val="000D6060"/>
    <w:rsid w:val="000D642C"/>
    <w:rsid w:val="000D6EAA"/>
    <w:rsid w:val="000D7059"/>
    <w:rsid w:val="000D71D9"/>
    <w:rsid w:val="000D7779"/>
    <w:rsid w:val="000D77CE"/>
    <w:rsid w:val="000D7F51"/>
    <w:rsid w:val="000E023F"/>
    <w:rsid w:val="000E07D8"/>
    <w:rsid w:val="000E08AC"/>
    <w:rsid w:val="000E0A5B"/>
    <w:rsid w:val="000E0D23"/>
    <w:rsid w:val="000E1422"/>
    <w:rsid w:val="000E1AD8"/>
    <w:rsid w:val="000E2693"/>
    <w:rsid w:val="000E2B7F"/>
    <w:rsid w:val="000E2C2F"/>
    <w:rsid w:val="000E2D93"/>
    <w:rsid w:val="000E4966"/>
    <w:rsid w:val="000E4A8E"/>
    <w:rsid w:val="000E4A8F"/>
    <w:rsid w:val="000E569C"/>
    <w:rsid w:val="000E62A1"/>
    <w:rsid w:val="000E6825"/>
    <w:rsid w:val="000E6D18"/>
    <w:rsid w:val="000E725B"/>
    <w:rsid w:val="000E7B78"/>
    <w:rsid w:val="000E7B82"/>
    <w:rsid w:val="000E7D64"/>
    <w:rsid w:val="000E7EAC"/>
    <w:rsid w:val="000E7F32"/>
    <w:rsid w:val="000F0501"/>
    <w:rsid w:val="000F0565"/>
    <w:rsid w:val="000F0A38"/>
    <w:rsid w:val="000F0DDE"/>
    <w:rsid w:val="000F0FE3"/>
    <w:rsid w:val="000F11E8"/>
    <w:rsid w:val="000F16FA"/>
    <w:rsid w:val="000F1A6D"/>
    <w:rsid w:val="000F1AD7"/>
    <w:rsid w:val="000F1ED7"/>
    <w:rsid w:val="000F20BE"/>
    <w:rsid w:val="000F254F"/>
    <w:rsid w:val="000F2621"/>
    <w:rsid w:val="000F2AB7"/>
    <w:rsid w:val="000F2D3C"/>
    <w:rsid w:val="000F2E00"/>
    <w:rsid w:val="000F2EBA"/>
    <w:rsid w:val="000F2F82"/>
    <w:rsid w:val="000F363A"/>
    <w:rsid w:val="000F3ADD"/>
    <w:rsid w:val="000F3F9A"/>
    <w:rsid w:val="000F3FA8"/>
    <w:rsid w:val="000F4295"/>
    <w:rsid w:val="000F504D"/>
    <w:rsid w:val="000F5820"/>
    <w:rsid w:val="000F583E"/>
    <w:rsid w:val="000F5B03"/>
    <w:rsid w:val="000F5B3F"/>
    <w:rsid w:val="000F5D27"/>
    <w:rsid w:val="000F5D59"/>
    <w:rsid w:val="000F61BC"/>
    <w:rsid w:val="000F61E1"/>
    <w:rsid w:val="000F62DF"/>
    <w:rsid w:val="000F65DA"/>
    <w:rsid w:val="000F709E"/>
    <w:rsid w:val="000F71ED"/>
    <w:rsid w:val="000F78D9"/>
    <w:rsid w:val="001000F6"/>
    <w:rsid w:val="00101679"/>
    <w:rsid w:val="00101EED"/>
    <w:rsid w:val="00102860"/>
    <w:rsid w:val="00102DC3"/>
    <w:rsid w:val="0010304B"/>
    <w:rsid w:val="0010467D"/>
    <w:rsid w:val="00104D9E"/>
    <w:rsid w:val="00105697"/>
    <w:rsid w:val="00105941"/>
    <w:rsid w:val="0010604F"/>
    <w:rsid w:val="001060B4"/>
    <w:rsid w:val="001062CE"/>
    <w:rsid w:val="00106AD9"/>
    <w:rsid w:val="001072DB"/>
    <w:rsid w:val="001077A7"/>
    <w:rsid w:val="0010794D"/>
    <w:rsid w:val="00107989"/>
    <w:rsid w:val="0011049C"/>
    <w:rsid w:val="00110EA9"/>
    <w:rsid w:val="00110FF2"/>
    <w:rsid w:val="0011135A"/>
    <w:rsid w:val="0011140E"/>
    <w:rsid w:val="00111466"/>
    <w:rsid w:val="001114B3"/>
    <w:rsid w:val="001114F4"/>
    <w:rsid w:val="0011268C"/>
    <w:rsid w:val="00112838"/>
    <w:rsid w:val="001130CA"/>
    <w:rsid w:val="00113118"/>
    <w:rsid w:val="00113418"/>
    <w:rsid w:val="00115228"/>
    <w:rsid w:val="001153E5"/>
    <w:rsid w:val="001158D7"/>
    <w:rsid w:val="00115AA1"/>
    <w:rsid w:val="001164B1"/>
    <w:rsid w:val="00116967"/>
    <w:rsid w:val="00117043"/>
    <w:rsid w:val="00117131"/>
    <w:rsid w:val="00117CC1"/>
    <w:rsid w:val="00117F92"/>
    <w:rsid w:val="00120149"/>
    <w:rsid w:val="00120D48"/>
    <w:rsid w:val="00120F10"/>
    <w:rsid w:val="00120FF0"/>
    <w:rsid w:val="001211B8"/>
    <w:rsid w:val="00121EE7"/>
    <w:rsid w:val="00122B98"/>
    <w:rsid w:val="00123100"/>
    <w:rsid w:val="00123546"/>
    <w:rsid w:val="0012356B"/>
    <w:rsid w:val="00123743"/>
    <w:rsid w:val="00123B15"/>
    <w:rsid w:val="00123CC2"/>
    <w:rsid w:val="0012441F"/>
    <w:rsid w:val="001246B8"/>
    <w:rsid w:val="00124811"/>
    <w:rsid w:val="00124944"/>
    <w:rsid w:val="00124ABC"/>
    <w:rsid w:val="00124DC0"/>
    <w:rsid w:val="0012508F"/>
    <w:rsid w:val="0012554E"/>
    <w:rsid w:val="001255E5"/>
    <w:rsid w:val="00126228"/>
    <w:rsid w:val="001262ED"/>
    <w:rsid w:val="00126C10"/>
    <w:rsid w:val="001273FA"/>
    <w:rsid w:val="00127452"/>
    <w:rsid w:val="0013097E"/>
    <w:rsid w:val="00130EC4"/>
    <w:rsid w:val="001314A1"/>
    <w:rsid w:val="00131A7E"/>
    <w:rsid w:val="00131B1F"/>
    <w:rsid w:val="00131E59"/>
    <w:rsid w:val="00132685"/>
    <w:rsid w:val="0013268B"/>
    <w:rsid w:val="00133DFE"/>
    <w:rsid w:val="00134507"/>
    <w:rsid w:val="0013451C"/>
    <w:rsid w:val="001349DA"/>
    <w:rsid w:val="00134FF4"/>
    <w:rsid w:val="001362B4"/>
    <w:rsid w:val="0013632B"/>
    <w:rsid w:val="001363AC"/>
    <w:rsid w:val="00136845"/>
    <w:rsid w:val="001368A5"/>
    <w:rsid w:val="00137E92"/>
    <w:rsid w:val="001400D0"/>
    <w:rsid w:val="00140247"/>
    <w:rsid w:val="001403C9"/>
    <w:rsid w:val="001411FB"/>
    <w:rsid w:val="001414ED"/>
    <w:rsid w:val="00141A5B"/>
    <w:rsid w:val="00141BB9"/>
    <w:rsid w:val="00142207"/>
    <w:rsid w:val="0014233A"/>
    <w:rsid w:val="001428EC"/>
    <w:rsid w:val="00142E52"/>
    <w:rsid w:val="00142EE7"/>
    <w:rsid w:val="00143465"/>
    <w:rsid w:val="00143ABF"/>
    <w:rsid w:val="00143C78"/>
    <w:rsid w:val="001445DD"/>
    <w:rsid w:val="00145167"/>
    <w:rsid w:val="0014560A"/>
    <w:rsid w:val="00145FF2"/>
    <w:rsid w:val="00146048"/>
    <w:rsid w:val="00146154"/>
    <w:rsid w:val="0014643C"/>
    <w:rsid w:val="001469D8"/>
    <w:rsid w:val="00146A8F"/>
    <w:rsid w:val="001470B7"/>
    <w:rsid w:val="001471D8"/>
    <w:rsid w:val="0014736F"/>
    <w:rsid w:val="001500D0"/>
    <w:rsid w:val="001501E2"/>
    <w:rsid w:val="001503B1"/>
    <w:rsid w:val="001503CB"/>
    <w:rsid w:val="001506F4"/>
    <w:rsid w:val="001516DA"/>
    <w:rsid w:val="001517E0"/>
    <w:rsid w:val="00152027"/>
    <w:rsid w:val="00152088"/>
    <w:rsid w:val="00153AFB"/>
    <w:rsid w:val="00153F2B"/>
    <w:rsid w:val="0015468F"/>
    <w:rsid w:val="001555BB"/>
    <w:rsid w:val="001555EB"/>
    <w:rsid w:val="00155956"/>
    <w:rsid w:val="0015619A"/>
    <w:rsid w:val="00156219"/>
    <w:rsid w:val="00156282"/>
    <w:rsid w:val="00156710"/>
    <w:rsid w:val="001569B4"/>
    <w:rsid w:val="00156BA8"/>
    <w:rsid w:val="001571F1"/>
    <w:rsid w:val="0015737E"/>
    <w:rsid w:val="00157AD5"/>
    <w:rsid w:val="00157C56"/>
    <w:rsid w:val="001605B9"/>
    <w:rsid w:val="00160EAA"/>
    <w:rsid w:val="00160FEF"/>
    <w:rsid w:val="00162061"/>
    <w:rsid w:val="00162484"/>
    <w:rsid w:val="00162A33"/>
    <w:rsid w:val="00162B1E"/>
    <w:rsid w:val="00162C4F"/>
    <w:rsid w:val="00162CCE"/>
    <w:rsid w:val="00162ED6"/>
    <w:rsid w:val="00163299"/>
    <w:rsid w:val="00163548"/>
    <w:rsid w:val="00163E07"/>
    <w:rsid w:val="0016419F"/>
    <w:rsid w:val="00164352"/>
    <w:rsid w:val="001644C3"/>
    <w:rsid w:val="00164A60"/>
    <w:rsid w:val="00164AD2"/>
    <w:rsid w:val="00164E8C"/>
    <w:rsid w:val="0016549B"/>
    <w:rsid w:val="00165F8A"/>
    <w:rsid w:val="001662A5"/>
    <w:rsid w:val="001664FF"/>
    <w:rsid w:val="00166C21"/>
    <w:rsid w:val="00167000"/>
    <w:rsid w:val="00167555"/>
    <w:rsid w:val="00167CE0"/>
    <w:rsid w:val="00170191"/>
    <w:rsid w:val="00170EE1"/>
    <w:rsid w:val="00172248"/>
    <w:rsid w:val="00172563"/>
    <w:rsid w:val="00172F66"/>
    <w:rsid w:val="0017376B"/>
    <w:rsid w:val="00173A79"/>
    <w:rsid w:val="00173F71"/>
    <w:rsid w:val="00174651"/>
    <w:rsid w:val="00174A42"/>
    <w:rsid w:val="00174F06"/>
    <w:rsid w:val="00174F85"/>
    <w:rsid w:val="00175074"/>
    <w:rsid w:val="00176358"/>
    <w:rsid w:val="00176A4E"/>
    <w:rsid w:val="00176E31"/>
    <w:rsid w:val="00177611"/>
    <w:rsid w:val="00177B85"/>
    <w:rsid w:val="00177DE4"/>
    <w:rsid w:val="00180002"/>
    <w:rsid w:val="001800E9"/>
    <w:rsid w:val="00180242"/>
    <w:rsid w:val="001804BF"/>
    <w:rsid w:val="0018145A"/>
    <w:rsid w:val="00181F95"/>
    <w:rsid w:val="0018275B"/>
    <w:rsid w:val="0018282F"/>
    <w:rsid w:val="00182E8B"/>
    <w:rsid w:val="001838F4"/>
    <w:rsid w:val="00183FC6"/>
    <w:rsid w:val="001843D8"/>
    <w:rsid w:val="001845AB"/>
    <w:rsid w:val="00185C38"/>
    <w:rsid w:val="00185F6D"/>
    <w:rsid w:val="001870E6"/>
    <w:rsid w:val="00187400"/>
    <w:rsid w:val="001875A7"/>
    <w:rsid w:val="00187AA6"/>
    <w:rsid w:val="00187BDB"/>
    <w:rsid w:val="00190024"/>
    <w:rsid w:val="001903AC"/>
    <w:rsid w:val="00190B79"/>
    <w:rsid w:val="00191140"/>
    <w:rsid w:val="00191586"/>
    <w:rsid w:val="00192274"/>
    <w:rsid w:val="00192A17"/>
    <w:rsid w:val="001932B5"/>
    <w:rsid w:val="00194533"/>
    <w:rsid w:val="00194929"/>
    <w:rsid w:val="00194B84"/>
    <w:rsid w:val="00195919"/>
    <w:rsid w:val="00195B7C"/>
    <w:rsid w:val="00196173"/>
    <w:rsid w:val="00196305"/>
    <w:rsid w:val="001A0249"/>
    <w:rsid w:val="001A0471"/>
    <w:rsid w:val="001A09EF"/>
    <w:rsid w:val="001A0B23"/>
    <w:rsid w:val="001A0BF4"/>
    <w:rsid w:val="001A12D5"/>
    <w:rsid w:val="001A1445"/>
    <w:rsid w:val="001A21A1"/>
    <w:rsid w:val="001A24E4"/>
    <w:rsid w:val="001A4067"/>
    <w:rsid w:val="001A4274"/>
    <w:rsid w:val="001A49E8"/>
    <w:rsid w:val="001A53B5"/>
    <w:rsid w:val="001A54C1"/>
    <w:rsid w:val="001A5AA4"/>
    <w:rsid w:val="001A5C76"/>
    <w:rsid w:val="001A60A5"/>
    <w:rsid w:val="001A619A"/>
    <w:rsid w:val="001A6522"/>
    <w:rsid w:val="001A654F"/>
    <w:rsid w:val="001A7442"/>
    <w:rsid w:val="001A77DB"/>
    <w:rsid w:val="001A77E0"/>
    <w:rsid w:val="001B0543"/>
    <w:rsid w:val="001B06DD"/>
    <w:rsid w:val="001B084F"/>
    <w:rsid w:val="001B1BB3"/>
    <w:rsid w:val="001B220D"/>
    <w:rsid w:val="001B2B44"/>
    <w:rsid w:val="001B3859"/>
    <w:rsid w:val="001B38C0"/>
    <w:rsid w:val="001B3B41"/>
    <w:rsid w:val="001B3DF8"/>
    <w:rsid w:val="001B3EAB"/>
    <w:rsid w:val="001B3F4B"/>
    <w:rsid w:val="001B5036"/>
    <w:rsid w:val="001B5567"/>
    <w:rsid w:val="001B56F2"/>
    <w:rsid w:val="001B5F3D"/>
    <w:rsid w:val="001B6833"/>
    <w:rsid w:val="001B731F"/>
    <w:rsid w:val="001B79F6"/>
    <w:rsid w:val="001B7AD4"/>
    <w:rsid w:val="001C033B"/>
    <w:rsid w:val="001C0ACB"/>
    <w:rsid w:val="001C0B35"/>
    <w:rsid w:val="001C110A"/>
    <w:rsid w:val="001C138D"/>
    <w:rsid w:val="001C16D4"/>
    <w:rsid w:val="001C1C3B"/>
    <w:rsid w:val="001C1D74"/>
    <w:rsid w:val="001C2763"/>
    <w:rsid w:val="001C29C6"/>
    <w:rsid w:val="001C300F"/>
    <w:rsid w:val="001C36E6"/>
    <w:rsid w:val="001C3B3D"/>
    <w:rsid w:val="001C4375"/>
    <w:rsid w:val="001C45E3"/>
    <w:rsid w:val="001C4667"/>
    <w:rsid w:val="001C479C"/>
    <w:rsid w:val="001C4A7A"/>
    <w:rsid w:val="001C58E3"/>
    <w:rsid w:val="001C62F8"/>
    <w:rsid w:val="001C64F8"/>
    <w:rsid w:val="001C65E0"/>
    <w:rsid w:val="001C6ED1"/>
    <w:rsid w:val="001C71A6"/>
    <w:rsid w:val="001C727B"/>
    <w:rsid w:val="001C7638"/>
    <w:rsid w:val="001C78DD"/>
    <w:rsid w:val="001C7C54"/>
    <w:rsid w:val="001D075E"/>
    <w:rsid w:val="001D0880"/>
    <w:rsid w:val="001D0AD3"/>
    <w:rsid w:val="001D131B"/>
    <w:rsid w:val="001D1CF6"/>
    <w:rsid w:val="001D217E"/>
    <w:rsid w:val="001D2325"/>
    <w:rsid w:val="001D285D"/>
    <w:rsid w:val="001D2F70"/>
    <w:rsid w:val="001D3C80"/>
    <w:rsid w:val="001D4638"/>
    <w:rsid w:val="001D46DD"/>
    <w:rsid w:val="001D4A0B"/>
    <w:rsid w:val="001D5185"/>
    <w:rsid w:val="001D54E1"/>
    <w:rsid w:val="001D5E27"/>
    <w:rsid w:val="001D633F"/>
    <w:rsid w:val="001D6377"/>
    <w:rsid w:val="001D6415"/>
    <w:rsid w:val="001D647D"/>
    <w:rsid w:val="001D65BF"/>
    <w:rsid w:val="001D65D4"/>
    <w:rsid w:val="001D682A"/>
    <w:rsid w:val="001D69FA"/>
    <w:rsid w:val="001D6D09"/>
    <w:rsid w:val="001D7668"/>
    <w:rsid w:val="001D7AF0"/>
    <w:rsid w:val="001E0609"/>
    <w:rsid w:val="001E08AB"/>
    <w:rsid w:val="001E08F7"/>
    <w:rsid w:val="001E100E"/>
    <w:rsid w:val="001E13C1"/>
    <w:rsid w:val="001E1EB0"/>
    <w:rsid w:val="001E2925"/>
    <w:rsid w:val="001E2E91"/>
    <w:rsid w:val="001E3327"/>
    <w:rsid w:val="001E38DB"/>
    <w:rsid w:val="001E4D67"/>
    <w:rsid w:val="001E5973"/>
    <w:rsid w:val="001E5AFD"/>
    <w:rsid w:val="001E5C54"/>
    <w:rsid w:val="001E5D43"/>
    <w:rsid w:val="001E5E95"/>
    <w:rsid w:val="001E63EB"/>
    <w:rsid w:val="001E642E"/>
    <w:rsid w:val="001E6660"/>
    <w:rsid w:val="001E6DD1"/>
    <w:rsid w:val="001E7A21"/>
    <w:rsid w:val="001E7E8E"/>
    <w:rsid w:val="001F0128"/>
    <w:rsid w:val="001F05EE"/>
    <w:rsid w:val="001F0C7D"/>
    <w:rsid w:val="001F0D26"/>
    <w:rsid w:val="001F0EC5"/>
    <w:rsid w:val="001F15E3"/>
    <w:rsid w:val="001F2123"/>
    <w:rsid w:val="001F2324"/>
    <w:rsid w:val="001F2428"/>
    <w:rsid w:val="001F2521"/>
    <w:rsid w:val="001F27D7"/>
    <w:rsid w:val="001F2816"/>
    <w:rsid w:val="001F2A60"/>
    <w:rsid w:val="001F2C90"/>
    <w:rsid w:val="001F2EE5"/>
    <w:rsid w:val="001F378C"/>
    <w:rsid w:val="001F3EDC"/>
    <w:rsid w:val="001F41B7"/>
    <w:rsid w:val="001F496A"/>
    <w:rsid w:val="001F4C51"/>
    <w:rsid w:val="001F4D53"/>
    <w:rsid w:val="001F517B"/>
    <w:rsid w:val="001F5C24"/>
    <w:rsid w:val="001F5CEF"/>
    <w:rsid w:val="001F6FC3"/>
    <w:rsid w:val="001F72AD"/>
    <w:rsid w:val="001F7485"/>
    <w:rsid w:val="001F7505"/>
    <w:rsid w:val="001F79C5"/>
    <w:rsid w:val="001F7A63"/>
    <w:rsid w:val="00200138"/>
    <w:rsid w:val="00200C62"/>
    <w:rsid w:val="00201531"/>
    <w:rsid w:val="00201E7D"/>
    <w:rsid w:val="0020348B"/>
    <w:rsid w:val="002036D2"/>
    <w:rsid w:val="00203A00"/>
    <w:rsid w:val="00203A23"/>
    <w:rsid w:val="00203BAB"/>
    <w:rsid w:val="00203F1F"/>
    <w:rsid w:val="0020434B"/>
    <w:rsid w:val="00204791"/>
    <w:rsid w:val="00204B76"/>
    <w:rsid w:val="002053A5"/>
    <w:rsid w:val="00205612"/>
    <w:rsid w:val="002059BA"/>
    <w:rsid w:val="00206655"/>
    <w:rsid w:val="00206786"/>
    <w:rsid w:val="00206798"/>
    <w:rsid w:val="002069AC"/>
    <w:rsid w:val="00207329"/>
    <w:rsid w:val="00207460"/>
    <w:rsid w:val="0020782B"/>
    <w:rsid w:val="00207980"/>
    <w:rsid w:val="00207D2C"/>
    <w:rsid w:val="00207D94"/>
    <w:rsid w:val="002100D6"/>
    <w:rsid w:val="002109EC"/>
    <w:rsid w:val="00210E97"/>
    <w:rsid w:val="00211422"/>
    <w:rsid w:val="00211519"/>
    <w:rsid w:val="00211797"/>
    <w:rsid w:val="00211B10"/>
    <w:rsid w:val="00211F58"/>
    <w:rsid w:val="00211F99"/>
    <w:rsid w:val="00212D12"/>
    <w:rsid w:val="002134FC"/>
    <w:rsid w:val="002139F4"/>
    <w:rsid w:val="00213B1F"/>
    <w:rsid w:val="00213EF3"/>
    <w:rsid w:val="00214113"/>
    <w:rsid w:val="002148E3"/>
    <w:rsid w:val="00214C14"/>
    <w:rsid w:val="0021545B"/>
    <w:rsid w:val="002155FF"/>
    <w:rsid w:val="0021573C"/>
    <w:rsid w:val="00215C14"/>
    <w:rsid w:val="0021604D"/>
    <w:rsid w:val="00216172"/>
    <w:rsid w:val="002163F9"/>
    <w:rsid w:val="002170E2"/>
    <w:rsid w:val="00217DE8"/>
    <w:rsid w:val="0022029B"/>
    <w:rsid w:val="00220AF2"/>
    <w:rsid w:val="00220C40"/>
    <w:rsid w:val="0022145E"/>
    <w:rsid w:val="0022149C"/>
    <w:rsid w:val="00221C5C"/>
    <w:rsid w:val="0022255E"/>
    <w:rsid w:val="00222699"/>
    <w:rsid w:val="00222859"/>
    <w:rsid w:val="0022318E"/>
    <w:rsid w:val="00223219"/>
    <w:rsid w:val="00223510"/>
    <w:rsid w:val="00223C02"/>
    <w:rsid w:val="00223C3B"/>
    <w:rsid w:val="00224528"/>
    <w:rsid w:val="0022502E"/>
    <w:rsid w:val="0022554D"/>
    <w:rsid w:val="002256F6"/>
    <w:rsid w:val="002257E1"/>
    <w:rsid w:val="00225E9A"/>
    <w:rsid w:val="00226054"/>
    <w:rsid w:val="002266A1"/>
    <w:rsid w:val="002267EE"/>
    <w:rsid w:val="00226885"/>
    <w:rsid w:val="002274F6"/>
    <w:rsid w:val="00230516"/>
    <w:rsid w:val="00230574"/>
    <w:rsid w:val="00230638"/>
    <w:rsid w:val="00230D02"/>
    <w:rsid w:val="00230DA1"/>
    <w:rsid w:val="002316DC"/>
    <w:rsid w:val="00231EFC"/>
    <w:rsid w:val="00232BAC"/>
    <w:rsid w:val="002331FB"/>
    <w:rsid w:val="00233779"/>
    <w:rsid w:val="00234328"/>
    <w:rsid w:val="00234405"/>
    <w:rsid w:val="00234516"/>
    <w:rsid w:val="002345EE"/>
    <w:rsid w:val="00234601"/>
    <w:rsid w:val="0023463C"/>
    <w:rsid w:val="002349A4"/>
    <w:rsid w:val="00234B0A"/>
    <w:rsid w:val="00234CEA"/>
    <w:rsid w:val="00234EEA"/>
    <w:rsid w:val="00234F3F"/>
    <w:rsid w:val="002356A7"/>
    <w:rsid w:val="00235713"/>
    <w:rsid w:val="00235FAB"/>
    <w:rsid w:val="0023696E"/>
    <w:rsid w:val="00236FEF"/>
    <w:rsid w:val="002376D1"/>
    <w:rsid w:val="002401B6"/>
    <w:rsid w:val="00240307"/>
    <w:rsid w:val="00240596"/>
    <w:rsid w:val="0024083F"/>
    <w:rsid w:val="00240990"/>
    <w:rsid w:val="00241167"/>
    <w:rsid w:val="00241903"/>
    <w:rsid w:val="00241B86"/>
    <w:rsid w:val="00241DCC"/>
    <w:rsid w:val="00242295"/>
    <w:rsid w:val="0024255D"/>
    <w:rsid w:val="0024268D"/>
    <w:rsid w:val="00242A5B"/>
    <w:rsid w:val="00242F53"/>
    <w:rsid w:val="002433B6"/>
    <w:rsid w:val="0024423B"/>
    <w:rsid w:val="00244495"/>
    <w:rsid w:val="00244637"/>
    <w:rsid w:val="0024493A"/>
    <w:rsid w:val="002458DB"/>
    <w:rsid w:val="002460EB"/>
    <w:rsid w:val="00246B11"/>
    <w:rsid w:val="0024770A"/>
    <w:rsid w:val="00247D99"/>
    <w:rsid w:val="002500E9"/>
    <w:rsid w:val="00250720"/>
    <w:rsid w:val="0025115A"/>
    <w:rsid w:val="0025117B"/>
    <w:rsid w:val="00251B50"/>
    <w:rsid w:val="00251BBB"/>
    <w:rsid w:val="00251EDD"/>
    <w:rsid w:val="00251F3A"/>
    <w:rsid w:val="0025235B"/>
    <w:rsid w:val="00252529"/>
    <w:rsid w:val="00252700"/>
    <w:rsid w:val="002529C4"/>
    <w:rsid w:val="00252B6D"/>
    <w:rsid w:val="00252C60"/>
    <w:rsid w:val="00252F74"/>
    <w:rsid w:val="002535F0"/>
    <w:rsid w:val="002536AE"/>
    <w:rsid w:val="002539AE"/>
    <w:rsid w:val="0025408A"/>
    <w:rsid w:val="00254DFA"/>
    <w:rsid w:val="00255076"/>
    <w:rsid w:val="0025573D"/>
    <w:rsid w:val="00255A44"/>
    <w:rsid w:val="00255CC4"/>
    <w:rsid w:val="00256AD9"/>
    <w:rsid w:val="0025705A"/>
    <w:rsid w:val="00257101"/>
    <w:rsid w:val="00257E07"/>
    <w:rsid w:val="002602A6"/>
    <w:rsid w:val="00260E05"/>
    <w:rsid w:val="002610C2"/>
    <w:rsid w:val="00261402"/>
    <w:rsid w:val="00261681"/>
    <w:rsid w:val="002617BA"/>
    <w:rsid w:val="00261C8A"/>
    <w:rsid w:val="00262114"/>
    <w:rsid w:val="00262224"/>
    <w:rsid w:val="002622AC"/>
    <w:rsid w:val="002626FB"/>
    <w:rsid w:val="00262722"/>
    <w:rsid w:val="002627B5"/>
    <w:rsid w:val="00263044"/>
    <w:rsid w:val="00263212"/>
    <w:rsid w:val="002633E3"/>
    <w:rsid w:val="002636F8"/>
    <w:rsid w:val="0026387F"/>
    <w:rsid w:val="0026421A"/>
    <w:rsid w:val="00264253"/>
    <w:rsid w:val="00264FA6"/>
    <w:rsid w:val="002650AB"/>
    <w:rsid w:val="00265CE0"/>
    <w:rsid w:val="00266373"/>
    <w:rsid w:val="002665BC"/>
    <w:rsid w:val="00266783"/>
    <w:rsid w:val="00267167"/>
    <w:rsid w:val="002673BB"/>
    <w:rsid w:val="00267815"/>
    <w:rsid w:val="002700AA"/>
    <w:rsid w:val="002705A8"/>
    <w:rsid w:val="0027185A"/>
    <w:rsid w:val="00271FB5"/>
    <w:rsid w:val="00272467"/>
    <w:rsid w:val="00272FB5"/>
    <w:rsid w:val="00273478"/>
    <w:rsid w:val="0027454C"/>
    <w:rsid w:val="00274B2C"/>
    <w:rsid w:val="00274B87"/>
    <w:rsid w:val="00276524"/>
    <w:rsid w:val="00276DAE"/>
    <w:rsid w:val="00277178"/>
    <w:rsid w:val="0027796A"/>
    <w:rsid w:val="00277B83"/>
    <w:rsid w:val="00277BB7"/>
    <w:rsid w:val="002807A3"/>
    <w:rsid w:val="0028101D"/>
    <w:rsid w:val="002811D9"/>
    <w:rsid w:val="00281C9C"/>
    <w:rsid w:val="00281CF2"/>
    <w:rsid w:val="0028238B"/>
    <w:rsid w:val="00283F0B"/>
    <w:rsid w:val="00283F82"/>
    <w:rsid w:val="002848CD"/>
    <w:rsid w:val="002849B5"/>
    <w:rsid w:val="00285039"/>
    <w:rsid w:val="00285681"/>
    <w:rsid w:val="002858F0"/>
    <w:rsid w:val="00285AAA"/>
    <w:rsid w:val="00285DD9"/>
    <w:rsid w:val="00287A1B"/>
    <w:rsid w:val="00287C06"/>
    <w:rsid w:val="00287E78"/>
    <w:rsid w:val="0029047C"/>
    <w:rsid w:val="002906BA"/>
    <w:rsid w:val="00290724"/>
    <w:rsid w:val="00290807"/>
    <w:rsid w:val="00290BD9"/>
    <w:rsid w:val="002916D3"/>
    <w:rsid w:val="002918F0"/>
    <w:rsid w:val="002919BD"/>
    <w:rsid w:val="00291B4B"/>
    <w:rsid w:val="00291EE3"/>
    <w:rsid w:val="002922A4"/>
    <w:rsid w:val="00292C4F"/>
    <w:rsid w:val="00292C54"/>
    <w:rsid w:val="002932A2"/>
    <w:rsid w:val="00293714"/>
    <w:rsid w:val="0029420F"/>
    <w:rsid w:val="00294347"/>
    <w:rsid w:val="00294812"/>
    <w:rsid w:val="00294961"/>
    <w:rsid w:val="00294C4C"/>
    <w:rsid w:val="00295499"/>
    <w:rsid w:val="002957BD"/>
    <w:rsid w:val="00295E71"/>
    <w:rsid w:val="0029650B"/>
    <w:rsid w:val="00296B3E"/>
    <w:rsid w:val="00296EFF"/>
    <w:rsid w:val="00296F6E"/>
    <w:rsid w:val="002970DC"/>
    <w:rsid w:val="00297132"/>
    <w:rsid w:val="00297E92"/>
    <w:rsid w:val="002A016F"/>
    <w:rsid w:val="002A01C2"/>
    <w:rsid w:val="002A095B"/>
    <w:rsid w:val="002A0AF0"/>
    <w:rsid w:val="002A15C6"/>
    <w:rsid w:val="002A1926"/>
    <w:rsid w:val="002A1E66"/>
    <w:rsid w:val="002A28F0"/>
    <w:rsid w:val="002A2981"/>
    <w:rsid w:val="002A2BBA"/>
    <w:rsid w:val="002A328C"/>
    <w:rsid w:val="002A3BC6"/>
    <w:rsid w:val="002A43B9"/>
    <w:rsid w:val="002A447D"/>
    <w:rsid w:val="002A44C3"/>
    <w:rsid w:val="002A49FE"/>
    <w:rsid w:val="002A4B37"/>
    <w:rsid w:val="002A506B"/>
    <w:rsid w:val="002A538D"/>
    <w:rsid w:val="002A5865"/>
    <w:rsid w:val="002A5FE8"/>
    <w:rsid w:val="002A750F"/>
    <w:rsid w:val="002A76DA"/>
    <w:rsid w:val="002A7ACE"/>
    <w:rsid w:val="002A7E7D"/>
    <w:rsid w:val="002B032F"/>
    <w:rsid w:val="002B05B3"/>
    <w:rsid w:val="002B17E8"/>
    <w:rsid w:val="002B1843"/>
    <w:rsid w:val="002B34A5"/>
    <w:rsid w:val="002B3C25"/>
    <w:rsid w:val="002B6CE6"/>
    <w:rsid w:val="002B6D3E"/>
    <w:rsid w:val="002B6E81"/>
    <w:rsid w:val="002B786E"/>
    <w:rsid w:val="002B7BD9"/>
    <w:rsid w:val="002B7C7F"/>
    <w:rsid w:val="002B7D30"/>
    <w:rsid w:val="002C0174"/>
    <w:rsid w:val="002C0689"/>
    <w:rsid w:val="002C098D"/>
    <w:rsid w:val="002C0B73"/>
    <w:rsid w:val="002C1CF1"/>
    <w:rsid w:val="002C1E83"/>
    <w:rsid w:val="002C2442"/>
    <w:rsid w:val="002C2657"/>
    <w:rsid w:val="002C2915"/>
    <w:rsid w:val="002C2F89"/>
    <w:rsid w:val="002C3609"/>
    <w:rsid w:val="002C39CD"/>
    <w:rsid w:val="002C3BB7"/>
    <w:rsid w:val="002C3E64"/>
    <w:rsid w:val="002C3FD6"/>
    <w:rsid w:val="002C4541"/>
    <w:rsid w:val="002C473C"/>
    <w:rsid w:val="002C47A0"/>
    <w:rsid w:val="002C487C"/>
    <w:rsid w:val="002C4B22"/>
    <w:rsid w:val="002C6771"/>
    <w:rsid w:val="002C6C38"/>
    <w:rsid w:val="002C6D29"/>
    <w:rsid w:val="002C6F1E"/>
    <w:rsid w:val="002C7744"/>
    <w:rsid w:val="002C7D42"/>
    <w:rsid w:val="002C7E03"/>
    <w:rsid w:val="002D0340"/>
    <w:rsid w:val="002D0736"/>
    <w:rsid w:val="002D07B1"/>
    <w:rsid w:val="002D1326"/>
    <w:rsid w:val="002D15E5"/>
    <w:rsid w:val="002D1875"/>
    <w:rsid w:val="002D1E69"/>
    <w:rsid w:val="002D205E"/>
    <w:rsid w:val="002D2410"/>
    <w:rsid w:val="002D2839"/>
    <w:rsid w:val="002D2946"/>
    <w:rsid w:val="002D2D2C"/>
    <w:rsid w:val="002D2EDC"/>
    <w:rsid w:val="002D3010"/>
    <w:rsid w:val="002D3270"/>
    <w:rsid w:val="002D336D"/>
    <w:rsid w:val="002D3590"/>
    <w:rsid w:val="002D3C3B"/>
    <w:rsid w:val="002D3D31"/>
    <w:rsid w:val="002D43BF"/>
    <w:rsid w:val="002D493C"/>
    <w:rsid w:val="002D4AC1"/>
    <w:rsid w:val="002D4FB3"/>
    <w:rsid w:val="002D52A2"/>
    <w:rsid w:val="002D5378"/>
    <w:rsid w:val="002D5C18"/>
    <w:rsid w:val="002D5CA7"/>
    <w:rsid w:val="002D6561"/>
    <w:rsid w:val="002D6A9D"/>
    <w:rsid w:val="002D7A08"/>
    <w:rsid w:val="002D7DA9"/>
    <w:rsid w:val="002D7F85"/>
    <w:rsid w:val="002E03A0"/>
    <w:rsid w:val="002E05A0"/>
    <w:rsid w:val="002E06F2"/>
    <w:rsid w:val="002E08B0"/>
    <w:rsid w:val="002E12B1"/>
    <w:rsid w:val="002E1418"/>
    <w:rsid w:val="002E1430"/>
    <w:rsid w:val="002E1492"/>
    <w:rsid w:val="002E156A"/>
    <w:rsid w:val="002E16F3"/>
    <w:rsid w:val="002E2414"/>
    <w:rsid w:val="002E2750"/>
    <w:rsid w:val="002E299B"/>
    <w:rsid w:val="002E2D56"/>
    <w:rsid w:val="002E2E36"/>
    <w:rsid w:val="002E341D"/>
    <w:rsid w:val="002E3431"/>
    <w:rsid w:val="002E49FA"/>
    <w:rsid w:val="002E52F6"/>
    <w:rsid w:val="002E53F3"/>
    <w:rsid w:val="002E586E"/>
    <w:rsid w:val="002E5B1B"/>
    <w:rsid w:val="002E5CC6"/>
    <w:rsid w:val="002E632D"/>
    <w:rsid w:val="002E674D"/>
    <w:rsid w:val="002E6C7F"/>
    <w:rsid w:val="002E6C9A"/>
    <w:rsid w:val="002E7618"/>
    <w:rsid w:val="002E7868"/>
    <w:rsid w:val="002E7A3F"/>
    <w:rsid w:val="002E7A60"/>
    <w:rsid w:val="002E7D4D"/>
    <w:rsid w:val="002F0037"/>
    <w:rsid w:val="002F00AA"/>
    <w:rsid w:val="002F01B6"/>
    <w:rsid w:val="002F025B"/>
    <w:rsid w:val="002F03B9"/>
    <w:rsid w:val="002F043D"/>
    <w:rsid w:val="002F0A79"/>
    <w:rsid w:val="002F0B79"/>
    <w:rsid w:val="002F0C6C"/>
    <w:rsid w:val="002F124E"/>
    <w:rsid w:val="002F1419"/>
    <w:rsid w:val="002F1440"/>
    <w:rsid w:val="002F17BA"/>
    <w:rsid w:val="002F1B5B"/>
    <w:rsid w:val="002F1F60"/>
    <w:rsid w:val="002F225C"/>
    <w:rsid w:val="002F2863"/>
    <w:rsid w:val="002F2882"/>
    <w:rsid w:val="002F34B0"/>
    <w:rsid w:val="002F42D0"/>
    <w:rsid w:val="002F4847"/>
    <w:rsid w:val="002F4C7F"/>
    <w:rsid w:val="002F4E12"/>
    <w:rsid w:val="002F529A"/>
    <w:rsid w:val="002F5431"/>
    <w:rsid w:val="002F5A2A"/>
    <w:rsid w:val="002F69F2"/>
    <w:rsid w:val="002F6DF7"/>
    <w:rsid w:val="002F7572"/>
    <w:rsid w:val="002F77B8"/>
    <w:rsid w:val="002F7A07"/>
    <w:rsid w:val="002F7F76"/>
    <w:rsid w:val="00300FB5"/>
    <w:rsid w:val="0030123E"/>
    <w:rsid w:val="0030171A"/>
    <w:rsid w:val="00301837"/>
    <w:rsid w:val="00301E14"/>
    <w:rsid w:val="0030214A"/>
    <w:rsid w:val="00302272"/>
    <w:rsid w:val="003022AF"/>
    <w:rsid w:val="00302526"/>
    <w:rsid w:val="003026A3"/>
    <w:rsid w:val="003028F9"/>
    <w:rsid w:val="00302955"/>
    <w:rsid w:val="00302AF9"/>
    <w:rsid w:val="00303103"/>
    <w:rsid w:val="003032AA"/>
    <w:rsid w:val="00303882"/>
    <w:rsid w:val="00304289"/>
    <w:rsid w:val="00304477"/>
    <w:rsid w:val="003046C2"/>
    <w:rsid w:val="00304ACC"/>
    <w:rsid w:val="00304B27"/>
    <w:rsid w:val="00304B6B"/>
    <w:rsid w:val="00304F45"/>
    <w:rsid w:val="00305A60"/>
    <w:rsid w:val="00305AD1"/>
    <w:rsid w:val="0030656E"/>
    <w:rsid w:val="00306963"/>
    <w:rsid w:val="00306AFC"/>
    <w:rsid w:val="00306DFE"/>
    <w:rsid w:val="00306FFC"/>
    <w:rsid w:val="0030704B"/>
    <w:rsid w:val="0030799E"/>
    <w:rsid w:val="00307B7E"/>
    <w:rsid w:val="00310091"/>
    <w:rsid w:val="00310504"/>
    <w:rsid w:val="00310679"/>
    <w:rsid w:val="00310F2A"/>
    <w:rsid w:val="00311111"/>
    <w:rsid w:val="0031114A"/>
    <w:rsid w:val="003115BD"/>
    <w:rsid w:val="0031172F"/>
    <w:rsid w:val="003119AB"/>
    <w:rsid w:val="003119DA"/>
    <w:rsid w:val="00311CDB"/>
    <w:rsid w:val="00311EE5"/>
    <w:rsid w:val="0031204C"/>
    <w:rsid w:val="003129C2"/>
    <w:rsid w:val="00312C95"/>
    <w:rsid w:val="00312CA0"/>
    <w:rsid w:val="00313742"/>
    <w:rsid w:val="00313D23"/>
    <w:rsid w:val="00314245"/>
    <w:rsid w:val="003143AD"/>
    <w:rsid w:val="0031443B"/>
    <w:rsid w:val="0031490C"/>
    <w:rsid w:val="00314ADC"/>
    <w:rsid w:val="003153BD"/>
    <w:rsid w:val="00315738"/>
    <w:rsid w:val="003163EE"/>
    <w:rsid w:val="0031656D"/>
    <w:rsid w:val="003166DC"/>
    <w:rsid w:val="00316874"/>
    <w:rsid w:val="0031687E"/>
    <w:rsid w:val="003170C0"/>
    <w:rsid w:val="0031744B"/>
    <w:rsid w:val="0031756C"/>
    <w:rsid w:val="0031785F"/>
    <w:rsid w:val="00317CD5"/>
    <w:rsid w:val="00317E04"/>
    <w:rsid w:val="00317FEF"/>
    <w:rsid w:val="00320AD0"/>
    <w:rsid w:val="00321551"/>
    <w:rsid w:val="0032180A"/>
    <w:rsid w:val="00321EA3"/>
    <w:rsid w:val="00321F5C"/>
    <w:rsid w:val="00322F0C"/>
    <w:rsid w:val="00323B1A"/>
    <w:rsid w:val="003244AF"/>
    <w:rsid w:val="00324B60"/>
    <w:rsid w:val="00325253"/>
    <w:rsid w:val="00325309"/>
    <w:rsid w:val="00325563"/>
    <w:rsid w:val="00325B40"/>
    <w:rsid w:val="003267C0"/>
    <w:rsid w:val="003274EA"/>
    <w:rsid w:val="0033078C"/>
    <w:rsid w:val="00330A22"/>
    <w:rsid w:val="00330B94"/>
    <w:rsid w:val="003311CF"/>
    <w:rsid w:val="003314B9"/>
    <w:rsid w:val="003318AB"/>
    <w:rsid w:val="00331C67"/>
    <w:rsid w:val="00332326"/>
    <w:rsid w:val="003323D5"/>
    <w:rsid w:val="00332730"/>
    <w:rsid w:val="00332A98"/>
    <w:rsid w:val="00332BD4"/>
    <w:rsid w:val="00332DB8"/>
    <w:rsid w:val="00333173"/>
    <w:rsid w:val="003342E3"/>
    <w:rsid w:val="00334CCC"/>
    <w:rsid w:val="0033556E"/>
    <w:rsid w:val="00335FE4"/>
    <w:rsid w:val="00336291"/>
    <w:rsid w:val="003364B8"/>
    <w:rsid w:val="003368BC"/>
    <w:rsid w:val="00337344"/>
    <w:rsid w:val="003405A5"/>
    <w:rsid w:val="00340ACB"/>
    <w:rsid w:val="00341437"/>
    <w:rsid w:val="003414FE"/>
    <w:rsid w:val="0034163A"/>
    <w:rsid w:val="00341CF6"/>
    <w:rsid w:val="0034357C"/>
    <w:rsid w:val="00343742"/>
    <w:rsid w:val="00343B64"/>
    <w:rsid w:val="0034467D"/>
    <w:rsid w:val="00344CB9"/>
    <w:rsid w:val="00344EF5"/>
    <w:rsid w:val="003451AE"/>
    <w:rsid w:val="00345B72"/>
    <w:rsid w:val="00345D51"/>
    <w:rsid w:val="00345D8D"/>
    <w:rsid w:val="00345EF5"/>
    <w:rsid w:val="003466DE"/>
    <w:rsid w:val="00346AA3"/>
    <w:rsid w:val="00346DB9"/>
    <w:rsid w:val="00347252"/>
    <w:rsid w:val="003472A4"/>
    <w:rsid w:val="003475DA"/>
    <w:rsid w:val="003476BA"/>
    <w:rsid w:val="003478CB"/>
    <w:rsid w:val="00350049"/>
    <w:rsid w:val="003503FB"/>
    <w:rsid w:val="00350C20"/>
    <w:rsid w:val="003512C0"/>
    <w:rsid w:val="00351577"/>
    <w:rsid w:val="00351AC6"/>
    <w:rsid w:val="00351F8F"/>
    <w:rsid w:val="003522A9"/>
    <w:rsid w:val="0035243B"/>
    <w:rsid w:val="00352D23"/>
    <w:rsid w:val="00352E2D"/>
    <w:rsid w:val="003532DF"/>
    <w:rsid w:val="0035345A"/>
    <w:rsid w:val="00353DAD"/>
    <w:rsid w:val="00353DE0"/>
    <w:rsid w:val="00353E4D"/>
    <w:rsid w:val="003558EF"/>
    <w:rsid w:val="00355C5D"/>
    <w:rsid w:val="00355CBB"/>
    <w:rsid w:val="00355D3C"/>
    <w:rsid w:val="00356580"/>
    <w:rsid w:val="00356CD8"/>
    <w:rsid w:val="0035720F"/>
    <w:rsid w:val="0035728C"/>
    <w:rsid w:val="00357297"/>
    <w:rsid w:val="00357A77"/>
    <w:rsid w:val="00357B96"/>
    <w:rsid w:val="00360B54"/>
    <w:rsid w:val="00360CA5"/>
    <w:rsid w:val="00360FF2"/>
    <w:rsid w:val="003613F9"/>
    <w:rsid w:val="003617FD"/>
    <w:rsid w:val="00361870"/>
    <w:rsid w:val="00362016"/>
    <w:rsid w:val="0036233E"/>
    <w:rsid w:val="00362928"/>
    <w:rsid w:val="003633C1"/>
    <w:rsid w:val="00363CBC"/>
    <w:rsid w:val="00363EF8"/>
    <w:rsid w:val="00363F30"/>
    <w:rsid w:val="00364185"/>
    <w:rsid w:val="0036453B"/>
    <w:rsid w:val="00364DD3"/>
    <w:rsid w:val="00365549"/>
    <w:rsid w:val="0036554C"/>
    <w:rsid w:val="003657CE"/>
    <w:rsid w:val="0036580B"/>
    <w:rsid w:val="0036627A"/>
    <w:rsid w:val="0036638E"/>
    <w:rsid w:val="0036671F"/>
    <w:rsid w:val="00366FBB"/>
    <w:rsid w:val="00367018"/>
    <w:rsid w:val="003676A1"/>
    <w:rsid w:val="003677F0"/>
    <w:rsid w:val="00370309"/>
    <w:rsid w:val="0037092D"/>
    <w:rsid w:val="00370C09"/>
    <w:rsid w:val="00370D53"/>
    <w:rsid w:val="00370FA8"/>
    <w:rsid w:val="003712CC"/>
    <w:rsid w:val="0037192B"/>
    <w:rsid w:val="00372118"/>
    <w:rsid w:val="00372B5D"/>
    <w:rsid w:val="0037311A"/>
    <w:rsid w:val="0037322C"/>
    <w:rsid w:val="0037339B"/>
    <w:rsid w:val="00373735"/>
    <w:rsid w:val="00373778"/>
    <w:rsid w:val="003737CF"/>
    <w:rsid w:val="00373BCB"/>
    <w:rsid w:val="003741B6"/>
    <w:rsid w:val="003754CA"/>
    <w:rsid w:val="00375980"/>
    <w:rsid w:val="00375986"/>
    <w:rsid w:val="00376B07"/>
    <w:rsid w:val="00376B4A"/>
    <w:rsid w:val="003772B5"/>
    <w:rsid w:val="00377688"/>
    <w:rsid w:val="00377777"/>
    <w:rsid w:val="003806F8"/>
    <w:rsid w:val="00380850"/>
    <w:rsid w:val="00380BB1"/>
    <w:rsid w:val="00380C42"/>
    <w:rsid w:val="00381648"/>
    <w:rsid w:val="00381B68"/>
    <w:rsid w:val="00381B82"/>
    <w:rsid w:val="00381BC8"/>
    <w:rsid w:val="00381D29"/>
    <w:rsid w:val="00381E4A"/>
    <w:rsid w:val="003822B2"/>
    <w:rsid w:val="00382405"/>
    <w:rsid w:val="003824AF"/>
    <w:rsid w:val="003827B8"/>
    <w:rsid w:val="00382813"/>
    <w:rsid w:val="003829E2"/>
    <w:rsid w:val="00382C24"/>
    <w:rsid w:val="003830C8"/>
    <w:rsid w:val="00383935"/>
    <w:rsid w:val="00383D3E"/>
    <w:rsid w:val="00383D79"/>
    <w:rsid w:val="00384008"/>
    <w:rsid w:val="003848A4"/>
    <w:rsid w:val="00384CE0"/>
    <w:rsid w:val="00384F4D"/>
    <w:rsid w:val="003858F7"/>
    <w:rsid w:val="00385B13"/>
    <w:rsid w:val="00385E59"/>
    <w:rsid w:val="003862B7"/>
    <w:rsid w:val="00386793"/>
    <w:rsid w:val="00386E81"/>
    <w:rsid w:val="00387A1E"/>
    <w:rsid w:val="00390361"/>
    <w:rsid w:val="0039083E"/>
    <w:rsid w:val="00390955"/>
    <w:rsid w:val="00390A64"/>
    <w:rsid w:val="00391427"/>
    <w:rsid w:val="003914F2"/>
    <w:rsid w:val="003915BC"/>
    <w:rsid w:val="00391A8E"/>
    <w:rsid w:val="00391FC9"/>
    <w:rsid w:val="0039291C"/>
    <w:rsid w:val="00393017"/>
    <w:rsid w:val="00393161"/>
    <w:rsid w:val="00393379"/>
    <w:rsid w:val="003937DF"/>
    <w:rsid w:val="00393A44"/>
    <w:rsid w:val="00393B5B"/>
    <w:rsid w:val="00394A90"/>
    <w:rsid w:val="00394C3D"/>
    <w:rsid w:val="00395597"/>
    <w:rsid w:val="003955CC"/>
    <w:rsid w:val="00396143"/>
    <w:rsid w:val="003969A6"/>
    <w:rsid w:val="00396C44"/>
    <w:rsid w:val="00397396"/>
    <w:rsid w:val="00397414"/>
    <w:rsid w:val="0039765B"/>
    <w:rsid w:val="0039770B"/>
    <w:rsid w:val="00397DFF"/>
    <w:rsid w:val="003A0F1A"/>
    <w:rsid w:val="003A140D"/>
    <w:rsid w:val="003A1738"/>
    <w:rsid w:val="003A1810"/>
    <w:rsid w:val="003A1A3B"/>
    <w:rsid w:val="003A1D18"/>
    <w:rsid w:val="003A2339"/>
    <w:rsid w:val="003A26FF"/>
    <w:rsid w:val="003A2795"/>
    <w:rsid w:val="003A2E57"/>
    <w:rsid w:val="003A3CA6"/>
    <w:rsid w:val="003A419B"/>
    <w:rsid w:val="003A46E6"/>
    <w:rsid w:val="003A498C"/>
    <w:rsid w:val="003A535D"/>
    <w:rsid w:val="003A53AF"/>
    <w:rsid w:val="003A57A2"/>
    <w:rsid w:val="003A58BB"/>
    <w:rsid w:val="003A5960"/>
    <w:rsid w:val="003A5BD9"/>
    <w:rsid w:val="003A5E4D"/>
    <w:rsid w:val="003A620B"/>
    <w:rsid w:val="003A67D0"/>
    <w:rsid w:val="003A683B"/>
    <w:rsid w:val="003A6995"/>
    <w:rsid w:val="003A6E84"/>
    <w:rsid w:val="003A6F52"/>
    <w:rsid w:val="003A74A7"/>
    <w:rsid w:val="003A77AF"/>
    <w:rsid w:val="003A7BEE"/>
    <w:rsid w:val="003B00CA"/>
    <w:rsid w:val="003B0374"/>
    <w:rsid w:val="003B066C"/>
    <w:rsid w:val="003B1769"/>
    <w:rsid w:val="003B1E1A"/>
    <w:rsid w:val="003B23FF"/>
    <w:rsid w:val="003B3389"/>
    <w:rsid w:val="003B37F7"/>
    <w:rsid w:val="003B3AFB"/>
    <w:rsid w:val="003B4069"/>
    <w:rsid w:val="003B441C"/>
    <w:rsid w:val="003B4436"/>
    <w:rsid w:val="003B4661"/>
    <w:rsid w:val="003B4A73"/>
    <w:rsid w:val="003B4F13"/>
    <w:rsid w:val="003B573C"/>
    <w:rsid w:val="003B5B1A"/>
    <w:rsid w:val="003B5D97"/>
    <w:rsid w:val="003B693E"/>
    <w:rsid w:val="003B6A68"/>
    <w:rsid w:val="003B6EFA"/>
    <w:rsid w:val="003B7070"/>
    <w:rsid w:val="003B7717"/>
    <w:rsid w:val="003B7D3F"/>
    <w:rsid w:val="003B7EA1"/>
    <w:rsid w:val="003C05E0"/>
    <w:rsid w:val="003C0B28"/>
    <w:rsid w:val="003C1891"/>
    <w:rsid w:val="003C30B8"/>
    <w:rsid w:val="003C32B2"/>
    <w:rsid w:val="003C3395"/>
    <w:rsid w:val="003C34A5"/>
    <w:rsid w:val="003C3986"/>
    <w:rsid w:val="003C3A1C"/>
    <w:rsid w:val="003C3D4C"/>
    <w:rsid w:val="003C4768"/>
    <w:rsid w:val="003C4DF7"/>
    <w:rsid w:val="003C4ED5"/>
    <w:rsid w:val="003C5544"/>
    <w:rsid w:val="003C55A0"/>
    <w:rsid w:val="003C5717"/>
    <w:rsid w:val="003C5889"/>
    <w:rsid w:val="003C5C65"/>
    <w:rsid w:val="003C5FF9"/>
    <w:rsid w:val="003C6438"/>
    <w:rsid w:val="003C6611"/>
    <w:rsid w:val="003C662B"/>
    <w:rsid w:val="003C6770"/>
    <w:rsid w:val="003C6D2B"/>
    <w:rsid w:val="003C6D4B"/>
    <w:rsid w:val="003C6F49"/>
    <w:rsid w:val="003C7263"/>
    <w:rsid w:val="003C7417"/>
    <w:rsid w:val="003C7D70"/>
    <w:rsid w:val="003C7D86"/>
    <w:rsid w:val="003D09B0"/>
    <w:rsid w:val="003D0BD9"/>
    <w:rsid w:val="003D0F93"/>
    <w:rsid w:val="003D246B"/>
    <w:rsid w:val="003D25DB"/>
    <w:rsid w:val="003D28F7"/>
    <w:rsid w:val="003D31B9"/>
    <w:rsid w:val="003D40CB"/>
    <w:rsid w:val="003D46F0"/>
    <w:rsid w:val="003D4F52"/>
    <w:rsid w:val="003D5631"/>
    <w:rsid w:val="003D5AE4"/>
    <w:rsid w:val="003D60DA"/>
    <w:rsid w:val="003D617C"/>
    <w:rsid w:val="003D62A5"/>
    <w:rsid w:val="003D62EE"/>
    <w:rsid w:val="003D6333"/>
    <w:rsid w:val="003D6661"/>
    <w:rsid w:val="003D69B8"/>
    <w:rsid w:val="003D6B2D"/>
    <w:rsid w:val="003D6CC2"/>
    <w:rsid w:val="003D6D8E"/>
    <w:rsid w:val="003D7325"/>
    <w:rsid w:val="003D784D"/>
    <w:rsid w:val="003D7A2F"/>
    <w:rsid w:val="003D7DB7"/>
    <w:rsid w:val="003D7F65"/>
    <w:rsid w:val="003E01B3"/>
    <w:rsid w:val="003E0274"/>
    <w:rsid w:val="003E07D6"/>
    <w:rsid w:val="003E09B1"/>
    <w:rsid w:val="003E1291"/>
    <w:rsid w:val="003E14E7"/>
    <w:rsid w:val="003E1C5D"/>
    <w:rsid w:val="003E209E"/>
    <w:rsid w:val="003E23C1"/>
    <w:rsid w:val="003E2BBD"/>
    <w:rsid w:val="003E3261"/>
    <w:rsid w:val="003E3BC0"/>
    <w:rsid w:val="003E3C09"/>
    <w:rsid w:val="003E45D2"/>
    <w:rsid w:val="003E4EC8"/>
    <w:rsid w:val="003E51C3"/>
    <w:rsid w:val="003E5483"/>
    <w:rsid w:val="003E57DB"/>
    <w:rsid w:val="003E619D"/>
    <w:rsid w:val="003E687E"/>
    <w:rsid w:val="003E755B"/>
    <w:rsid w:val="003E7EA9"/>
    <w:rsid w:val="003F06CF"/>
    <w:rsid w:val="003F0B12"/>
    <w:rsid w:val="003F1D13"/>
    <w:rsid w:val="003F1DB1"/>
    <w:rsid w:val="003F1DEF"/>
    <w:rsid w:val="003F27D2"/>
    <w:rsid w:val="003F28E7"/>
    <w:rsid w:val="003F3D55"/>
    <w:rsid w:val="003F40B9"/>
    <w:rsid w:val="003F413D"/>
    <w:rsid w:val="003F47E8"/>
    <w:rsid w:val="003F5B98"/>
    <w:rsid w:val="003F5EB4"/>
    <w:rsid w:val="003F6199"/>
    <w:rsid w:val="003F639A"/>
    <w:rsid w:val="003F652E"/>
    <w:rsid w:val="003F6AA2"/>
    <w:rsid w:val="003F6F06"/>
    <w:rsid w:val="003F714B"/>
    <w:rsid w:val="003F749B"/>
    <w:rsid w:val="003F7810"/>
    <w:rsid w:val="00400CC5"/>
    <w:rsid w:val="00400D73"/>
    <w:rsid w:val="00400F29"/>
    <w:rsid w:val="00401246"/>
    <w:rsid w:val="0040182E"/>
    <w:rsid w:val="00401DA1"/>
    <w:rsid w:val="00401F9F"/>
    <w:rsid w:val="0040229E"/>
    <w:rsid w:val="00402416"/>
    <w:rsid w:val="0040273C"/>
    <w:rsid w:val="00402E56"/>
    <w:rsid w:val="00403142"/>
    <w:rsid w:val="004035F0"/>
    <w:rsid w:val="00403951"/>
    <w:rsid w:val="00403F94"/>
    <w:rsid w:val="00404776"/>
    <w:rsid w:val="00405A98"/>
    <w:rsid w:val="0040641E"/>
    <w:rsid w:val="0040641F"/>
    <w:rsid w:val="00406B22"/>
    <w:rsid w:val="00406DD9"/>
    <w:rsid w:val="00406E9B"/>
    <w:rsid w:val="00406F38"/>
    <w:rsid w:val="004073A5"/>
    <w:rsid w:val="00410BEE"/>
    <w:rsid w:val="00410D64"/>
    <w:rsid w:val="00410F1D"/>
    <w:rsid w:val="0041113B"/>
    <w:rsid w:val="004111BF"/>
    <w:rsid w:val="00411E34"/>
    <w:rsid w:val="004125C0"/>
    <w:rsid w:val="004125E1"/>
    <w:rsid w:val="0041291B"/>
    <w:rsid w:val="004133FB"/>
    <w:rsid w:val="00414FFD"/>
    <w:rsid w:val="004154A5"/>
    <w:rsid w:val="004154F4"/>
    <w:rsid w:val="00416412"/>
    <w:rsid w:val="004167A3"/>
    <w:rsid w:val="00416C6A"/>
    <w:rsid w:val="00416FF7"/>
    <w:rsid w:val="00417352"/>
    <w:rsid w:val="00417412"/>
    <w:rsid w:val="00417437"/>
    <w:rsid w:val="00420016"/>
    <w:rsid w:val="004219E8"/>
    <w:rsid w:val="00421A8C"/>
    <w:rsid w:val="00421B6C"/>
    <w:rsid w:val="00422315"/>
    <w:rsid w:val="004223D8"/>
    <w:rsid w:val="00423925"/>
    <w:rsid w:val="00423C87"/>
    <w:rsid w:val="0042411D"/>
    <w:rsid w:val="004243F7"/>
    <w:rsid w:val="00424704"/>
    <w:rsid w:val="004250D9"/>
    <w:rsid w:val="00425391"/>
    <w:rsid w:val="0042547B"/>
    <w:rsid w:val="00425B32"/>
    <w:rsid w:val="00425B77"/>
    <w:rsid w:val="00425E1C"/>
    <w:rsid w:val="00426453"/>
    <w:rsid w:val="0042676C"/>
    <w:rsid w:val="00426D4F"/>
    <w:rsid w:val="00427470"/>
    <w:rsid w:val="004276F4"/>
    <w:rsid w:val="00430014"/>
    <w:rsid w:val="00430045"/>
    <w:rsid w:val="00431241"/>
    <w:rsid w:val="00431415"/>
    <w:rsid w:val="00431989"/>
    <w:rsid w:val="00431FFB"/>
    <w:rsid w:val="00432E62"/>
    <w:rsid w:val="004335FA"/>
    <w:rsid w:val="004336CA"/>
    <w:rsid w:val="0043393F"/>
    <w:rsid w:val="00435185"/>
    <w:rsid w:val="0043554B"/>
    <w:rsid w:val="0043560D"/>
    <w:rsid w:val="00435F39"/>
    <w:rsid w:val="004360CC"/>
    <w:rsid w:val="0043662D"/>
    <w:rsid w:val="004367FD"/>
    <w:rsid w:val="00437119"/>
    <w:rsid w:val="004375E2"/>
    <w:rsid w:val="004407F9"/>
    <w:rsid w:val="00440CA5"/>
    <w:rsid w:val="0044104A"/>
    <w:rsid w:val="004412FD"/>
    <w:rsid w:val="00441C42"/>
    <w:rsid w:val="004420F6"/>
    <w:rsid w:val="00442145"/>
    <w:rsid w:val="004429C0"/>
    <w:rsid w:val="00442A56"/>
    <w:rsid w:val="00442AF9"/>
    <w:rsid w:val="00442D1B"/>
    <w:rsid w:val="00443531"/>
    <w:rsid w:val="00443836"/>
    <w:rsid w:val="00443D7E"/>
    <w:rsid w:val="00443EA7"/>
    <w:rsid w:val="004444DA"/>
    <w:rsid w:val="00444686"/>
    <w:rsid w:val="00444882"/>
    <w:rsid w:val="00444A3A"/>
    <w:rsid w:val="00445A67"/>
    <w:rsid w:val="004460C7"/>
    <w:rsid w:val="0044781C"/>
    <w:rsid w:val="0044782C"/>
    <w:rsid w:val="00447998"/>
    <w:rsid w:val="00447D52"/>
    <w:rsid w:val="00450500"/>
    <w:rsid w:val="00450F28"/>
    <w:rsid w:val="004517E5"/>
    <w:rsid w:val="004519A5"/>
    <w:rsid w:val="00451CD7"/>
    <w:rsid w:val="00451F0B"/>
    <w:rsid w:val="004521FE"/>
    <w:rsid w:val="00452CA7"/>
    <w:rsid w:val="00452FD4"/>
    <w:rsid w:val="004535DC"/>
    <w:rsid w:val="004536DE"/>
    <w:rsid w:val="0045370B"/>
    <w:rsid w:val="004537D0"/>
    <w:rsid w:val="00453A93"/>
    <w:rsid w:val="004548E9"/>
    <w:rsid w:val="00454E03"/>
    <w:rsid w:val="00455852"/>
    <w:rsid w:val="00455BAA"/>
    <w:rsid w:val="00455F11"/>
    <w:rsid w:val="004562EE"/>
    <w:rsid w:val="004566A9"/>
    <w:rsid w:val="00456823"/>
    <w:rsid w:val="00456BDA"/>
    <w:rsid w:val="004573F6"/>
    <w:rsid w:val="004574C7"/>
    <w:rsid w:val="00457655"/>
    <w:rsid w:val="00457736"/>
    <w:rsid w:val="00457771"/>
    <w:rsid w:val="00457777"/>
    <w:rsid w:val="00457DD8"/>
    <w:rsid w:val="00457E41"/>
    <w:rsid w:val="00461194"/>
    <w:rsid w:val="00461463"/>
    <w:rsid w:val="00461BA2"/>
    <w:rsid w:val="00461D4F"/>
    <w:rsid w:val="00461E4B"/>
    <w:rsid w:val="004620E3"/>
    <w:rsid w:val="004621B0"/>
    <w:rsid w:val="00462D8D"/>
    <w:rsid w:val="004631AC"/>
    <w:rsid w:val="00463821"/>
    <w:rsid w:val="0046425C"/>
    <w:rsid w:val="004645BB"/>
    <w:rsid w:val="00464778"/>
    <w:rsid w:val="00464EA7"/>
    <w:rsid w:val="00464F90"/>
    <w:rsid w:val="00465174"/>
    <w:rsid w:val="004652CB"/>
    <w:rsid w:val="00465751"/>
    <w:rsid w:val="004657F9"/>
    <w:rsid w:val="00465F93"/>
    <w:rsid w:val="004670AA"/>
    <w:rsid w:val="0046786E"/>
    <w:rsid w:val="00467A4B"/>
    <w:rsid w:val="00467D17"/>
    <w:rsid w:val="00470621"/>
    <w:rsid w:val="00470A40"/>
    <w:rsid w:val="00471E60"/>
    <w:rsid w:val="00471E6A"/>
    <w:rsid w:val="00471EF7"/>
    <w:rsid w:val="00471FA8"/>
    <w:rsid w:val="00471FC2"/>
    <w:rsid w:val="004720BE"/>
    <w:rsid w:val="00472A49"/>
    <w:rsid w:val="00472B21"/>
    <w:rsid w:val="00473ED6"/>
    <w:rsid w:val="0047427A"/>
    <w:rsid w:val="004745D0"/>
    <w:rsid w:val="00474D7A"/>
    <w:rsid w:val="00474DF1"/>
    <w:rsid w:val="00474F0A"/>
    <w:rsid w:val="004750B3"/>
    <w:rsid w:val="0047547B"/>
    <w:rsid w:val="00475E48"/>
    <w:rsid w:val="00475EF2"/>
    <w:rsid w:val="0047639B"/>
    <w:rsid w:val="004765A4"/>
    <w:rsid w:val="00477B05"/>
    <w:rsid w:val="004804B7"/>
    <w:rsid w:val="00480594"/>
    <w:rsid w:val="004807B9"/>
    <w:rsid w:val="00480B72"/>
    <w:rsid w:val="00481B24"/>
    <w:rsid w:val="00482772"/>
    <w:rsid w:val="004829B1"/>
    <w:rsid w:val="00482DC9"/>
    <w:rsid w:val="0048300E"/>
    <w:rsid w:val="00483863"/>
    <w:rsid w:val="00483FAC"/>
    <w:rsid w:val="0048445C"/>
    <w:rsid w:val="00484565"/>
    <w:rsid w:val="004853C1"/>
    <w:rsid w:val="0048555A"/>
    <w:rsid w:val="00485DCD"/>
    <w:rsid w:val="0048624A"/>
    <w:rsid w:val="00486439"/>
    <w:rsid w:val="0048655F"/>
    <w:rsid w:val="004868C6"/>
    <w:rsid w:val="00486A5A"/>
    <w:rsid w:val="00486CF7"/>
    <w:rsid w:val="00487225"/>
    <w:rsid w:val="004876B3"/>
    <w:rsid w:val="00487D3B"/>
    <w:rsid w:val="004904EF"/>
    <w:rsid w:val="0049078E"/>
    <w:rsid w:val="004909F3"/>
    <w:rsid w:val="00490F55"/>
    <w:rsid w:val="00490F8E"/>
    <w:rsid w:val="0049149E"/>
    <w:rsid w:val="004916E8"/>
    <w:rsid w:val="00491CB4"/>
    <w:rsid w:val="00492335"/>
    <w:rsid w:val="004935ED"/>
    <w:rsid w:val="00493648"/>
    <w:rsid w:val="00493A2C"/>
    <w:rsid w:val="00494066"/>
    <w:rsid w:val="0049461F"/>
    <w:rsid w:val="00494ACF"/>
    <w:rsid w:val="00494DBF"/>
    <w:rsid w:val="00495246"/>
    <w:rsid w:val="004953FD"/>
    <w:rsid w:val="00495CB5"/>
    <w:rsid w:val="004961B6"/>
    <w:rsid w:val="004962C4"/>
    <w:rsid w:val="0049695D"/>
    <w:rsid w:val="00496A13"/>
    <w:rsid w:val="0049706D"/>
    <w:rsid w:val="0049716D"/>
    <w:rsid w:val="004971CF"/>
    <w:rsid w:val="00497351"/>
    <w:rsid w:val="004977FA"/>
    <w:rsid w:val="00497E27"/>
    <w:rsid w:val="004A049C"/>
    <w:rsid w:val="004A0744"/>
    <w:rsid w:val="004A0779"/>
    <w:rsid w:val="004A0BE0"/>
    <w:rsid w:val="004A0F50"/>
    <w:rsid w:val="004A1089"/>
    <w:rsid w:val="004A1940"/>
    <w:rsid w:val="004A1B34"/>
    <w:rsid w:val="004A25E4"/>
    <w:rsid w:val="004A2C51"/>
    <w:rsid w:val="004A2EA4"/>
    <w:rsid w:val="004A2F9F"/>
    <w:rsid w:val="004A34CC"/>
    <w:rsid w:val="004A374E"/>
    <w:rsid w:val="004A3B95"/>
    <w:rsid w:val="004A40DB"/>
    <w:rsid w:val="004A4214"/>
    <w:rsid w:val="004A4215"/>
    <w:rsid w:val="004A4692"/>
    <w:rsid w:val="004A48DF"/>
    <w:rsid w:val="004A49CE"/>
    <w:rsid w:val="004A4B26"/>
    <w:rsid w:val="004A5377"/>
    <w:rsid w:val="004A5712"/>
    <w:rsid w:val="004A5E2E"/>
    <w:rsid w:val="004A601F"/>
    <w:rsid w:val="004A6155"/>
    <w:rsid w:val="004A6B1C"/>
    <w:rsid w:val="004A6E23"/>
    <w:rsid w:val="004A723D"/>
    <w:rsid w:val="004B078D"/>
    <w:rsid w:val="004B0E7C"/>
    <w:rsid w:val="004B167C"/>
    <w:rsid w:val="004B1A32"/>
    <w:rsid w:val="004B1B17"/>
    <w:rsid w:val="004B1CDB"/>
    <w:rsid w:val="004B228B"/>
    <w:rsid w:val="004B2855"/>
    <w:rsid w:val="004B2FE5"/>
    <w:rsid w:val="004B32F2"/>
    <w:rsid w:val="004B3890"/>
    <w:rsid w:val="004B3925"/>
    <w:rsid w:val="004B3BF0"/>
    <w:rsid w:val="004B3C8C"/>
    <w:rsid w:val="004B3E61"/>
    <w:rsid w:val="004B41A4"/>
    <w:rsid w:val="004B43A0"/>
    <w:rsid w:val="004B4D48"/>
    <w:rsid w:val="004B4FC1"/>
    <w:rsid w:val="004B536C"/>
    <w:rsid w:val="004B6419"/>
    <w:rsid w:val="004B6833"/>
    <w:rsid w:val="004B6AC2"/>
    <w:rsid w:val="004B6C98"/>
    <w:rsid w:val="004B6D18"/>
    <w:rsid w:val="004B6E94"/>
    <w:rsid w:val="004B7020"/>
    <w:rsid w:val="004B711A"/>
    <w:rsid w:val="004B728E"/>
    <w:rsid w:val="004B7AE2"/>
    <w:rsid w:val="004C00FF"/>
    <w:rsid w:val="004C0642"/>
    <w:rsid w:val="004C08D1"/>
    <w:rsid w:val="004C15F6"/>
    <w:rsid w:val="004C1DE2"/>
    <w:rsid w:val="004C1E44"/>
    <w:rsid w:val="004C226E"/>
    <w:rsid w:val="004C2905"/>
    <w:rsid w:val="004C4010"/>
    <w:rsid w:val="004C4197"/>
    <w:rsid w:val="004C48D5"/>
    <w:rsid w:val="004C4A31"/>
    <w:rsid w:val="004C5AD1"/>
    <w:rsid w:val="004C5BC3"/>
    <w:rsid w:val="004C5DD5"/>
    <w:rsid w:val="004C6520"/>
    <w:rsid w:val="004C6630"/>
    <w:rsid w:val="004C6955"/>
    <w:rsid w:val="004C6FDB"/>
    <w:rsid w:val="004C7AD4"/>
    <w:rsid w:val="004D033D"/>
    <w:rsid w:val="004D06D0"/>
    <w:rsid w:val="004D0971"/>
    <w:rsid w:val="004D09E0"/>
    <w:rsid w:val="004D0A44"/>
    <w:rsid w:val="004D0DB0"/>
    <w:rsid w:val="004D185A"/>
    <w:rsid w:val="004D22B5"/>
    <w:rsid w:val="004D2705"/>
    <w:rsid w:val="004D2AF7"/>
    <w:rsid w:val="004D2B6C"/>
    <w:rsid w:val="004D2D14"/>
    <w:rsid w:val="004D2F0F"/>
    <w:rsid w:val="004D3051"/>
    <w:rsid w:val="004D37B5"/>
    <w:rsid w:val="004D3B6B"/>
    <w:rsid w:val="004D43BE"/>
    <w:rsid w:val="004D4B34"/>
    <w:rsid w:val="004D5138"/>
    <w:rsid w:val="004D56B5"/>
    <w:rsid w:val="004D598B"/>
    <w:rsid w:val="004D5B83"/>
    <w:rsid w:val="004D5C10"/>
    <w:rsid w:val="004D639C"/>
    <w:rsid w:val="004D70DB"/>
    <w:rsid w:val="004D724F"/>
    <w:rsid w:val="004D79EF"/>
    <w:rsid w:val="004D7DEF"/>
    <w:rsid w:val="004E0F23"/>
    <w:rsid w:val="004E14F5"/>
    <w:rsid w:val="004E1BB3"/>
    <w:rsid w:val="004E1C68"/>
    <w:rsid w:val="004E1FAA"/>
    <w:rsid w:val="004E235D"/>
    <w:rsid w:val="004E2803"/>
    <w:rsid w:val="004E2E6C"/>
    <w:rsid w:val="004E31BF"/>
    <w:rsid w:val="004E39A7"/>
    <w:rsid w:val="004E3FD1"/>
    <w:rsid w:val="004E4799"/>
    <w:rsid w:val="004E4D51"/>
    <w:rsid w:val="004E4DAB"/>
    <w:rsid w:val="004E5AAD"/>
    <w:rsid w:val="004E5F87"/>
    <w:rsid w:val="004E6006"/>
    <w:rsid w:val="004E60EE"/>
    <w:rsid w:val="004E644D"/>
    <w:rsid w:val="004E650B"/>
    <w:rsid w:val="004E6A94"/>
    <w:rsid w:val="004E70BC"/>
    <w:rsid w:val="004E73C3"/>
    <w:rsid w:val="004E7F9C"/>
    <w:rsid w:val="004E7FE9"/>
    <w:rsid w:val="004F0057"/>
    <w:rsid w:val="004F0743"/>
    <w:rsid w:val="004F0AC7"/>
    <w:rsid w:val="004F0C4A"/>
    <w:rsid w:val="004F0EEE"/>
    <w:rsid w:val="004F1EBE"/>
    <w:rsid w:val="004F2D52"/>
    <w:rsid w:val="004F3355"/>
    <w:rsid w:val="004F3547"/>
    <w:rsid w:val="004F36B4"/>
    <w:rsid w:val="004F45F5"/>
    <w:rsid w:val="004F46E3"/>
    <w:rsid w:val="004F48FE"/>
    <w:rsid w:val="004F4C42"/>
    <w:rsid w:val="004F4D40"/>
    <w:rsid w:val="004F526B"/>
    <w:rsid w:val="004F530F"/>
    <w:rsid w:val="004F55D5"/>
    <w:rsid w:val="004F57BE"/>
    <w:rsid w:val="004F585D"/>
    <w:rsid w:val="004F599B"/>
    <w:rsid w:val="004F5EA1"/>
    <w:rsid w:val="004F6035"/>
    <w:rsid w:val="004F65A1"/>
    <w:rsid w:val="004F65C4"/>
    <w:rsid w:val="004F6A0F"/>
    <w:rsid w:val="004F7136"/>
    <w:rsid w:val="004F77E1"/>
    <w:rsid w:val="00500DE2"/>
    <w:rsid w:val="00501810"/>
    <w:rsid w:val="00501D89"/>
    <w:rsid w:val="0050203E"/>
    <w:rsid w:val="005020A8"/>
    <w:rsid w:val="005023CB"/>
    <w:rsid w:val="00502CB8"/>
    <w:rsid w:val="005033FD"/>
    <w:rsid w:val="0050366C"/>
    <w:rsid w:val="00503853"/>
    <w:rsid w:val="00503F29"/>
    <w:rsid w:val="0050416F"/>
    <w:rsid w:val="00504336"/>
    <w:rsid w:val="00504663"/>
    <w:rsid w:val="0050476C"/>
    <w:rsid w:val="00504E62"/>
    <w:rsid w:val="0050589C"/>
    <w:rsid w:val="00506184"/>
    <w:rsid w:val="00506802"/>
    <w:rsid w:val="00506D33"/>
    <w:rsid w:val="0050740A"/>
    <w:rsid w:val="00507EE1"/>
    <w:rsid w:val="00510359"/>
    <w:rsid w:val="00510827"/>
    <w:rsid w:val="0051094D"/>
    <w:rsid w:val="00511494"/>
    <w:rsid w:val="00511690"/>
    <w:rsid w:val="00512825"/>
    <w:rsid w:val="00512FEA"/>
    <w:rsid w:val="005135AB"/>
    <w:rsid w:val="00513A8F"/>
    <w:rsid w:val="00514231"/>
    <w:rsid w:val="005144A7"/>
    <w:rsid w:val="005149D5"/>
    <w:rsid w:val="00514B6A"/>
    <w:rsid w:val="00515408"/>
    <w:rsid w:val="005154D2"/>
    <w:rsid w:val="005155C9"/>
    <w:rsid w:val="005157BE"/>
    <w:rsid w:val="00515C6C"/>
    <w:rsid w:val="00515F3B"/>
    <w:rsid w:val="00516000"/>
    <w:rsid w:val="00516123"/>
    <w:rsid w:val="00516159"/>
    <w:rsid w:val="005161BD"/>
    <w:rsid w:val="005165DA"/>
    <w:rsid w:val="0051681A"/>
    <w:rsid w:val="00516FEC"/>
    <w:rsid w:val="00517521"/>
    <w:rsid w:val="005177EF"/>
    <w:rsid w:val="00520146"/>
    <w:rsid w:val="005201AA"/>
    <w:rsid w:val="005201F4"/>
    <w:rsid w:val="00520753"/>
    <w:rsid w:val="0052108D"/>
    <w:rsid w:val="0052110E"/>
    <w:rsid w:val="005213D8"/>
    <w:rsid w:val="00521483"/>
    <w:rsid w:val="00521637"/>
    <w:rsid w:val="005222F5"/>
    <w:rsid w:val="005228FC"/>
    <w:rsid w:val="00522B5E"/>
    <w:rsid w:val="0052336E"/>
    <w:rsid w:val="00523496"/>
    <w:rsid w:val="005235DF"/>
    <w:rsid w:val="0052392F"/>
    <w:rsid w:val="00523BA2"/>
    <w:rsid w:val="005241F6"/>
    <w:rsid w:val="00524680"/>
    <w:rsid w:val="00524C03"/>
    <w:rsid w:val="00525918"/>
    <w:rsid w:val="00525CFA"/>
    <w:rsid w:val="00526465"/>
    <w:rsid w:val="00526B10"/>
    <w:rsid w:val="00526CF0"/>
    <w:rsid w:val="00526E2B"/>
    <w:rsid w:val="00527AEF"/>
    <w:rsid w:val="005315A8"/>
    <w:rsid w:val="005323A0"/>
    <w:rsid w:val="005332F1"/>
    <w:rsid w:val="0053365B"/>
    <w:rsid w:val="005338BB"/>
    <w:rsid w:val="00533A7C"/>
    <w:rsid w:val="00533B6E"/>
    <w:rsid w:val="00533F69"/>
    <w:rsid w:val="005340BF"/>
    <w:rsid w:val="00534F43"/>
    <w:rsid w:val="00534F69"/>
    <w:rsid w:val="00535113"/>
    <w:rsid w:val="00535723"/>
    <w:rsid w:val="0053599C"/>
    <w:rsid w:val="00535A4B"/>
    <w:rsid w:val="00535D6E"/>
    <w:rsid w:val="00535FF0"/>
    <w:rsid w:val="00536501"/>
    <w:rsid w:val="00536B1A"/>
    <w:rsid w:val="00536FCC"/>
    <w:rsid w:val="00537767"/>
    <w:rsid w:val="005377FC"/>
    <w:rsid w:val="00540256"/>
    <w:rsid w:val="00540561"/>
    <w:rsid w:val="005405F6"/>
    <w:rsid w:val="00540793"/>
    <w:rsid w:val="005408D2"/>
    <w:rsid w:val="00540909"/>
    <w:rsid w:val="0054098C"/>
    <w:rsid w:val="005414EC"/>
    <w:rsid w:val="005416D1"/>
    <w:rsid w:val="00541709"/>
    <w:rsid w:val="00541BC6"/>
    <w:rsid w:val="005421A9"/>
    <w:rsid w:val="00542A3B"/>
    <w:rsid w:val="0054309F"/>
    <w:rsid w:val="005431CF"/>
    <w:rsid w:val="00543F15"/>
    <w:rsid w:val="0054419C"/>
    <w:rsid w:val="00544312"/>
    <w:rsid w:val="00544499"/>
    <w:rsid w:val="00544672"/>
    <w:rsid w:val="00544B13"/>
    <w:rsid w:val="00544CD2"/>
    <w:rsid w:val="00544F3E"/>
    <w:rsid w:val="00546EFC"/>
    <w:rsid w:val="00547495"/>
    <w:rsid w:val="00547943"/>
    <w:rsid w:val="00547AD9"/>
    <w:rsid w:val="00547CFE"/>
    <w:rsid w:val="00547F17"/>
    <w:rsid w:val="00550726"/>
    <w:rsid w:val="00550816"/>
    <w:rsid w:val="00550B87"/>
    <w:rsid w:val="00550ED9"/>
    <w:rsid w:val="005510E7"/>
    <w:rsid w:val="00551293"/>
    <w:rsid w:val="0055156A"/>
    <w:rsid w:val="00551B62"/>
    <w:rsid w:val="0055265C"/>
    <w:rsid w:val="0055320D"/>
    <w:rsid w:val="005532C1"/>
    <w:rsid w:val="00553346"/>
    <w:rsid w:val="00553920"/>
    <w:rsid w:val="00553972"/>
    <w:rsid w:val="00553D90"/>
    <w:rsid w:val="00553E10"/>
    <w:rsid w:val="0055480A"/>
    <w:rsid w:val="00554931"/>
    <w:rsid w:val="00555301"/>
    <w:rsid w:val="00555902"/>
    <w:rsid w:val="00556A7D"/>
    <w:rsid w:val="00556C3E"/>
    <w:rsid w:val="00556DE3"/>
    <w:rsid w:val="005571A5"/>
    <w:rsid w:val="005571B8"/>
    <w:rsid w:val="0055749D"/>
    <w:rsid w:val="005606A7"/>
    <w:rsid w:val="005606B6"/>
    <w:rsid w:val="005608CE"/>
    <w:rsid w:val="00560999"/>
    <w:rsid w:val="00560F96"/>
    <w:rsid w:val="00561147"/>
    <w:rsid w:val="005619A1"/>
    <w:rsid w:val="00561BFC"/>
    <w:rsid w:val="005620EA"/>
    <w:rsid w:val="005623B4"/>
    <w:rsid w:val="0056256A"/>
    <w:rsid w:val="0056313B"/>
    <w:rsid w:val="0056338E"/>
    <w:rsid w:val="00563627"/>
    <w:rsid w:val="0056372D"/>
    <w:rsid w:val="00563B30"/>
    <w:rsid w:val="0056467F"/>
    <w:rsid w:val="00564CB9"/>
    <w:rsid w:val="00565738"/>
    <w:rsid w:val="00565970"/>
    <w:rsid w:val="00565ADE"/>
    <w:rsid w:val="00565B44"/>
    <w:rsid w:val="00565CFF"/>
    <w:rsid w:val="00565FD3"/>
    <w:rsid w:val="00566046"/>
    <w:rsid w:val="00566ABF"/>
    <w:rsid w:val="00566B64"/>
    <w:rsid w:val="00566FFE"/>
    <w:rsid w:val="005703FF"/>
    <w:rsid w:val="00570E66"/>
    <w:rsid w:val="00571111"/>
    <w:rsid w:val="005712F8"/>
    <w:rsid w:val="00571656"/>
    <w:rsid w:val="00571A0C"/>
    <w:rsid w:val="00571A32"/>
    <w:rsid w:val="00571C03"/>
    <w:rsid w:val="00572354"/>
    <w:rsid w:val="005728E0"/>
    <w:rsid w:val="00572D49"/>
    <w:rsid w:val="00572EDC"/>
    <w:rsid w:val="005732A1"/>
    <w:rsid w:val="00573511"/>
    <w:rsid w:val="00573592"/>
    <w:rsid w:val="00573D5E"/>
    <w:rsid w:val="00574CB4"/>
    <w:rsid w:val="00574F2E"/>
    <w:rsid w:val="00574F7E"/>
    <w:rsid w:val="00574FE9"/>
    <w:rsid w:val="00575351"/>
    <w:rsid w:val="00575862"/>
    <w:rsid w:val="00575BF3"/>
    <w:rsid w:val="0057617B"/>
    <w:rsid w:val="00576C64"/>
    <w:rsid w:val="00576FC1"/>
    <w:rsid w:val="00576FED"/>
    <w:rsid w:val="005772D4"/>
    <w:rsid w:val="00577604"/>
    <w:rsid w:val="0057788B"/>
    <w:rsid w:val="00580476"/>
    <w:rsid w:val="005804E3"/>
    <w:rsid w:val="005811A7"/>
    <w:rsid w:val="005813BE"/>
    <w:rsid w:val="005813DD"/>
    <w:rsid w:val="0058154E"/>
    <w:rsid w:val="00581EBD"/>
    <w:rsid w:val="00583638"/>
    <w:rsid w:val="0058499C"/>
    <w:rsid w:val="00584A77"/>
    <w:rsid w:val="00584B00"/>
    <w:rsid w:val="00584C5B"/>
    <w:rsid w:val="00585136"/>
    <w:rsid w:val="00585CF0"/>
    <w:rsid w:val="00585EB8"/>
    <w:rsid w:val="005865E9"/>
    <w:rsid w:val="00586C1F"/>
    <w:rsid w:val="00586FCC"/>
    <w:rsid w:val="00587316"/>
    <w:rsid w:val="00587454"/>
    <w:rsid w:val="00587466"/>
    <w:rsid w:val="00590020"/>
    <w:rsid w:val="00590209"/>
    <w:rsid w:val="005905EB"/>
    <w:rsid w:val="005907FC"/>
    <w:rsid w:val="005918A9"/>
    <w:rsid w:val="00591BE7"/>
    <w:rsid w:val="00591C4D"/>
    <w:rsid w:val="00592170"/>
    <w:rsid w:val="00592685"/>
    <w:rsid w:val="00592966"/>
    <w:rsid w:val="00592ABB"/>
    <w:rsid w:val="00592BAA"/>
    <w:rsid w:val="00592BE2"/>
    <w:rsid w:val="00592E5A"/>
    <w:rsid w:val="00592F40"/>
    <w:rsid w:val="00593B81"/>
    <w:rsid w:val="00594652"/>
    <w:rsid w:val="00594C01"/>
    <w:rsid w:val="00594E03"/>
    <w:rsid w:val="005952D8"/>
    <w:rsid w:val="005955DB"/>
    <w:rsid w:val="005957B1"/>
    <w:rsid w:val="00595848"/>
    <w:rsid w:val="00595AE3"/>
    <w:rsid w:val="00595CCC"/>
    <w:rsid w:val="00595D4E"/>
    <w:rsid w:val="00595F48"/>
    <w:rsid w:val="00596053"/>
    <w:rsid w:val="0059614A"/>
    <w:rsid w:val="005962ED"/>
    <w:rsid w:val="005971B0"/>
    <w:rsid w:val="00597689"/>
    <w:rsid w:val="005977AE"/>
    <w:rsid w:val="00597A89"/>
    <w:rsid w:val="00597BF9"/>
    <w:rsid w:val="005A06CC"/>
    <w:rsid w:val="005A0731"/>
    <w:rsid w:val="005A0893"/>
    <w:rsid w:val="005A0918"/>
    <w:rsid w:val="005A0C52"/>
    <w:rsid w:val="005A1DD9"/>
    <w:rsid w:val="005A2295"/>
    <w:rsid w:val="005A2A98"/>
    <w:rsid w:val="005A2BAD"/>
    <w:rsid w:val="005A30B0"/>
    <w:rsid w:val="005A30FA"/>
    <w:rsid w:val="005A325D"/>
    <w:rsid w:val="005A3681"/>
    <w:rsid w:val="005A3701"/>
    <w:rsid w:val="005A373E"/>
    <w:rsid w:val="005A3834"/>
    <w:rsid w:val="005A3CBD"/>
    <w:rsid w:val="005A3F17"/>
    <w:rsid w:val="005A3FDC"/>
    <w:rsid w:val="005A46B1"/>
    <w:rsid w:val="005A47DB"/>
    <w:rsid w:val="005A4D34"/>
    <w:rsid w:val="005A5B01"/>
    <w:rsid w:val="005A5DC8"/>
    <w:rsid w:val="005A63A9"/>
    <w:rsid w:val="005A6ABE"/>
    <w:rsid w:val="005A6CD2"/>
    <w:rsid w:val="005B00AE"/>
    <w:rsid w:val="005B0463"/>
    <w:rsid w:val="005B05D8"/>
    <w:rsid w:val="005B09BC"/>
    <w:rsid w:val="005B162D"/>
    <w:rsid w:val="005B19AC"/>
    <w:rsid w:val="005B3203"/>
    <w:rsid w:val="005B363D"/>
    <w:rsid w:val="005B3A64"/>
    <w:rsid w:val="005B4113"/>
    <w:rsid w:val="005B421E"/>
    <w:rsid w:val="005B4A1D"/>
    <w:rsid w:val="005B4C42"/>
    <w:rsid w:val="005B4E16"/>
    <w:rsid w:val="005B5467"/>
    <w:rsid w:val="005B5605"/>
    <w:rsid w:val="005B5B4B"/>
    <w:rsid w:val="005B5ECC"/>
    <w:rsid w:val="005B5FB3"/>
    <w:rsid w:val="005B6637"/>
    <w:rsid w:val="005B67BE"/>
    <w:rsid w:val="005B6FBE"/>
    <w:rsid w:val="005B7B98"/>
    <w:rsid w:val="005B7DD1"/>
    <w:rsid w:val="005B7F71"/>
    <w:rsid w:val="005C03E7"/>
    <w:rsid w:val="005C057C"/>
    <w:rsid w:val="005C0BB2"/>
    <w:rsid w:val="005C0D2A"/>
    <w:rsid w:val="005C0EA1"/>
    <w:rsid w:val="005C1519"/>
    <w:rsid w:val="005C19C7"/>
    <w:rsid w:val="005C1A68"/>
    <w:rsid w:val="005C1F34"/>
    <w:rsid w:val="005C200F"/>
    <w:rsid w:val="005C2023"/>
    <w:rsid w:val="005C28C5"/>
    <w:rsid w:val="005C2BC2"/>
    <w:rsid w:val="005C30E1"/>
    <w:rsid w:val="005C3220"/>
    <w:rsid w:val="005C3DB2"/>
    <w:rsid w:val="005C426F"/>
    <w:rsid w:val="005C4BAE"/>
    <w:rsid w:val="005C4EFB"/>
    <w:rsid w:val="005C5387"/>
    <w:rsid w:val="005C53E2"/>
    <w:rsid w:val="005C547E"/>
    <w:rsid w:val="005C610F"/>
    <w:rsid w:val="005C62BB"/>
    <w:rsid w:val="005C687E"/>
    <w:rsid w:val="005C68DF"/>
    <w:rsid w:val="005C6E61"/>
    <w:rsid w:val="005C763D"/>
    <w:rsid w:val="005C7AF3"/>
    <w:rsid w:val="005C7C22"/>
    <w:rsid w:val="005C7FF3"/>
    <w:rsid w:val="005D02D1"/>
    <w:rsid w:val="005D0D5F"/>
    <w:rsid w:val="005D12E4"/>
    <w:rsid w:val="005D231D"/>
    <w:rsid w:val="005D2754"/>
    <w:rsid w:val="005D2C2F"/>
    <w:rsid w:val="005D2C5A"/>
    <w:rsid w:val="005D37E6"/>
    <w:rsid w:val="005D38EA"/>
    <w:rsid w:val="005D39F5"/>
    <w:rsid w:val="005D40F7"/>
    <w:rsid w:val="005D4278"/>
    <w:rsid w:val="005D4ED9"/>
    <w:rsid w:val="005D4F1F"/>
    <w:rsid w:val="005D5018"/>
    <w:rsid w:val="005D5A1E"/>
    <w:rsid w:val="005D5EFF"/>
    <w:rsid w:val="005D6A74"/>
    <w:rsid w:val="005D6AF5"/>
    <w:rsid w:val="005D7AF9"/>
    <w:rsid w:val="005E0CCE"/>
    <w:rsid w:val="005E0E20"/>
    <w:rsid w:val="005E0FCA"/>
    <w:rsid w:val="005E1539"/>
    <w:rsid w:val="005E1A3B"/>
    <w:rsid w:val="005E1F8D"/>
    <w:rsid w:val="005E250B"/>
    <w:rsid w:val="005E257C"/>
    <w:rsid w:val="005E297F"/>
    <w:rsid w:val="005E3937"/>
    <w:rsid w:val="005E396D"/>
    <w:rsid w:val="005E3A8E"/>
    <w:rsid w:val="005E3C55"/>
    <w:rsid w:val="005E4372"/>
    <w:rsid w:val="005E463C"/>
    <w:rsid w:val="005E4949"/>
    <w:rsid w:val="005E4D4D"/>
    <w:rsid w:val="005E5662"/>
    <w:rsid w:val="005E575D"/>
    <w:rsid w:val="005E6214"/>
    <w:rsid w:val="005E6552"/>
    <w:rsid w:val="005E6AB7"/>
    <w:rsid w:val="005E6D5F"/>
    <w:rsid w:val="005E6ED6"/>
    <w:rsid w:val="005E6F10"/>
    <w:rsid w:val="005E7EA4"/>
    <w:rsid w:val="005E7FEA"/>
    <w:rsid w:val="005F005F"/>
    <w:rsid w:val="005F00F4"/>
    <w:rsid w:val="005F0440"/>
    <w:rsid w:val="005F0AFB"/>
    <w:rsid w:val="005F13CA"/>
    <w:rsid w:val="005F1580"/>
    <w:rsid w:val="005F15CC"/>
    <w:rsid w:val="005F1C1A"/>
    <w:rsid w:val="005F218C"/>
    <w:rsid w:val="005F251C"/>
    <w:rsid w:val="005F261C"/>
    <w:rsid w:val="005F27AE"/>
    <w:rsid w:val="005F3020"/>
    <w:rsid w:val="005F32D7"/>
    <w:rsid w:val="005F33C5"/>
    <w:rsid w:val="005F380A"/>
    <w:rsid w:val="005F3881"/>
    <w:rsid w:val="005F3AD2"/>
    <w:rsid w:val="005F3D7D"/>
    <w:rsid w:val="005F4476"/>
    <w:rsid w:val="005F45CD"/>
    <w:rsid w:val="005F4681"/>
    <w:rsid w:val="005F4BD2"/>
    <w:rsid w:val="005F4CEF"/>
    <w:rsid w:val="005F4F82"/>
    <w:rsid w:val="005F51B2"/>
    <w:rsid w:val="005F53FE"/>
    <w:rsid w:val="005F564F"/>
    <w:rsid w:val="005F57DB"/>
    <w:rsid w:val="005F5831"/>
    <w:rsid w:val="005F5A02"/>
    <w:rsid w:val="005F669B"/>
    <w:rsid w:val="005F7740"/>
    <w:rsid w:val="005F7E54"/>
    <w:rsid w:val="0060025C"/>
    <w:rsid w:val="0060044A"/>
    <w:rsid w:val="00600FAF"/>
    <w:rsid w:val="00601431"/>
    <w:rsid w:val="00601D86"/>
    <w:rsid w:val="006022F8"/>
    <w:rsid w:val="006022FD"/>
    <w:rsid w:val="006026A3"/>
    <w:rsid w:val="0060298F"/>
    <w:rsid w:val="00602E09"/>
    <w:rsid w:val="0060324D"/>
    <w:rsid w:val="00603900"/>
    <w:rsid w:val="006043D1"/>
    <w:rsid w:val="0060452E"/>
    <w:rsid w:val="006058B9"/>
    <w:rsid w:val="00605C1B"/>
    <w:rsid w:val="00605CA7"/>
    <w:rsid w:val="0060644F"/>
    <w:rsid w:val="0060699C"/>
    <w:rsid w:val="00606AE3"/>
    <w:rsid w:val="006073B8"/>
    <w:rsid w:val="0060777F"/>
    <w:rsid w:val="00607D6E"/>
    <w:rsid w:val="00607E67"/>
    <w:rsid w:val="006106FA"/>
    <w:rsid w:val="006108FF"/>
    <w:rsid w:val="00610CB6"/>
    <w:rsid w:val="00610F31"/>
    <w:rsid w:val="006111EF"/>
    <w:rsid w:val="00611D3C"/>
    <w:rsid w:val="00612000"/>
    <w:rsid w:val="006124F7"/>
    <w:rsid w:val="00612A57"/>
    <w:rsid w:val="0061336E"/>
    <w:rsid w:val="006136D2"/>
    <w:rsid w:val="00613FB8"/>
    <w:rsid w:val="00614D9A"/>
    <w:rsid w:val="00615936"/>
    <w:rsid w:val="00616121"/>
    <w:rsid w:val="00616BCC"/>
    <w:rsid w:val="00616C57"/>
    <w:rsid w:val="00616D1E"/>
    <w:rsid w:val="00617371"/>
    <w:rsid w:val="00617411"/>
    <w:rsid w:val="0061741A"/>
    <w:rsid w:val="006178E2"/>
    <w:rsid w:val="00617B40"/>
    <w:rsid w:val="006200A5"/>
    <w:rsid w:val="0062011B"/>
    <w:rsid w:val="00620226"/>
    <w:rsid w:val="00620499"/>
    <w:rsid w:val="006212D2"/>
    <w:rsid w:val="006213C0"/>
    <w:rsid w:val="006218B3"/>
    <w:rsid w:val="00621C81"/>
    <w:rsid w:val="00621EB1"/>
    <w:rsid w:val="00622527"/>
    <w:rsid w:val="00622933"/>
    <w:rsid w:val="00622EE3"/>
    <w:rsid w:val="006238F7"/>
    <w:rsid w:val="00623AB6"/>
    <w:rsid w:val="00623F49"/>
    <w:rsid w:val="00624001"/>
    <w:rsid w:val="00624025"/>
    <w:rsid w:val="00624195"/>
    <w:rsid w:val="00624416"/>
    <w:rsid w:val="006246E2"/>
    <w:rsid w:val="00624867"/>
    <w:rsid w:val="00624C23"/>
    <w:rsid w:val="006254A0"/>
    <w:rsid w:val="0062555F"/>
    <w:rsid w:val="0062574E"/>
    <w:rsid w:val="00625DB1"/>
    <w:rsid w:val="00626356"/>
    <w:rsid w:val="00626753"/>
    <w:rsid w:val="00626BDF"/>
    <w:rsid w:val="00627B36"/>
    <w:rsid w:val="00627B95"/>
    <w:rsid w:val="00627E14"/>
    <w:rsid w:val="0063000B"/>
    <w:rsid w:val="006307B8"/>
    <w:rsid w:val="006308E3"/>
    <w:rsid w:val="00630C5F"/>
    <w:rsid w:val="00630C99"/>
    <w:rsid w:val="00630E23"/>
    <w:rsid w:val="00631EEF"/>
    <w:rsid w:val="00631F62"/>
    <w:rsid w:val="00632388"/>
    <w:rsid w:val="00633A47"/>
    <w:rsid w:val="00633FC6"/>
    <w:rsid w:val="00634061"/>
    <w:rsid w:val="0063442F"/>
    <w:rsid w:val="006346C9"/>
    <w:rsid w:val="00634D1E"/>
    <w:rsid w:val="00635856"/>
    <w:rsid w:val="00635AA6"/>
    <w:rsid w:val="00636084"/>
    <w:rsid w:val="00636336"/>
    <w:rsid w:val="00636AA5"/>
    <w:rsid w:val="00636E16"/>
    <w:rsid w:val="00636F47"/>
    <w:rsid w:val="0063705A"/>
    <w:rsid w:val="0063733C"/>
    <w:rsid w:val="006375E1"/>
    <w:rsid w:val="006377CB"/>
    <w:rsid w:val="00640329"/>
    <w:rsid w:val="006409F9"/>
    <w:rsid w:val="00640BBC"/>
    <w:rsid w:val="006416D1"/>
    <w:rsid w:val="006422E1"/>
    <w:rsid w:val="006424FE"/>
    <w:rsid w:val="00642ED1"/>
    <w:rsid w:val="006433FF"/>
    <w:rsid w:val="006435CF"/>
    <w:rsid w:val="00643C6F"/>
    <w:rsid w:val="00644A8B"/>
    <w:rsid w:val="00644D68"/>
    <w:rsid w:val="006461B3"/>
    <w:rsid w:val="006461BF"/>
    <w:rsid w:val="0064670C"/>
    <w:rsid w:val="006468E8"/>
    <w:rsid w:val="006469F1"/>
    <w:rsid w:val="00646A46"/>
    <w:rsid w:val="00646E12"/>
    <w:rsid w:val="006477A6"/>
    <w:rsid w:val="00647963"/>
    <w:rsid w:val="00647AC9"/>
    <w:rsid w:val="00647C71"/>
    <w:rsid w:val="00650863"/>
    <w:rsid w:val="00650ABD"/>
    <w:rsid w:val="00650CF7"/>
    <w:rsid w:val="006510B1"/>
    <w:rsid w:val="00651738"/>
    <w:rsid w:val="00651A2D"/>
    <w:rsid w:val="00651A88"/>
    <w:rsid w:val="00651CC8"/>
    <w:rsid w:val="00651F8B"/>
    <w:rsid w:val="0065231A"/>
    <w:rsid w:val="00652325"/>
    <w:rsid w:val="006532D8"/>
    <w:rsid w:val="00653673"/>
    <w:rsid w:val="00654067"/>
    <w:rsid w:val="00654215"/>
    <w:rsid w:val="00654A14"/>
    <w:rsid w:val="00655490"/>
    <w:rsid w:val="00655C90"/>
    <w:rsid w:val="00655F4F"/>
    <w:rsid w:val="006560BF"/>
    <w:rsid w:val="006563D6"/>
    <w:rsid w:val="0065686A"/>
    <w:rsid w:val="00657BEA"/>
    <w:rsid w:val="0066004A"/>
    <w:rsid w:val="00660861"/>
    <w:rsid w:val="0066124F"/>
    <w:rsid w:val="00661873"/>
    <w:rsid w:val="00661D68"/>
    <w:rsid w:val="00661F16"/>
    <w:rsid w:val="0066339C"/>
    <w:rsid w:val="006649C2"/>
    <w:rsid w:val="00664C7A"/>
    <w:rsid w:val="00664D7D"/>
    <w:rsid w:val="006650BA"/>
    <w:rsid w:val="0066521F"/>
    <w:rsid w:val="006658A7"/>
    <w:rsid w:val="00665994"/>
    <w:rsid w:val="00665B2A"/>
    <w:rsid w:val="00665CA2"/>
    <w:rsid w:val="0066608C"/>
    <w:rsid w:val="0066715E"/>
    <w:rsid w:val="00667204"/>
    <w:rsid w:val="00667EEC"/>
    <w:rsid w:val="006702F8"/>
    <w:rsid w:val="00670320"/>
    <w:rsid w:val="006713BD"/>
    <w:rsid w:val="006716B7"/>
    <w:rsid w:val="006728A1"/>
    <w:rsid w:val="006730FC"/>
    <w:rsid w:val="006734FB"/>
    <w:rsid w:val="00673578"/>
    <w:rsid w:val="00673836"/>
    <w:rsid w:val="00673992"/>
    <w:rsid w:val="00674165"/>
    <w:rsid w:val="00674381"/>
    <w:rsid w:val="00674437"/>
    <w:rsid w:val="00675AE4"/>
    <w:rsid w:val="0067603F"/>
    <w:rsid w:val="006761E2"/>
    <w:rsid w:val="00676253"/>
    <w:rsid w:val="00676448"/>
    <w:rsid w:val="00676619"/>
    <w:rsid w:val="0067665B"/>
    <w:rsid w:val="00676B43"/>
    <w:rsid w:val="00676CC8"/>
    <w:rsid w:val="0067721C"/>
    <w:rsid w:val="0067734A"/>
    <w:rsid w:val="00677BB7"/>
    <w:rsid w:val="00677D02"/>
    <w:rsid w:val="00680123"/>
    <w:rsid w:val="0068017A"/>
    <w:rsid w:val="00680651"/>
    <w:rsid w:val="006808A1"/>
    <w:rsid w:val="0068091A"/>
    <w:rsid w:val="00680EEB"/>
    <w:rsid w:val="00681047"/>
    <w:rsid w:val="00681720"/>
    <w:rsid w:val="006818A8"/>
    <w:rsid w:val="006818AB"/>
    <w:rsid w:val="00681BA8"/>
    <w:rsid w:val="006827AE"/>
    <w:rsid w:val="00682C65"/>
    <w:rsid w:val="0068327A"/>
    <w:rsid w:val="006835DD"/>
    <w:rsid w:val="006836F7"/>
    <w:rsid w:val="00683E58"/>
    <w:rsid w:val="00684105"/>
    <w:rsid w:val="00684862"/>
    <w:rsid w:val="00684A11"/>
    <w:rsid w:val="00684DB5"/>
    <w:rsid w:val="006851CA"/>
    <w:rsid w:val="00685927"/>
    <w:rsid w:val="00687358"/>
    <w:rsid w:val="00687D62"/>
    <w:rsid w:val="00687D9F"/>
    <w:rsid w:val="006902CE"/>
    <w:rsid w:val="00690CD8"/>
    <w:rsid w:val="00690DD5"/>
    <w:rsid w:val="00691520"/>
    <w:rsid w:val="00692098"/>
    <w:rsid w:val="00692E53"/>
    <w:rsid w:val="00692F39"/>
    <w:rsid w:val="006937F3"/>
    <w:rsid w:val="00693E01"/>
    <w:rsid w:val="00693E78"/>
    <w:rsid w:val="00694789"/>
    <w:rsid w:val="006954F4"/>
    <w:rsid w:val="00695C29"/>
    <w:rsid w:val="00695D80"/>
    <w:rsid w:val="00695EFD"/>
    <w:rsid w:val="00695F8F"/>
    <w:rsid w:val="00695FCB"/>
    <w:rsid w:val="0069666E"/>
    <w:rsid w:val="0069687E"/>
    <w:rsid w:val="00696EAD"/>
    <w:rsid w:val="00697994"/>
    <w:rsid w:val="00697D3D"/>
    <w:rsid w:val="006A0434"/>
    <w:rsid w:val="006A08E3"/>
    <w:rsid w:val="006A0CE9"/>
    <w:rsid w:val="006A0D4C"/>
    <w:rsid w:val="006A114D"/>
    <w:rsid w:val="006A1789"/>
    <w:rsid w:val="006A17A2"/>
    <w:rsid w:val="006A286B"/>
    <w:rsid w:val="006A2D3C"/>
    <w:rsid w:val="006A364B"/>
    <w:rsid w:val="006A37D9"/>
    <w:rsid w:val="006A39FD"/>
    <w:rsid w:val="006A3A7F"/>
    <w:rsid w:val="006A4252"/>
    <w:rsid w:val="006A4433"/>
    <w:rsid w:val="006A5032"/>
    <w:rsid w:val="006A5103"/>
    <w:rsid w:val="006A5605"/>
    <w:rsid w:val="006A5627"/>
    <w:rsid w:val="006A56DD"/>
    <w:rsid w:val="006A62D4"/>
    <w:rsid w:val="006A6738"/>
    <w:rsid w:val="006A6D11"/>
    <w:rsid w:val="006A7FBF"/>
    <w:rsid w:val="006B0D82"/>
    <w:rsid w:val="006B1103"/>
    <w:rsid w:val="006B1469"/>
    <w:rsid w:val="006B1C80"/>
    <w:rsid w:val="006B1D12"/>
    <w:rsid w:val="006B207A"/>
    <w:rsid w:val="006B2157"/>
    <w:rsid w:val="006B29D3"/>
    <w:rsid w:val="006B3476"/>
    <w:rsid w:val="006B3B9C"/>
    <w:rsid w:val="006B3ED0"/>
    <w:rsid w:val="006B4496"/>
    <w:rsid w:val="006B49C2"/>
    <w:rsid w:val="006B4ACC"/>
    <w:rsid w:val="006B572B"/>
    <w:rsid w:val="006B5B5E"/>
    <w:rsid w:val="006B704D"/>
    <w:rsid w:val="006B77BC"/>
    <w:rsid w:val="006B7CB5"/>
    <w:rsid w:val="006B7EDF"/>
    <w:rsid w:val="006C0998"/>
    <w:rsid w:val="006C0EF8"/>
    <w:rsid w:val="006C125E"/>
    <w:rsid w:val="006C12F1"/>
    <w:rsid w:val="006C14D5"/>
    <w:rsid w:val="006C1732"/>
    <w:rsid w:val="006C28B6"/>
    <w:rsid w:val="006C330F"/>
    <w:rsid w:val="006C3882"/>
    <w:rsid w:val="006C3DA4"/>
    <w:rsid w:val="006C3E74"/>
    <w:rsid w:val="006C441F"/>
    <w:rsid w:val="006C4A4B"/>
    <w:rsid w:val="006C4F17"/>
    <w:rsid w:val="006C4FEE"/>
    <w:rsid w:val="006C5502"/>
    <w:rsid w:val="006C5F45"/>
    <w:rsid w:val="006C673F"/>
    <w:rsid w:val="006C6B1E"/>
    <w:rsid w:val="006C6C01"/>
    <w:rsid w:val="006C6F91"/>
    <w:rsid w:val="006C7BF5"/>
    <w:rsid w:val="006D02A9"/>
    <w:rsid w:val="006D047C"/>
    <w:rsid w:val="006D05B4"/>
    <w:rsid w:val="006D1129"/>
    <w:rsid w:val="006D17CE"/>
    <w:rsid w:val="006D1F6B"/>
    <w:rsid w:val="006D2778"/>
    <w:rsid w:val="006D2B45"/>
    <w:rsid w:val="006D2C4F"/>
    <w:rsid w:val="006D2DC4"/>
    <w:rsid w:val="006D2F3E"/>
    <w:rsid w:val="006D34F5"/>
    <w:rsid w:val="006D3D2E"/>
    <w:rsid w:val="006D3F2C"/>
    <w:rsid w:val="006D4430"/>
    <w:rsid w:val="006D4C0C"/>
    <w:rsid w:val="006D50FF"/>
    <w:rsid w:val="006D54AE"/>
    <w:rsid w:val="006D59EF"/>
    <w:rsid w:val="006D605E"/>
    <w:rsid w:val="006D6169"/>
    <w:rsid w:val="006D78BA"/>
    <w:rsid w:val="006D7B6B"/>
    <w:rsid w:val="006E0213"/>
    <w:rsid w:val="006E0A44"/>
    <w:rsid w:val="006E0E21"/>
    <w:rsid w:val="006E0FAA"/>
    <w:rsid w:val="006E1830"/>
    <w:rsid w:val="006E1C06"/>
    <w:rsid w:val="006E1E98"/>
    <w:rsid w:val="006E278E"/>
    <w:rsid w:val="006E2CC1"/>
    <w:rsid w:val="006E3132"/>
    <w:rsid w:val="006E3670"/>
    <w:rsid w:val="006E40A4"/>
    <w:rsid w:val="006E43BE"/>
    <w:rsid w:val="006E47FF"/>
    <w:rsid w:val="006E519A"/>
    <w:rsid w:val="006E53BE"/>
    <w:rsid w:val="006E541C"/>
    <w:rsid w:val="006E55DE"/>
    <w:rsid w:val="006E5FFC"/>
    <w:rsid w:val="006E670A"/>
    <w:rsid w:val="006E6B1D"/>
    <w:rsid w:val="006E6D7D"/>
    <w:rsid w:val="006E6FCD"/>
    <w:rsid w:val="006E7A4D"/>
    <w:rsid w:val="006E7C51"/>
    <w:rsid w:val="006E7E29"/>
    <w:rsid w:val="006F0673"/>
    <w:rsid w:val="006F0E66"/>
    <w:rsid w:val="006F1F8A"/>
    <w:rsid w:val="006F287B"/>
    <w:rsid w:val="006F3350"/>
    <w:rsid w:val="006F348E"/>
    <w:rsid w:val="006F37EF"/>
    <w:rsid w:val="006F38B2"/>
    <w:rsid w:val="006F3B17"/>
    <w:rsid w:val="006F3BBB"/>
    <w:rsid w:val="006F3E07"/>
    <w:rsid w:val="006F3E93"/>
    <w:rsid w:val="006F3F62"/>
    <w:rsid w:val="006F41B3"/>
    <w:rsid w:val="006F426D"/>
    <w:rsid w:val="006F65D8"/>
    <w:rsid w:val="006F6963"/>
    <w:rsid w:val="006F69E2"/>
    <w:rsid w:val="006F6A0F"/>
    <w:rsid w:val="006F6A63"/>
    <w:rsid w:val="006F6EC3"/>
    <w:rsid w:val="006F7575"/>
    <w:rsid w:val="006F7606"/>
    <w:rsid w:val="006F7B41"/>
    <w:rsid w:val="00700218"/>
    <w:rsid w:val="00700451"/>
    <w:rsid w:val="00700B7B"/>
    <w:rsid w:val="00700E0C"/>
    <w:rsid w:val="0070134E"/>
    <w:rsid w:val="00701EF1"/>
    <w:rsid w:val="007020BD"/>
    <w:rsid w:val="00702183"/>
    <w:rsid w:val="00702F80"/>
    <w:rsid w:val="00703724"/>
    <w:rsid w:val="00703DBD"/>
    <w:rsid w:val="00704747"/>
    <w:rsid w:val="007047BA"/>
    <w:rsid w:val="00704AA4"/>
    <w:rsid w:val="00705266"/>
    <w:rsid w:val="0070541F"/>
    <w:rsid w:val="00705EAB"/>
    <w:rsid w:val="00706376"/>
    <w:rsid w:val="00706435"/>
    <w:rsid w:val="007066CF"/>
    <w:rsid w:val="00706AC2"/>
    <w:rsid w:val="00706C69"/>
    <w:rsid w:val="00706F55"/>
    <w:rsid w:val="00707043"/>
    <w:rsid w:val="00707602"/>
    <w:rsid w:val="007076C4"/>
    <w:rsid w:val="00707CBE"/>
    <w:rsid w:val="0071004B"/>
    <w:rsid w:val="007106A7"/>
    <w:rsid w:val="00710746"/>
    <w:rsid w:val="00710AFF"/>
    <w:rsid w:val="00710C41"/>
    <w:rsid w:val="00710F7A"/>
    <w:rsid w:val="00711270"/>
    <w:rsid w:val="007118D8"/>
    <w:rsid w:val="00711BD0"/>
    <w:rsid w:val="00711FB4"/>
    <w:rsid w:val="0071218E"/>
    <w:rsid w:val="00712A15"/>
    <w:rsid w:val="00713376"/>
    <w:rsid w:val="00713403"/>
    <w:rsid w:val="00713931"/>
    <w:rsid w:val="00713AE2"/>
    <w:rsid w:val="00713E0E"/>
    <w:rsid w:val="0071443A"/>
    <w:rsid w:val="0071483C"/>
    <w:rsid w:val="007157B2"/>
    <w:rsid w:val="007167C5"/>
    <w:rsid w:val="0071683D"/>
    <w:rsid w:val="00716B2D"/>
    <w:rsid w:val="00716DC0"/>
    <w:rsid w:val="00717E0E"/>
    <w:rsid w:val="00720966"/>
    <w:rsid w:val="00720D7F"/>
    <w:rsid w:val="00720DDD"/>
    <w:rsid w:val="007211BC"/>
    <w:rsid w:val="00721714"/>
    <w:rsid w:val="00721916"/>
    <w:rsid w:val="00721F78"/>
    <w:rsid w:val="007229CB"/>
    <w:rsid w:val="0072373B"/>
    <w:rsid w:val="007239B9"/>
    <w:rsid w:val="00724268"/>
    <w:rsid w:val="007243F3"/>
    <w:rsid w:val="0072457E"/>
    <w:rsid w:val="007245C0"/>
    <w:rsid w:val="00724A4C"/>
    <w:rsid w:val="00725472"/>
    <w:rsid w:val="00725D5D"/>
    <w:rsid w:val="00725DCA"/>
    <w:rsid w:val="00726053"/>
    <w:rsid w:val="00726283"/>
    <w:rsid w:val="00726600"/>
    <w:rsid w:val="007266C2"/>
    <w:rsid w:val="00726CB8"/>
    <w:rsid w:val="00726E44"/>
    <w:rsid w:val="007271F1"/>
    <w:rsid w:val="00727620"/>
    <w:rsid w:val="00727E3C"/>
    <w:rsid w:val="00730062"/>
    <w:rsid w:val="00730068"/>
    <w:rsid w:val="00730F7D"/>
    <w:rsid w:val="00731293"/>
    <w:rsid w:val="0073211D"/>
    <w:rsid w:val="00732447"/>
    <w:rsid w:val="00732B15"/>
    <w:rsid w:val="00733124"/>
    <w:rsid w:val="007331B6"/>
    <w:rsid w:val="007338AA"/>
    <w:rsid w:val="00733E8E"/>
    <w:rsid w:val="00733F87"/>
    <w:rsid w:val="007341DF"/>
    <w:rsid w:val="00734675"/>
    <w:rsid w:val="00734A23"/>
    <w:rsid w:val="00734AA5"/>
    <w:rsid w:val="00734C08"/>
    <w:rsid w:val="00734C2A"/>
    <w:rsid w:val="00734CC7"/>
    <w:rsid w:val="00734FBF"/>
    <w:rsid w:val="00735E8D"/>
    <w:rsid w:val="00736506"/>
    <w:rsid w:val="007376D0"/>
    <w:rsid w:val="007403B9"/>
    <w:rsid w:val="00740921"/>
    <w:rsid w:val="007412A9"/>
    <w:rsid w:val="00741C0E"/>
    <w:rsid w:val="00741D66"/>
    <w:rsid w:val="007424FB"/>
    <w:rsid w:val="00743611"/>
    <w:rsid w:val="00743C4C"/>
    <w:rsid w:val="00744A58"/>
    <w:rsid w:val="007458A8"/>
    <w:rsid w:val="00745960"/>
    <w:rsid w:val="00745E37"/>
    <w:rsid w:val="00746933"/>
    <w:rsid w:val="00747329"/>
    <w:rsid w:val="0074768D"/>
    <w:rsid w:val="00747849"/>
    <w:rsid w:val="00747856"/>
    <w:rsid w:val="00750BD0"/>
    <w:rsid w:val="00751204"/>
    <w:rsid w:val="007512AD"/>
    <w:rsid w:val="0075294E"/>
    <w:rsid w:val="00753425"/>
    <w:rsid w:val="00753793"/>
    <w:rsid w:val="00753876"/>
    <w:rsid w:val="00753CE1"/>
    <w:rsid w:val="0075430B"/>
    <w:rsid w:val="0075460B"/>
    <w:rsid w:val="00754CC0"/>
    <w:rsid w:val="007552CA"/>
    <w:rsid w:val="007555DD"/>
    <w:rsid w:val="00755711"/>
    <w:rsid w:val="00756169"/>
    <w:rsid w:val="0075638F"/>
    <w:rsid w:val="007564D4"/>
    <w:rsid w:val="0075731F"/>
    <w:rsid w:val="00757B23"/>
    <w:rsid w:val="007603E6"/>
    <w:rsid w:val="00760F06"/>
    <w:rsid w:val="007619AA"/>
    <w:rsid w:val="00761D18"/>
    <w:rsid w:val="007634BF"/>
    <w:rsid w:val="00764C93"/>
    <w:rsid w:val="007653D5"/>
    <w:rsid w:val="00765BA3"/>
    <w:rsid w:val="00766266"/>
    <w:rsid w:val="00766541"/>
    <w:rsid w:val="00766580"/>
    <w:rsid w:val="0076671A"/>
    <w:rsid w:val="00766D0C"/>
    <w:rsid w:val="007670A2"/>
    <w:rsid w:val="00767269"/>
    <w:rsid w:val="007702AF"/>
    <w:rsid w:val="00770A26"/>
    <w:rsid w:val="00770BF7"/>
    <w:rsid w:val="00771076"/>
    <w:rsid w:val="00771175"/>
    <w:rsid w:val="00771496"/>
    <w:rsid w:val="0077288D"/>
    <w:rsid w:val="00772CC6"/>
    <w:rsid w:val="0077341F"/>
    <w:rsid w:val="007734FD"/>
    <w:rsid w:val="007735D6"/>
    <w:rsid w:val="00773729"/>
    <w:rsid w:val="00773BFF"/>
    <w:rsid w:val="00773DE6"/>
    <w:rsid w:val="007745E3"/>
    <w:rsid w:val="00774942"/>
    <w:rsid w:val="00775078"/>
    <w:rsid w:val="00775309"/>
    <w:rsid w:val="007754B1"/>
    <w:rsid w:val="00775895"/>
    <w:rsid w:val="00775A9E"/>
    <w:rsid w:val="00775DE7"/>
    <w:rsid w:val="00776425"/>
    <w:rsid w:val="007764EB"/>
    <w:rsid w:val="0077656B"/>
    <w:rsid w:val="00776704"/>
    <w:rsid w:val="00776914"/>
    <w:rsid w:val="00776DE6"/>
    <w:rsid w:val="00776F87"/>
    <w:rsid w:val="0077753B"/>
    <w:rsid w:val="0077795C"/>
    <w:rsid w:val="00777A56"/>
    <w:rsid w:val="00780033"/>
    <w:rsid w:val="00780545"/>
    <w:rsid w:val="00780570"/>
    <w:rsid w:val="007808D0"/>
    <w:rsid w:val="00780FBB"/>
    <w:rsid w:val="00781531"/>
    <w:rsid w:val="00781DAA"/>
    <w:rsid w:val="00781F24"/>
    <w:rsid w:val="00782BEC"/>
    <w:rsid w:val="0078387A"/>
    <w:rsid w:val="00783ABD"/>
    <w:rsid w:val="00783BD1"/>
    <w:rsid w:val="007841D9"/>
    <w:rsid w:val="0078574B"/>
    <w:rsid w:val="0078644A"/>
    <w:rsid w:val="0078672C"/>
    <w:rsid w:val="007877A2"/>
    <w:rsid w:val="007878F9"/>
    <w:rsid w:val="00787A4E"/>
    <w:rsid w:val="00787A88"/>
    <w:rsid w:val="00787AAA"/>
    <w:rsid w:val="00787DDC"/>
    <w:rsid w:val="007901A0"/>
    <w:rsid w:val="00790A0C"/>
    <w:rsid w:val="00791018"/>
    <w:rsid w:val="0079109D"/>
    <w:rsid w:val="007910A8"/>
    <w:rsid w:val="00791300"/>
    <w:rsid w:val="0079148F"/>
    <w:rsid w:val="007915B8"/>
    <w:rsid w:val="00791F1A"/>
    <w:rsid w:val="007928C0"/>
    <w:rsid w:val="00792AC4"/>
    <w:rsid w:val="00792C17"/>
    <w:rsid w:val="00793112"/>
    <w:rsid w:val="007933D3"/>
    <w:rsid w:val="00793EA8"/>
    <w:rsid w:val="007940C4"/>
    <w:rsid w:val="007945D3"/>
    <w:rsid w:val="00794E7E"/>
    <w:rsid w:val="00795A1B"/>
    <w:rsid w:val="00795A85"/>
    <w:rsid w:val="00795BCC"/>
    <w:rsid w:val="00796534"/>
    <w:rsid w:val="00796800"/>
    <w:rsid w:val="00796FAE"/>
    <w:rsid w:val="00797432"/>
    <w:rsid w:val="007974D5"/>
    <w:rsid w:val="007A089B"/>
    <w:rsid w:val="007A0BB0"/>
    <w:rsid w:val="007A0BB2"/>
    <w:rsid w:val="007A0E70"/>
    <w:rsid w:val="007A12DD"/>
    <w:rsid w:val="007A1452"/>
    <w:rsid w:val="007A1525"/>
    <w:rsid w:val="007A16B9"/>
    <w:rsid w:val="007A1A78"/>
    <w:rsid w:val="007A2651"/>
    <w:rsid w:val="007A2D8E"/>
    <w:rsid w:val="007A3576"/>
    <w:rsid w:val="007A391A"/>
    <w:rsid w:val="007A3FE1"/>
    <w:rsid w:val="007A443E"/>
    <w:rsid w:val="007A46F1"/>
    <w:rsid w:val="007A5227"/>
    <w:rsid w:val="007A5718"/>
    <w:rsid w:val="007A606D"/>
    <w:rsid w:val="007A658E"/>
    <w:rsid w:val="007A6645"/>
    <w:rsid w:val="007A6C5B"/>
    <w:rsid w:val="007A6F52"/>
    <w:rsid w:val="007A7395"/>
    <w:rsid w:val="007A75B8"/>
    <w:rsid w:val="007B00A7"/>
    <w:rsid w:val="007B01F4"/>
    <w:rsid w:val="007B0241"/>
    <w:rsid w:val="007B050C"/>
    <w:rsid w:val="007B0C70"/>
    <w:rsid w:val="007B0E7D"/>
    <w:rsid w:val="007B10B7"/>
    <w:rsid w:val="007B1262"/>
    <w:rsid w:val="007B15B8"/>
    <w:rsid w:val="007B15ED"/>
    <w:rsid w:val="007B1BB0"/>
    <w:rsid w:val="007B1DF4"/>
    <w:rsid w:val="007B1F76"/>
    <w:rsid w:val="007B218F"/>
    <w:rsid w:val="007B26F1"/>
    <w:rsid w:val="007B2AB2"/>
    <w:rsid w:val="007B31F2"/>
    <w:rsid w:val="007B38ED"/>
    <w:rsid w:val="007B3FDA"/>
    <w:rsid w:val="007B4050"/>
    <w:rsid w:val="007B4998"/>
    <w:rsid w:val="007B4FFE"/>
    <w:rsid w:val="007B5498"/>
    <w:rsid w:val="007B5866"/>
    <w:rsid w:val="007B5990"/>
    <w:rsid w:val="007B6224"/>
    <w:rsid w:val="007B63B6"/>
    <w:rsid w:val="007B6DE2"/>
    <w:rsid w:val="007B6DF8"/>
    <w:rsid w:val="007B714D"/>
    <w:rsid w:val="007B7394"/>
    <w:rsid w:val="007B761F"/>
    <w:rsid w:val="007B78C3"/>
    <w:rsid w:val="007B79FF"/>
    <w:rsid w:val="007C05C6"/>
    <w:rsid w:val="007C0744"/>
    <w:rsid w:val="007C0C7C"/>
    <w:rsid w:val="007C1007"/>
    <w:rsid w:val="007C1107"/>
    <w:rsid w:val="007C1272"/>
    <w:rsid w:val="007C1A6D"/>
    <w:rsid w:val="007C1C9D"/>
    <w:rsid w:val="007C21CB"/>
    <w:rsid w:val="007C23ED"/>
    <w:rsid w:val="007C2651"/>
    <w:rsid w:val="007C275E"/>
    <w:rsid w:val="007C27B2"/>
    <w:rsid w:val="007C33CE"/>
    <w:rsid w:val="007C345B"/>
    <w:rsid w:val="007C37D1"/>
    <w:rsid w:val="007C413F"/>
    <w:rsid w:val="007C45CE"/>
    <w:rsid w:val="007C47F5"/>
    <w:rsid w:val="007C48E5"/>
    <w:rsid w:val="007C543A"/>
    <w:rsid w:val="007C6108"/>
    <w:rsid w:val="007C6572"/>
    <w:rsid w:val="007C6A58"/>
    <w:rsid w:val="007C6AE4"/>
    <w:rsid w:val="007C71DA"/>
    <w:rsid w:val="007C7C31"/>
    <w:rsid w:val="007C7F24"/>
    <w:rsid w:val="007D0397"/>
    <w:rsid w:val="007D04BD"/>
    <w:rsid w:val="007D04C2"/>
    <w:rsid w:val="007D0AAC"/>
    <w:rsid w:val="007D144A"/>
    <w:rsid w:val="007D157D"/>
    <w:rsid w:val="007D20AF"/>
    <w:rsid w:val="007D221A"/>
    <w:rsid w:val="007D2355"/>
    <w:rsid w:val="007D2996"/>
    <w:rsid w:val="007D2A73"/>
    <w:rsid w:val="007D2B6A"/>
    <w:rsid w:val="007D2FCB"/>
    <w:rsid w:val="007D357C"/>
    <w:rsid w:val="007D35D5"/>
    <w:rsid w:val="007D3668"/>
    <w:rsid w:val="007D3882"/>
    <w:rsid w:val="007D39EA"/>
    <w:rsid w:val="007D3B63"/>
    <w:rsid w:val="007D46BC"/>
    <w:rsid w:val="007D491B"/>
    <w:rsid w:val="007D4FE7"/>
    <w:rsid w:val="007D5141"/>
    <w:rsid w:val="007D57F9"/>
    <w:rsid w:val="007D5FE6"/>
    <w:rsid w:val="007D664D"/>
    <w:rsid w:val="007D6E3A"/>
    <w:rsid w:val="007D76FA"/>
    <w:rsid w:val="007D7DEB"/>
    <w:rsid w:val="007D7E5C"/>
    <w:rsid w:val="007E0552"/>
    <w:rsid w:val="007E0C0E"/>
    <w:rsid w:val="007E0DCF"/>
    <w:rsid w:val="007E0E75"/>
    <w:rsid w:val="007E1483"/>
    <w:rsid w:val="007E1775"/>
    <w:rsid w:val="007E1BD9"/>
    <w:rsid w:val="007E1CBF"/>
    <w:rsid w:val="007E242F"/>
    <w:rsid w:val="007E2728"/>
    <w:rsid w:val="007E29E2"/>
    <w:rsid w:val="007E2F0D"/>
    <w:rsid w:val="007E3EA9"/>
    <w:rsid w:val="007E42DC"/>
    <w:rsid w:val="007E5095"/>
    <w:rsid w:val="007E54B6"/>
    <w:rsid w:val="007E61CC"/>
    <w:rsid w:val="007E6A59"/>
    <w:rsid w:val="007E6A91"/>
    <w:rsid w:val="007E6AF6"/>
    <w:rsid w:val="007E7234"/>
    <w:rsid w:val="007E73B1"/>
    <w:rsid w:val="007E75D8"/>
    <w:rsid w:val="007E765E"/>
    <w:rsid w:val="007E787E"/>
    <w:rsid w:val="007E7F41"/>
    <w:rsid w:val="007F011A"/>
    <w:rsid w:val="007F0CE8"/>
    <w:rsid w:val="007F1145"/>
    <w:rsid w:val="007F1287"/>
    <w:rsid w:val="007F1F6B"/>
    <w:rsid w:val="007F23BD"/>
    <w:rsid w:val="007F287C"/>
    <w:rsid w:val="007F37F5"/>
    <w:rsid w:val="007F38A5"/>
    <w:rsid w:val="007F3B7E"/>
    <w:rsid w:val="007F4109"/>
    <w:rsid w:val="007F4954"/>
    <w:rsid w:val="007F5256"/>
    <w:rsid w:val="007F5272"/>
    <w:rsid w:val="007F545B"/>
    <w:rsid w:val="007F552F"/>
    <w:rsid w:val="007F618F"/>
    <w:rsid w:val="007F69BC"/>
    <w:rsid w:val="007F6A69"/>
    <w:rsid w:val="007F6B4E"/>
    <w:rsid w:val="007F773B"/>
    <w:rsid w:val="007F7BC9"/>
    <w:rsid w:val="007F7F68"/>
    <w:rsid w:val="00800354"/>
    <w:rsid w:val="008003EE"/>
    <w:rsid w:val="00800782"/>
    <w:rsid w:val="0080102F"/>
    <w:rsid w:val="00801100"/>
    <w:rsid w:val="0080199D"/>
    <w:rsid w:val="00801C36"/>
    <w:rsid w:val="008026E2"/>
    <w:rsid w:val="0080348F"/>
    <w:rsid w:val="00803F9E"/>
    <w:rsid w:val="0080404F"/>
    <w:rsid w:val="00804400"/>
    <w:rsid w:val="008044FA"/>
    <w:rsid w:val="00804BC5"/>
    <w:rsid w:val="00805AFB"/>
    <w:rsid w:val="0080656F"/>
    <w:rsid w:val="008078F6"/>
    <w:rsid w:val="00810400"/>
    <w:rsid w:val="008107D8"/>
    <w:rsid w:val="00810A63"/>
    <w:rsid w:val="00810C81"/>
    <w:rsid w:val="00811451"/>
    <w:rsid w:val="008117F7"/>
    <w:rsid w:val="00811FF1"/>
    <w:rsid w:val="008123A4"/>
    <w:rsid w:val="00812597"/>
    <w:rsid w:val="00812B75"/>
    <w:rsid w:val="008130ED"/>
    <w:rsid w:val="00813C7E"/>
    <w:rsid w:val="00813C86"/>
    <w:rsid w:val="00814018"/>
    <w:rsid w:val="00814328"/>
    <w:rsid w:val="008158A0"/>
    <w:rsid w:val="00816096"/>
    <w:rsid w:val="008163F9"/>
    <w:rsid w:val="00816F02"/>
    <w:rsid w:val="0081727C"/>
    <w:rsid w:val="008174AE"/>
    <w:rsid w:val="0081753C"/>
    <w:rsid w:val="0081778A"/>
    <w:rsid w:val="00817E39"/>
    <w:rsid w:val="00817E3D"/>
    <w:rsid w:val="00820092"/>
    <w:rsid w:val="008201CF"/>
    <w:rsid w:val="008202C9"/>
    <w:rsid w:val="008206B4"/>
    <w:rsid w:val="008206D8"/>
    <w:rsid w:val="00821021"/>
    <w:rsid w:val="00822F61"/>
    <w:rsid w:val="00823137"/>
    <w:rsid w:val="00823E60"/>
    <w:rsid w:val="00823E6C"/>
    <w:rsid w:val="00824FE5"/>
    <w:rsid w:val="0082538E"/>
    <w:rsid w:val="00825598"/>
    <w:rsid w:val="008257DC"/>
    <w:rsid w:val="008264C0"/>
    <w:rsid w:val="008269BA"/>
    <w:rsid w:val="00826E13"/>
    <w:rsid w:val="00826F8A"/>
    <w:rsid w:val="00827049"/>
    <w:rsid w:val="008277FA"/>
    <w:rsid w:val="00827D85"/>
    <w:rsid w:val="00831317"/>
    <w:rsid w:val="008315B3"/>
    <w:rsid w:val="00831A59"/>
    <w:rsid w:val="00831DA8"/>
    <w:rsid w:val="00832997"/>
    <w:rsid w:val="00832C41"/>
    <w:rsid w:val="008330AE"/>
    <w:rsid w:val="00833D1D"/>
    <w:rsid w:val="00833D48"/>
    <w:rsid w:val="00834068"/>
    <w:rsid w:val="00834559"/>
    <w:rsid w:val="00834D72"/>
    <w:rsid w:val="00834EC2"/>
    <w:rsid w:val="00834FAF"/>
    <w:rsid w:val="0083508B"/>
    <w:rsid w:val="0083575C"/>
    <w:rsid w:val="00835D9B"/>
    <w:rsid w:val="00835E89"/>
    <w:rsid w:val="00836053"/>
    <w:rsid w:val="008370A8"/>
    <w:rsid w:val="008377FF"/>
    <w:rsid w:val="00837829"/>
    <w:rsid w:val="008379FC"/>
    <w:rsid w:val="00837B42"/>
    <w:rsid w:val="008411B5"/>
    <w:rsid w:val="00841DA0"/>
    <w:rsid w:val="00841F45"/>
    <w:rsid w:val="0084200D"/>
    <w:rsid w:val="00842921"/>
    <w:rsid w:val="008429ED"/>
    <w:rsid w:val="00842F9B"/>
    <w:rsid w:val="008438E5"/>
    <w:rsid w:val="00843980"/>
    <w:rsid w:val="0084425F"/>
    <w:rsid w:val="00844439"/>
    <w:rsid w:val="0084464E"/>
    <w:rsid w:val="008452F9"/>
    <w:rsid w:val="00845B4B"/>
    <w:rsid w:val="008464B1"/>
    <w:rsid w:val="008508AA"/>
    <w:rsid w:val="00850A71"/>
    <w:rsid w:val="00850F5C"/>
    <w:rsid w:val="00851039"/>
    <w:rsid w:val="008525A1"/>
    <w:rsid w:val="00852A26"/>
    <w:rsid w:val="00853265"/>
    <w:rsid w:val="00853930"/>
    <w:rsid w:val="008539C0"/>
    <w:rsid w:val="008539F8"/>
    <w:rsid w:val="00853FC7"/>
    <w:rsid w:val="0085528E"/>
    <w:rsid w:val="00855C89"/>
    <w:rsid w:val="00855D2B"/>
    <w:rsid w:val="0085613A"/>
    <w:rsid w:val="008566D3"/>
    <w:rsid w:val="008570F2"/>
    <w:rsid w:val="00857292"/>
    <w:rsid w:val="008572DE"/>
    <w:rsid w:val="00857989"/>
    <w:rsid w:val="008579E0"/>
    <w:rsid w:val="00857B27"/>
    <w:rsid w:val="00857D97"/>
    <w:rsid w:val="0086001D"/>
    <w:rsid w:val="00860180"/>
    <w:rsid w:val="00860664"/>
    <w:rsid w:val="00860DDD"/>
    <w:rsid w:val="00861119"/>
    <w:rsid w:val="00861270"/>
    <w:rsid w:val="008615A3"/>
    <w:rsid w:val="00861646"/>
    <w:rsid w:val="0086175B"/>
    <w:rsid w:val="00862223"/>
    <w:rsid w:val="00862995"/>
    <w:rsid w:val="00862B68"/>
    <w:rsid w:val="00862EF5"/>
    <w:rsid w:val="00864C3D"/>
    <w:rsid w:val="00864DA8"/>
    <w:rsid w:val="008653E3"/>
    <w:rsid w:val="00865A49"/>
    <w:rsid w:val="00865EDF"/>
    <w:rsid w:val="00866073"/>
    <w:rsid w:val="00866981"/>
    <w:rsid w:val="00867B55"/>
    <w:rsid w:val="00867C53"/>
    <w:rsid w:val="00867CD0"/>
    <w:rsid w:val="00870B43"/>
    <w:rsid w:val="00870F18"/>
    <w:rsid w:val="008712CF"/>
    <w:rsid w:val="008714B1"/>
    <w:rsid w:val="00871567"/>
    <w:rsid w:val="00871A45"/>
    <w:rsid w:val="00871DB8"/>
    <w:rsid w:val="0087231C"/>
    <w:rsid w:val="00872623"/>
    <w:rsid w:val="008729A2"/>
    <w:rsid w:val="00873110"/>
    <w:rsid w:val="0087358A"/>
    <w:rsid w:val="00873A00"/>
    <w:rsid w:val="00873D95"/>
    <w:rsid w:val="00873D9A"/>
    <w:rsid w:val="00873FCA"/>
    <w:rsid w:val="00874138"/>
    <w:rsid w:val="00874582"/>
    <w:rsid w:val="00874BDD"/>
    <w:rsid w:val="00874DFF"/>
    <w:rsid w:val="00875111"/>
    <w:rsid w:val="008756E8"/>
    <w:rsid w:val="00875783"/>
    <w:rsid w:val="00875818"/>
    <w:rsid w:val="008759B0"/>
    <w:rsid w:val="008763C7"/>
    <w:rsid w:val="0087696F"/>
    <w:rsid w:val="00876A13"/>
    <w:rsid w:val="00876AEE"/>
    <w:rsid w:val="00876B47"/>
    <w:rsid w:val="00876DBC"/>
    <w:rsid w:val="0087716B"/>
    <w:rsid w:val="00877240"/>
    <w:rsid w:val="008774C1"/>
    <w:rsid w:val="00877E21"/>
    <w:rsid w:val="00880009"/>
    <w:rsid w:val="00881189"/>
    <w:rsid w:val="00881517"/>
    <w:rsid w:val="008815F4"/>
    <w:rsid w:val="0088166A"/>
    <w:rsid w:val="00881A69"/>
    <w:rsid w:val="00881CD3"/>
    <w:rsid w:val="00881F4A"/>
    <w:rsid w:val="0088211D"/>
    <w:rsid w:val="00882190"/>
    <w:rsid w:val="00882606"/>
    <w:rsid w:val="00883E94"/>
    <w:rsid w:val="00884005"/>
    <w:rsid w:val="00884C0C"/>
    <w:rsid w:val="0088530C"/>
    <w:rsid w:val="008855A9"/>
    <w:rsid w:val="00885FE8"/>
    <w:rsid w:val="008869AB"/>
    <w:rsid w:val="00886C03"/>
    <w:rsid w:val="00887B88"/>
    <w:rsid w:val="00887E51"/>
    <w:rsid w:val="00890637"/>
    <w:rsid w:val="008913F9"/>
    <w:rsid w:val="008918CE"/>
    <w:rsid w:val="00891BF4"/>
    <w:rsid w:val="00891D7A"/>
    <w:rsid w:val="00891E1A"/>
    <w:rsid w:val="00893144"/>
    <w:rsid w:val="00893636"/>
    <w:rsid w:val="00893726"/>
    <w:rsid w:val="008937E9"/>
    <w:rsid w:val="00893AF7"/>
    <w:rsid w:val="00893BA7"/>
    <w:rsid w:val="00893ECF"/>
    <w:rsid w:val="0089400F"/>
    <w:rsid w:val="00894068"/>
    <w:rsid w:val="00894422"/>
    <w:rsid w:val="00894C7F"/>
    <w:rsid w:val="00894CDD"/>
    <w:rsid w:val="00894DD9"/>
    <w:rsid w:val="0089518B"/>
    <w:rsid w:val="00895233"/>
    <w:rsid w:val="00895629"/>
    <w:rsid w:val="00895806"/>
    <w:rsid w:val="008959B1"/>
    <w:rsid w:val="00895C4F"/>
    <w:rsid w:val="00895DC8"/>
    <w:rsid w:val="00896896"/>
    <w:rsid w:val="00896FF3"/>
    <w:rsid w:val="0089735B"/>
    <w:rsid w:val="008976F9"/>
    <w:rsid w:val="008A1110"/>
    <w:rsid w:val="008A114C"/>
    <w:rsid w:val="008A14E5"/>
    <w:rsid w:val="008A1800"/>
    <w:rsid w:val="008A182D"/>
    <w:rsid w:val="008A2008"/>
    <w:rsid w:val="008A211F"/>
    <w:rsid w:val="008A28D8"/>
    <w:rsid w:val="008A2B85"/>
    <w:rsid w:val="008A35CE"/>
    <w:rsid w:val="008A381D"/>
    <w:rsid w:val="008A3C87"/>
    <w:rsid w:val="008A400C"/>
    <w:rsid w:val="008A45A9"/>
    <w:rsid w:val="008A4966"/>
    <w:rsid w:val="008A49FE"/>
    <w:rsid w:val="008A4A5D"/>
    <w:rsid w:val="008A4BAF"/>
    <w:rsid w:val="008A4CAE"/>
    <w:rsid w:val="008A4E5A"/>
    <w:rsid w:val="008A57FE"/>
    <w:rsid w:val="008A5ACF"/>
    <w:rsid w:val="008A5C35"/>
    <w:rsid w:val="008A5CC7"/>
    <w:rsid w:val="008A5D32"/>
    <w:rsid w:val="008A6174"/>
    <w:rsid w:val="008A78D1"/>
    <w:rsid w:val="008A7966"/>
    <w:rsid w:val="008B00EF"/>
    <w:rsid w:val="008B03B8"/>
    <w:rsid w:val="008B10F2"/>
    <w:rsid w:val="008B1AB9"/>
    <w:rsid w:val="008B2A2B"/>
    <w:rsid w:val="008B2A33"/>
    <w:rsid w:val="008B2C44"/>
    <w:rsid w:val="008B2C52"/>
    <w:rsid w:val="008B2FA0"/>
    <w:rsid w:val="008B3975"/>
    <w:rsid w:val="008B39C8"/>
    <w:rsid w:val="008B3D96"/>
    <w:rsid w:val="008B3EB7"/>
    <w:rsid w:val="008B434F"/>
    <w:rsid w:val="008B4F36"/>
    <w:rsid w:val="008B5203"/>
    <w:rsid w:val="008B5E36"/>
    <w:rsid w:val="008B6402"/>
    <w:rsid w:val="008B64B5"/>
    <w:rsid w:val="008B64BB"/>
    <w:rsid w:val="008B704D"/>
    <w:rsid w:val="008B75C3"/>
    <w:rsid w:val="008B7F9C"/>
    <w:rsid w:val="008C070A"/>
    <w:rsid w:val="008C0BAA"/>
    <w:rsid w:val="008C0F32"/>
    <w:rsid w:val="008C1846"/>
    <w:rsid w:val="008C18F3"/>
    <w:rsid w:val="008C2991"/>
    <w:rsid w:val="008C29B1"/>
    <w:rsid w:val="008C2A8E"/>
    <w:rsid w:val="008C2D12"/>
    <w:rsid w:val="008C2FD6"/>
    <w:rsid w:val="008C3CE9"/>
    <w:rsid w:val="008C41D6"/>
    <w:rsid w:val="008C4353"/>
    <w:rsid w:val="008C456B"/>
    <w:rsid w:val="008C6B98"/>
    <w:rsid w:val="008D03EF"/>
    <w:rsid w:val="008D0AC0"/>
    <w:rsid w:val="008D183D"/>
    <w:rsid w:val="008D187D"/>
    <w:rsid w:val="008D1D92"/>
    <w:rsid w:val="008D1EA5"/>
    <w:rsid w:val="008D2297"/>
    <w:rsid w:val="008D23FB"/>
    <w:rsid w:val="008D24F0"/>
    <w:rsid w:val="008D2A10"/>
    <w:rsid w:val="008D2BD5"/>
    <w:rsid w:val="008D2CCB"/>
    <w:rsid w:val="008D2DF2"/>
    <w:rsid w:val="008D2E77"/>
    <w:rsid w:val="008D2E9F"/>
    <w:rsid w:val="008D33C4"/>
    <w:rsid w:val="008D345F"/>
    <w:rsid w:val="008D35E3"/>
    <w:rsid w:val="008D4199"/>
    <w:rsid w:val="008D4599"/>
    <w:rsid w:val="008D4669"/>
    <w:rsid w:val="008D4B6F"/>
    <w:rsid w:val="008D4D9E"/>
    <w:rsid w:val="008D50F3"/>
    <w:rsid w:val="008D5160"/>
    <w:rsid w:val="008D5945"/>
    <w:rsid w:val="008D5D95"/>
    <w:rsid w:val="008D6422"/>
    <w:rsid w:val="008D64AC"/>
    <w:rsid w:val="008D6792"/>
    <w:rsid w:val="008D67A0"/>
    <w:rsid w:val="008D69D1"/>
    <w:rsid w:val="008D75FE"/>
    <w:rsid w:val="008D794C"/>
    <w:rsid w:val="008D7A56"/>
    <w:rsid w:val="008E01F5"/>
    <w:rsid w:val="008E1813"/>
    <w:rsid w:val="008E1A96"/>
    <w:rsid w:val="008E1E2E"/>
    <w:rsid w:val="008E23B3"/>
    <w:rsid w:val="008E33EB"/>
    <w:rsid w:val="008E3421"/>
    <w:rsid w:val="008E3A9B"/>
    <w:rsid w:val="008E411D"/>
    <w:rsid w:val="008E427F"/>
    <w:rsid w:val="008E4929"/>
    <w:rsid w:val="008E4D49"/>
    <w:rsid w:val="008E4E78"/>
    <w:rsid w:val="008E5CAE"/>
    <w:rsid w:val="008E5D52"/>
    <w:rsid w:val="008E6353"/>
    <w:rsid w:val="008E7005"/>
    <w:rsid w:val="008E755D"/>
    <w:rsid w:val="008E7582"/>
    <w:rsid w:val="008E776F"/>
    <w:rsid w:val="008E78EC"/>
    <w:rsid w:val="008E79B5"/>
    <w:rsid w:val="008F0031"/>
    <w:rsid w:val="008F0495"/>
    <w:rsid w:val="008F07AA"/>
    <w:rsid w:val="008F0F0C"/>
    <w:rsid w:val="008F1F8E"/>
    <w:rsid w:val="008F2150"/>
    <w:rsid w:val="008F240F"/>
    <w:rsid w:val="008F2B01"/>
    <w:rsid w:val="008F2D6D"/>
    <w:rsid w:val="008F2E4E"/>
    <w:rsid w:val="008F33FF"/>
    <w:rsid w:val="008F3AFA"/>
    <w:rsid w:val="008F3CB0"/>
    <w:rsid w:val="008F4315"/>
    <w:rsid w:val="008F4369"/>
    <w:rsid w:val="008F44F7"/>
    <w:rsid w:val="008F5181"/>
    <w:rsid w:val="008F56FD"/>
    <w:rsid w:val="008F5818"/>
    <w:rsid w:val="008F676E"/>
    <w:rsid w:val="008F67BC"/>
    <w:rsid w:val="008F7239"/>
    <w:rsid w:val="008F7889"/>
    <w:rsid w:val="008F7AEB"/>
    <w:rsid w:val="008F7CCF"/>
    <w:rsid w:val="009002AE"/>
    <w:rsid w:val="0090030F"/>
    <w:rsid w:val="00900364"/>
    <w:rsid w:val="009003A8"/>
    <w:rsid w:val="00900806"/>
    <w:rsid w:val="00900AA8"/>
    <w:rsid w:val="00901B3E"/>
    <w:rsid w:val="00901C50"/>
    <w:rsid w:val="00901DC1"/>
    <w:rsid w:val="00902986"/>
    <w:rsid w:val="00902A4C"/>
    <w:rsid w:val="0090357D"/>
    <w:rsid w:val="00903A77"/>
    <w:rsid w:val="00903C6D"/>
    <w:rsid w:val="00903C82"/>
    <w:rsid w:val="00903C86"/>
    <w:rsid w:val="00903CE5"/>
    <w:rsid w:val="00903E1B"/>
    <w:rsid w:val="009043E7"/>
    <w:rsid w:val="009044EA"/>
    <w:rsid w:val="00904ACF"/>
    <w:rsid w:val="00904CE8"/>
    <w:rsid w:val="0090538E"/>
    <w:rsid w:val="00905433"/>
    <w:rsid w:val="00906246"/>
    <w:rsid w:val="00906604"/>
    <w:rsid w:val="00906B1B"/>
    <w:rsid w:val="00906BA0"/>
    <w:rsid w:val="00907398"/>
    <w:rsid w:val="00907553"/>
    <w:rsid w:val="00907937"/>
    <w:rsid w:val="009103BA"/>
    <w:rsid w:val="00910482"/>
    <w:rsid w:val="00910E4B"/>
    <w:rsid w:val="009111B8"/>
    <w:rsid w:val="0091147E"/>
    <w:rsid w:val="0091163E"/>
    <w:rsid w:val="00911E23"/>
    <w:rsid w:val="00911E4D"/>
    <w:rsid w:val="0091206F"/>
    <w:rsid w:val="009120B0"/>
    <w:rsid w:val="00912140"/>
    <w:rsid w:val="009121B7"/>
    <w:rsid w:val="009122BA"/>
    <w:rsid w:val="00912751"/>
    <w:rsid w:val="00912B68"/>
    <w:rsid w:val="00912CD9"/>
    <w:rsid w:val="00912E23"/>
    <w:rsid w:val="00912FE1"/>
    <w:rsid w:val="0091395D"/>
    <w:rsid w:val="00913983"/>
    <w:rsid w:val="00913CA2"/>
    <w:rsid w:val="009142C9"/>
    <w:rsid w:val="00914631"/>
    <w:rsid w:val="00914AB4"/>
    <w:rsid w:val="00915B67"/>
    <w:rsid w:val="00915B88"/>
    <w:rsid w:val="00915D41"/>
    <w:rsid w:val="00915D92"/>
    <w:rsid w:val="00915E81"/>
    <w:rsid w:val="00915F43"/>
    <w:rsid w:val="0091633E"/>
    <w:rsid w:val="009163CE"/>
    <w:rsid w:val="00916B68"/>
    <w:rsid w:val="0091739B"/>
    <w:rsid w:val="0091773D"/>
    <w:rsid w:val="00917E65"/>
    <w:rsid w:val="00920326"/>
    <w:rsid w:val="00920873"/>
    <w:rsid w:val="00921E34"/>
    <w:rsid w:val="0092258F"/>
    <w:rsid w:val="00922A00"/>
    <w:rsid w:val="00922D61"/>
    <w:rsid w:val="00922E92"/>
    <w:rsid w:val="00923448"/>
    <w:rsid w:val="00923564"/>
    <w:rsid w:val="00923C33"/>
    <w:rsid w:val="00923FC2"/>
    <w:rsid w:val="009241D9"/>
    <w:rsid w:val="0092470D"/>
    <w:rsid w:val="00924A11"/>
    <w:rsid w:val="00924EEC"/>
    <w:rsid w:val="009257FF"/>
    <w:rsid w:val="00925AF7"/>
    <w:rsid w:val="00925C13"/>
    <w:rsid w:val="00926138"/>
    <w:rsid w:val="009261C8"/>
    <w:rsid w:val="00927029"/>
    <w:rsid w:val="009276E2"/>
    <w:rsid w:val="0092798B"/>
    <w:rsid w:val="00927F76"/>
    <w:rsid w:val="00930418"/>
    <w:rsid w:val="00930466"/>
    <w:rsid w:val="009305BF"/>
    <w:rsid w:val="0093065B"/>
    <w:rsid w:val="0093110D"/>
    <w:rsid w:val="00931850"/>
    <w:rsid w:val="00931D71"/>
    <w:rsid w:val="00931FA0"/>
    <w:rsid w:val="009334EB"/>
    <w:rsid w:val="009337FC"/>
    <w:rsid w:val="00933A93"/>
    <w:rsid w:val="009344A1"/>
    <w:rsid w:val="0093498B"/>
    <w:rsid w:val="00935573"/>
    <w:rsid w:val="00935982"/>
    <w:rsid w:val="009360FF"/>
    <w:rsid w:val="00936205"/>
    <w:rsid w:val="00936F0A"/>
    <w:rsid w:val="00937853"/>
    <w:rsid w:val="00937B36"/>
    <w:rsid w:val="00937BA4"/>
    <w:rsid w:val="009403C8"/>
    <w:rsid w:val="00940A35"/>
    <w:rsid w:val="00940CA0"/>
    <w:rsid w:val="00940EE0"/>
    <w:rsid w:val="009413BA"/>
    <w:rsid w:val="009417B2"/>
    <w:rsid w:val="00942626"/>
    <w:rsid w:val="0094344E"/>
    <w:rsid w:val="00943D27"/>
    <w:rsid w:val="00943E3F"/>
    <w:rsid w:val="00943FFB"/>
    <w:rsid w:val="00944949"/>
    <w:rsid w:val="00945021"/>
    <w:rsid w:val="00945943"/>
    <w:rsid w:val="00946253"/>
    <w:rsid w:val="009466CC"/>
    <w:rsid w:val="0094700D"/>
    <w:rsid w:val="00947670"/>
    <w:rsid w:val="009476EE"/>
    <w:rsid w:val="00947A96"/>
    <w:rsid w:val="00947E72"/>
    <w:rsid w:val="00950020"/>
    <w:rsid w:val="00950102"/>
    <w:rsid w:val="00950DE1"/>
    <w:rsid w:val="009518AD"/>
    <w:rsid w:val="00951F29"/>
    <w:rsid w:val="009526C3"/>
    <w:rsid w:val="00952BB7"/>
    <w:rsid w:val="00952F41"/>
    <w:rsid w:val="009534E3"/>
    <w:rsid w:val="00953AD7"/>
    <w:rsid w:val="00953BF6"/>
    <w:rsid w:val="00953C5C"/>
    <w:rsid w:val="009546CE"/>
    <w:rsid w:val="00954A20"/>
    <w:rsid w:val="009553C9"/>
    <w:rsid w:val="009555BC"/>
    <w:rsid w:val="00955E95"/>
    <w:rsid w:val="0095637B"/>
    <w:rsid w:val="00956B47"/>
    <w:rsid w:val="00956D18"/>
    <w:rsid w:val="009577A9"/>
    <w:rsid w:val="00957F95"/>
    <w:rsid w:val="0096007C"/>
    <w:rsid w:val="0096017E"/>
    <w:rsid w:val="0096054C"/>
    <w:rsid w:val="00960DE5"/>
    <w:rsid w:val="009618B8"/>
    <w:rsid w:val="00961BF5"/>
    <w:rsid w:val="00962542"/>
    <w:rsid w:val="009625E3"/>
    <w:rsid w:val="009628B7"/>
    <w:rsid w:val="00962BA8"/>
    <w:rsid w:val="00962FF4"/>
    <w:rsid w:val="009635F1"/>
    <w:rsid w:val="009643DE"/>
    <w:rsid w:val="00964C3F"/>
    <w:rsid w:val="009659F8"/>
    <w:rsid w:val="00965CDC"/>
    <w:rsid w:val="009662C8"/>
    <w:rsid w:val="00966745"/>
    <w:rsid w:val="009668C8"/>
    <w:rsid w:val="00966CB2"/>
    <w:rsid w:val="009675C7"/>
    <w:rsid w:val="0096797A"/>
    <w:rsid w:val="00967C8D"/>
    <w:rsid w:val="00967DBF"/>
    <w:rsid w:val="00970174"/>
    <w:rsid w:val="009706A0"/>
    <w:rsid w:val="009707F1"/>
    <w:rsid w:val="00971426"/>
    <w:rsid w:val="0097147F"/>
    <w:rsid w:val="009714D7"/>
    <w:rsid w:val="009716C6"/>
    <w:rsid w:val="009719B8"/>
    <w:rsid w:val="0097271F"/>
    <w:rsid w:val="00972D83"/>
    <w:rsid w:val="009733B5"/>
    <w:rsid w:val="009738BF"/>
    <w:rsid w:val="0097426F"/>
    <w:rsid w:val="009744B7"/>
    <w:rsid w:val="00974946"/>
    <w:rsid w:val="00975526"/>
    <w:rsid w:val="00975716"/>
    <w:rsid w:val="00975A2B"/>
    <w:rsid w:val="0098049A"/>
    <w:rsid w:val="0098066E"/>
    <w:rsid w:val="00980712"/>
    <w:rsid w:val="0098079F"/>
    <w:rsid w:val="00980A0E"/>
    <w:rsid w:val="00980CBE"/>
    <w:rsid w:val="009814E4"/>
    <w:rsid w:val="00981D9A"/>
    <w:rsid w:val="00982419"/>
    <w:rsid w:val="00982956"/>
    <w:rsid w:val="00982E0B"/>
    <w:rsid w:val="00983CDD"/>
    <w:rsid w:val="00984139"/>
    <w:rsid w:val="00984178"/>
    <w:rsid w:val="0098432E"/>
    <w:rsid w:val="00984356"/>
    <w:rsid w:val="0098451B"/>
    <w:rsid w:val="00984D4F"/>
    <w:rsid w:val="0098586E"/>
    <w:rsid w:val="009859C9"/>
    <w:rsid w:val="00986002"/>
    <w:rsid w:val="0098610C"/>
    <w:rsid w:val="00986593"/>
    <w:rsid w:val="00986997"/>
    <w:rsid w:val="00986F7E"/>
    <w:rsid w:val="00987A45"/>
    <w:rsid w:val="00990129"/>
    <w:rsid w:val="0099089B"/>
    <w:rsid w:val="00990B78"/>
    <w:rsid w:val="00990E21"/>
    <w:rsid w:val="00991219"/>
    <w:rsid w:val="0099125C"/>
    <w:rsid w:val="00991807"/>
    <w:rsid w:val="00991B55"/>
    <w:rsid w:val="00991DAD"/>
    <w:rsid w:val="009922ED"/>
    <w:rsid w:val="00992542"/>
    <w:rsid w:val="0099274F"/>
    <w:rsid w:val="00992A78"/>
    <w:rsid w:val="00992DAB"/>
    <w:rsid w:val="0099322C"/>
    <w:rsid w:val="0099331E"/>
    <w:rsid w:val="00993439"/>
    <w:rsid w:val="009940DF"/>
    <w:rsid w:val="009946F5"/>
    <w:rsid w:val="00994AD9"/>
    <w:rsid w:val="00994D45"/>
    <w:rsid w:val="00994D64"/>
    <w:rsid w:val="00995044"/>
    <w:rsid w:val="0099510D"/>
    <w:rsid w:val="0099524F"/>
    <w:rsid w:val="00995BFB"/>
    <w:rsid w:val="00995F6E"/>
    <w:rsid w:val="009960B5"/>
    <w:rsid w:val="00996F10"/>
    <w:rsid w:val="00997086"/>
    <w:rsid w:val="009A0181"/>
    <w:rsid w:val="009A0800"/>
    <w:rsid w:val="009A0844"/>
    <w:rsid w:val="009A09EC"/>
    <w:rsid w:val="009A0AF2"/>
    <w:rsid w:val="009A0CBF"/>
    <w:rsid w:val="009A15DE"/>
    <w:rsid w:val="009A1F19"/>
    <w:rsid w:val="009A2100"/>
    <w:rsid w:val="009A2118"/>
    <w:rsid w:val="009A2E41"/>
    <w:rsid w:val="009A3B89"/>
    <w:rsid w:val="009A41DE"/>
    <w:rsid w:val="009A4252"/>
    <w:rsid w:val="009A42BC"/>
    <w:rsid w:val="009A432A"/>
    <w:rsid w:val="009A44BC"/>
    <w:rsid w:val="009A454D"/>
    <w:rsid w:val="009A45AB"/>
    <w:rsid w:val="009A47BA"/>
    <w:rsid w:val="009A5A0D"/>
    <w:rsid w:val="009A6184"/>
    <w:rsid w:val="009A6616"/>
    <w:rsid w:val="009A6643"/>
    <w:rsid w:val="009A66BB"/>
    <w:rsid w:val="009A6A7F"/>
    <w:rsid w:val="009A6BE4"/>
    <w:rsid w:val="009A7246"/>
    <w:rsid w:val="009A755C"/>
    <w:rsid w:val="009A7C99"/>
    <w:rsid w:val="009B02BA"/>
    <w:rsid w:val="009B03D0"/>
    <w:rsid w:val="009B0508"/>
    <w:rsid w:val="009B0989"/>
    <w:rsid w:val="009B113C"/>
    <w:rsid w:val="009B15EE"/>
    <w:rsid w:val="009B172F"/>
    <w:rsid w:val="009B182B"/>
    <w:rsid w:val="009B2296"/>
    <w:rsid w:val="009B2462"/>
    <w:rsid w:val="009B258E"/>
    <w:rsid w:val="009B2A92"/>
    <w:rsid w:val="009B3A97"/>
    <w:rsid w:val="009B3E91"/>
    <w:rsid w:val="009B44F6"/>
    <w:rsid w:val="009B4645"/>
    <w:rsid w:val="009B46C7"/>
    <w:rsid w:val="009B4D1B"/>
    <w:rsid w:val="009B5A88"/>
    <w:rsid w:val="009B64D3"/>
    <w:rsid w:val="009B6B5F"/>
    <w:rsid w:val="009B73A4"/>
    <w:rsid w:val="009B7A08"/>
    <w:rsid w:val="009C049C"/>
    <w:rsid w:val="009C050A"/>
    <w:rsid w:val="009C071B"/>
    <w:rsid w:val="009C0B5A"/>
    <w:rsid w:val="009C0B5F"/>
    <w:rsid w:val="009C0DD2"/>
    <w:rsid w:val="009C1A17"/>
    <w:rsid w:val="009C1DF4"/>
    <w:rsid w:val="009C2EF3"/>
    <w:rsid w:val="009C38DE"/>
    <w:rsid w:val="009C3B9F"/>
    <w:rsid w:val="009C3C5B"/>
    <w:rsid w:val="009C3E16"/>
    <w:rsid w:val="009C3F6C"/>
    <w:rsid w:val="009C3FE1"/>
    <w:rsid w:val="009C5115"/>
    <w:rsid w:val="009C5446"/>
    <w:rsid w:val="009C5552"/>
    <w:rsid w:val="009C586E"/>
    <w:rsid w:val="009C5C6A"/>
    <w:rsid w:val="009C685F"/>
    <w:rsid w:val="009C70EE"/>
    <w:rsid w:val="009C770B"/>
    <w:rsid w:val="009C7AA7"/>
    <w:rsid w:val="009D0580"/>
    <w:rsid w:val="009D0A6D"/>
    <w:rsid w:val="009D0F5D"/>
    <w:rsid w:val="009D1182"/>
    <w:rsid w:val="009D1AE5"/>
    <w:rsid w:val="009D1B47"/>
    <w:rsid w:val="009D2906"/>
    <w:rsid w:val="009D29CF"/>
    <w:rsid w:val="009D302D"/>
    <w:rsid w:val="009D31A1"/>
    <w:rsid w:val="009D343D"/>
    <w:rsid w:val="009D34CD"/>
    <w:rsid w:val="009D3564"/>
    <w:rsid w:val="009D3AED"/>
    <w:rsid w:val="009D3BC7"/>
    <w:rsid w:val="009D3C26"/>
    <w:rsid w:val="009D4167"/>
    <w:rsid w:val="009D42CB"/>
    <w:rsid w:val="009D53E5"/>
    <w:rsid w:val="009D59E7"/>
    <w:rsid w:val="009D5CBF"/>
    <w:rsid w:val="009D5DF2"/>
    <w:rsid w:val="009D6CD2"/>
    <w:rsid w:val="009D7125"/>
    <w:rsid w:val="009D7A26"/>
    <w:rsid w:val="009E0DC7"/>
    <w:rsid w:val="009E1E43"/>
    <w:rsid w:val="009E25E0"/>
    <w:rsid w:val="009E35FB"/>
    <w:rsid w:val="009E38BE"/>
    <w:rsid w:val="009E39E9"/>
    <w:rsid w:val="009E3F27"/>
    <w:rsid w:val="009E43A1"/>
    <w:rsid w:val="009E47F1"/>
    <w:rsid w:val="009E4DCE"/>
    <w:rsid w:val="009E50FB"/>
    <w:rsid w:val="009E62E9"/>
    <w:rsid w:val="009E67BA"/>
    <w:rsid w:val="009E6FB7"/>
    <w:rsid w:val="009E76DF"/>
    <w:rsid w:val="009E7A5E"/>
    <w:rsid w:val="009E7C45"/>
    <w:rsid w:val="009F00B4"/>
    <w:rsid w:val="009F039C"/>
    <w:rsid w:val="009F0B4A"/>
    <w:rsid w:val="009F0B52"/>
    <w:rsid w:val="009F0E0F"/>
    <w:rsid w:val="009F139A"/>
    <w:rsid w:val="009F19DE"/>
    <w:rsid w:val="009F3429"/>
    <w:rsid w:val="009F357D"/>
    <w:rsid w:val="009F3655"/>
    <w:rsid w:val="009F3721"/>
    <w:rsid w:val="009F3A6C"/>
    <w:rsid w:val="009F3EC3"/>
    <w:rsid w:val="009F4383"/>
    <w:rsid w:val="009F46A1"/>
    <w:rsid w:val="009F4840"/>
    <w:rsid w:val="009F4A4C"/>
    <w:rsid w:val="009F4BFC"/>
    <w:rsid w:val="009F52BB"/>
    <w:rsid w:val="009F5843"/>
    <w:rsid w:val="009F5FB9"/>
    <w:rsid w:val="009F62C2"/>
    <w:rsid w:val="009F63D0"/>
    <w:rsid w:val="009F69F9"/>
    <w:rsid w:val="00A0013B"/>
    <w:rsid w:val="00A00510"/>
    <w:rsid w:val="00A008E7"/>
    <w:rsid w:val="00A00D33"/>
    <w:rsid w:val="00A01C4D"/>
    <w:rsid w:val="00A021C1"/>
    <w:rsid w:val="00A02209"/>
    <w:rsid w:val="00A02577"/>
    <w:rsid w:val="00A0316D"/>
    <w:rsid w:val="00A034D1"/>
    <w:rsid w:val="00A03585"/>
    <w:rsid w:val="00A03593"/>
    <w:rsid w:val="00A0391E"/>
    <w:rsid w:val="00A0412C"/>
    <w:rsid w:val="00A043DB"/>
    <w:rsid w:val="00A04EA0"/>
    <w:rsid w:val="00A05162"/>
    <w:rsid w:val="00A051EF"/>
    <w:rsid w:val="00A05CE6"/>
    <w:rsid w:val="00A06334"/>
    <w:rsid w:val="00A06807"/>
    <w:rsid w:val="00A069D4"/>
    <w:rsid w:val="00A06E2D"/>
    <w:rsid w:val="00A07C0E"/>
    <w:rsid w:val="00A1094E"/>
    <w:rsid w:val="00A10AE3"/>
    <w:rsid w:val="00A10BB3"/>
    <w:rsid w:val="00A1117B"/>
    <w:rsid w:val="00A1154F"/>
    <w:rsid w:val="00A11DC1"/>
    <w:rsid w:val="00A1215A"/>
    <w:rsid w:val="00A12181"/>
    <w:rsid w:val="00A12CA6"/>
    <w:rsid w:val="00A12D80"/>
    <w:rsid w:val="00A13402"/>
    <w:rsid w:val="00A1354A"/>
    <w:rsid w:val="00A13F22"/>
    <w:rsid w:val="00A13F27"/>
    <w:rsid w:val="00A1431B"/>
    <w:rsid w:val="00A1433A"/>
    <w:rsid w:val="00A14635"/>
    <w:rsid w:val="00A14BB9"/>
    <w:rsid w:val="00A14C47"/>
    <w:rsid w:val="00A14F42"/>
    <w:rsid w:val="00A14F58"/>
    <w:rsid w:val="00A15476"/>
    <w:rsid w:val="00A158B4"/>
    <w:rsid w:val="00A159F0"/>
    <w:rsid w:val="00A15DC3"/>
    <w:rsid w:val="00A15F04"/>
    <w:rsid w:val="00A17698"/>
    <w:rsid w:val="00A179BC"/>
    <w:rsid w:val="00A17C94"/>
    <w:rsid w:val="00A17E78"/>
    <w:rsid w:val="00A2023F"/>
    <w:rsid w:val="00A20394"/>
    <w:rsid w:val="00A203D4"/>
    <w:rsid w:val="00A204F8"/>
    <w:rsid w:val="00A20974"/>
    <w:rsid w:val="00A20B3B"/>
    <w:rsid w:val="00A20B54"/>
    <w:rsid w:val="00A211CE"/>
    <w:rsid w:val="00A213C9"/>
    <w:rsid w:val="00A22D54"/>
    <w:rsid w:val="00A22FD4"/>
    <w:rsid w:val="00A239C3"/>
    <w:rsid w:val="00A2432A"/>
    <w:rsid w:val="00A2482A"/>
    <w:rsid w:val="00A2488C"/>
    <w:rsid w:val="00A25357"/>
    <w:rsid w:val="00A25CF8"/>
    <w:rsid w:val="00A26390"/>
    <w:rsid w:val="00A26FAC"/>
    <w:rsid w:val="00A27624"/>
    <w:rsid w:val="00A27A4D"/>
    <w:rsid w:val="00A30275"/>
    <w:rsid w:val="00A30300"/>
    <w:rsid w:val="00A30BF2"/>
    <w:rsid w:val="00A30CF1"/>
    <w:rsid w:val="00A310FF"/>
    <w:rsid w:val="00A3118D"/>
    <w:rsid w:val="00A319A1"/>
    <w:rsid w:val="00A32042"/>
    <w:rsid w:val="00A33103"/>
    <w:rsid w:val="00A3348A"/>
    <w:rsid w:val="00A3360B"/>
    <w:rsid w:val="00A3366D"/>
    <w:rsid w:val="00A338CB"/>
    <w:rsid w:val="00A339F3"/>
    <w:rsid w:val="00A33C3A"/>
    <w:rsid w:val="00A33CC2"/>
    <w:rsid w:val="00A33ED8"/>
    <w:rsid w:val="00A34387"/>
    <w:rsid w:val="00A346DC"/>
    <w:rsid w:val="00A3512C"/>
    <w:rsid w:val="00A35153"/>
    <w:rsid w:val="00A35413"/>
    <w:rsid w:val="00A35C3D"/>
    <w:rsid w:val="00A35FBC"/>
    <w:rsid w:val="00A36206"/>
    <w:rsid w:val="00A36954"/>
    <w:rsid w:val="00A371A4"/>
    <w:rsid w:val="00A374A9"/>
    <w:rsid w:val="00A37A7F"/>
    <w:rsid w:val="00A37A84"/>
    <w:rsid w:val="00A37FCC"/>
    <w:rsid w:val="00A404A1"/>
    <w:rsid w:val="00A40648"/>
    <w:rsid w:val="00A4099D"/>
    <w:rsid w:val="00A40AC7"/>
    <w:rsid w:val="00A40FE5"/>
    <w:rsid w:val="00A4102E"/>
    <w:rsid w:val="00A41422"/>
    <w:rsid w:val="00A4163F"/>
    <w:rsid w:val="00A41F6F"/>
    <w:rsid w:val="00A42185"/>
    <w:rsid w:val="00A433C9"/>
    <w:rsid w:val="00A43B7E"/>
    <w:rsid w:val="00A4475E"/>
    <w:rsid w:val="00A44872"/>
    <w:rsid w:val="00A44E12"/>
    <w:rsid w:val="00A4594F"/>
    <w:rsid w:val="00A45DEC"/>
    <w:rsid w:val="00A46A97"/>
    <w:rsid w:val="00A470C5"/>
    <w:rsid w:val="00A47452"/>
    <w:rsid w:val="00A47772"/>
    <w:rsid w:val="00A47784"/>
    <w:rsid w:val="00A47949"/>
    <w:rsid w:val="00A500D8"/>
    <w:rsid w:val="00A503C3"/>
    <w:rsid w:val="00A508FF"/>
    <w:rsid w:val="00A509E7"/>
    <w:rsid w:val="00A50D7E"/>
    <w:rsid w:val="00A51391"/>
    <w:rsid w:val="00A51568"/>
    <w:rsid w:val="00A51581"/>
    <w:rsid w:val="00A518EF"/>
    <w:rsid w:val="00A51DB5"/>
    <w:rsid w:val="00A5246B"/>
    <w:rsid w:val="00A527D1"/>
    <w:rsid w:val="00A52A44"/>
    <w:rsid w:val="00A5302B"/>
    <w:rsid w:val="00A5315E"/>
    <w:rsid w:val="00A5320A"/>
    <w:rsid w:val="00A53874"/>
    <w:rsid w:val="00A54400"/>
    <w:rsid w:val="00A5463E"/>
    <w:rsid w:val="00A5466F"/>
    <w:rsid w:val="00A54787"/>
    <w:rsid w:val="00A5523D"/>
    <w:rsid w:val="00A5551D"/>
    <w:rsid w:val="00A55528"/>
    <w:rsid w:val="00A555D4"/>
    <w:rsid w:val="00A558EF"/>
    <w:rsid w:val="00A558FB"/>
    <w:rsid w:val="00A55C55"/>
    <w:rsid w:val="00A55ECB"/>
    <w:rsid w:val="00A55F20"/>
    <w:rsid w:val="00A562E9"/>
    <w:rsid w:val="00A56AF8"/>
    <w:rsid w:val="00A56C2C"/>
    <w:rsid w:val="00A56CAE"/>
    <w:rsid w:val="00A570AF"/>
    <w:rsid w:val="00A57420"/>
    <w:rsid w:val="00A57FDA"/>
    <w:rsid w:val="00A60BC1"/>
    <w:rsid w:val="00A60FD0"/>
    <w:rsid w:val="00A61279"/>
    <w:rsid w:val="00A615AA"/>
    <w:rsid w:val="00A62323"/>
    <w:rsid w:val="00A62D4F"/>
    <w:rsid w:val="00A62EB2"/>
    <w:rsid w:val="00A63B61"/>
    <w:rsid w:val="00A64072"/>
    <w:rsid w:val="00A64728"/>
    <w:rsid w:val="00A654DD"/>
    <w:rsid w:val="00A65806"/>
    <w:rsid w:val="00A65A01"/>
    <w:rsid w:val="00A65F0D"/>
    <w:rsid w:val="00A66086"/>
    <w:rsid w:val="00A6662F"/>
    <w:rsid w:val="00A6684E"/>
    <w:rsid w:val="00A66BD2"/>
    <w:rsid w:val="00A66C35"/>
    <w:rsid w:val="00A66C3F"/>
    <w:rsid w:val="00A701A0"/>
    <w:rsid w:val="00A70239"/>
    <w:rsid w:val="00A70518"/>
    <w:rsid w:val="00A70948"/>
    <w:rsid w:val="00A70973"/>
    <w:rsid w:val="00A70999"/>
    <w:rsid w:val="00A70A78"/>
    <w:rsid w:val="00A70BFA"/>
    <w:rsid w:val="00A70F64"/>
    <w:rsid w:val="00A7123C"/>
    <w:rsid w:val="00A71291"/>
    <w:rsid w:val="00A7186B"/>
    <w:rsid w:val="00A72956"/>
    <w:rsid w:val="00A72AC7"/>
    <w:rsid w:val="00A72C5B"/>
    <w:rsid w:val="00A72CEB"/>
    <w:rsid w:val="00A7371E"/>
    <w:rsid w:val="00A74761"/>
    <w:rsid w:val="00A74A67"/>
    <w:rsid w:val="00A7545D"/>
    <w:rsid w:val="00A7596D"/>
    <w:rsid w:val="00A76495"/>
    <w:rsid w:val="00A7655E"/>
    <w:rsid w:val="00A76B22"/>
    <w:rsid w:val="00A76B3B"/>
    <w:rsid w:val="00A76F11"/>
    <w:rsid w:val="00A774BC"/>
    <w:rsid w:val="00A77B2E"/>
    <w:rsid w:val="00A802A3"/>
    <w:rsid w:val="00A80696"/>
    <w:rsid w:val="00A818DA"/>
    <w:rsid w:val="00A8190C"/>
    <w:rsid w:val="00A81991"/>
    <w:rsid w:val="00A8269B"/>
    <w:rsid w:val="00A82B59"/>
    <w:rsid w:val="00A82F23"/>
    <w:rsid w:val="00A82FFE"/>
    <w:rsid w:val="00A834F1"/>
    <w:rsid w:val="00A83ABE"/>
    <w:rsid w:val="00A83AFD"/>
    <w:rsid w:val="00A83DAC"/>
    <w:rsid w:val="00A83E5D"/>
    <w:rsid w:val="00A845F6"/>
    <w:rsid w:val="00A84A18"/>
    <w:rsid w:val="00A85123"/>
    <w:rsid w:val="00A85A65"/>
    <w:rsid w:val="00A85E42"/>
    <w:rsid w:val="00A85EFB"/>
    <w:rsid w:val="00A8628B"/>
    <w:rsid w:val="00A867BC"/>
    <w:rsid w:val="00A876DB"/>
    <w:rsid w:val="00A8773C"/>
    <w:rsid w:val="00A87982"/>
    <w:rsid w:val="00A879AF"/>
    <w:rsid w:val="00A9012E"/>
    <w:rsid w:val="00A904F0"/>
    <w:rsid w:val="00A90735"/>
    <w:rsid w:val="00A907A8"/>
    <w:rsid w:val="00A907B1"/>
    <w:rsid w:val="00A90C51"/>
    <w:rsid w:val="00A91271"/>
    <w:rsid w:val="00A91694"/>
    <w:rsid w:val="00A91EA5"/>
    <w:rsid w:val="00A92149"/>
    <w:rsid w:val="00A92BF6"/>
    <w:rsid w:val="00A92C56"/>
    <w:rsid w:val="00A9336E"/>
    <w:rsid w:val="00A936B5"/>
    <w:rsid w:val="00A93800"/>
    <w:rsid w:val="00A939B6"/>
    <w:rsid w:val="00A93A6C"/>
    <w:rsid w:val="00A940DF"/>
    <w:rsid w:val="00A946B7"/>
    <w:rsid w:val="00A94AB2"/>
    <w:rsid w:val="00A94CF5"/>
    <w:rsid w:val="00A95327"/>
    <w:rsid w:val="00A95397"/>
    <w:rsid w:val="00A95729"/>
    <w:rsid w:val="00A958FB"/>
    <w:rsid w:val="00A95D86"/>
    <w:rsid w:val="00A95EB5"/>
    <w:rsid w:val="00A96306"/>
    <w:rsid w:val="00A9691C"/>
    <w:rsid w:val="00A97B90"/>
    <w:rsid w:val="00A97C46"/>
    <w:rsid w:val="00A97EC3"/>
    <w:rsid w:val="00AA00FC"/>
    <w:rsid w:val="00AA010C"/>
    <w:rsid w:val="00AA062C"/>
    <w:rsid w:val="00AA0DEE"/>
    <w:rsid w:val="00AA0E5A"/>
    <w:rsid w:val="00AA118C"/>
    <w:rsid w:val="00AA1191"/>
    <w:rsid w:val="00AA2529"/>
    <w:rsid w:val="00AA2636"/>
    <w:rsid w:val="00AA27D5"/>
    <w:rsid w:val="00AA2F6E"/>
    <w:rsid w:val="00AA3274"/>
    <w:rsid w:val="00AA351B"/>
    <w:rsid w:val="00AA3B95"/>
    <w:rsid w:val="00AA3EF3"/>
    <w:rsid w:val="00AA446F"/>
    <w:rsid w:val="00AA4574"/>
    <w:rsid w:val="00AA4A05"/>
    <w:rsid w:val="00AA53CE"/>
    <w:rsid w:val="00AA557F"/>
    <w:rsid w:val="00AA56C9"/>
    <w:rsid w:val="00AA5D10"/>
    <w:rsid w:val="00AA6395"/>
    <w:rsid w:val="00AA6748"/>
    <w:rsid w:val="00AA697C"/>
    <w:rsid w:val="00AA7EA7"/>
    <w:rsid w:val="00AB00D6"/>
    <w:rsid w:val="00AB09D2"/>
    <w:rsid w:val="00AB10C5"/>
    <w:rsid w:val="00AB1146"/>
    <w:rsid w:val="00AB1875"/>
    <w:rsid w:val="00AB18E4"/>
    <w:rsid w:val="00AB1BC1"/>
    <w:rsid w:val="00AB1C4F"/>
    <w:rsid w:val="00AB1D08"/>
    <w:rsid w:val="00AB2822"/>
    <w:rsid w:val="00AB293C"/>
    <w:rsid w:val="00AB2B1C"/>
    <w:rsid w:val="00AB2F9F"/>
    <w:rsid w:val="00AB318C"/>
    <w:rsid w:val="00AB39E9"/>
    <w:rsid w:val="00AB3F3E"/>
    <w:rsid w:val="00AB4425"/>
    <w:rsid w:val="00AB4673"/>
    <w:rsid w:val="00AB51A0"/>
    <w:rsid w:val="00AB53BB"/>
    <w:rsid w:val="00AB5978"/>
    <w:rsid w:val="00AB5D7F"/>
    <w:rsid w:val="00AB5F64"/>
    <w:rsid w:val="00AB676C"/>
    <w:rsid w:val="00AB72E8"/>
    <w:rsid w:val="00AB7490"/>
    <w:rsid w:val="00AB74C0"/>
    <w:rsid w:val="00AB7C37"/>
    <w:rsid w:val="00AC045F"/>
    <w:rsid w:val="00AC0F08"/>
    <w:rsid w:val="00AC1C4C"/>
    <w:rsid w:val="00AC1D61"/>
    <w:rsid w:val="00AC1EAA"/>
    <w:rsid w:val="00AC24EA"/>
    <w:rsid w:val="00AC2586"/>
    <w:rsid w:val="00AC3139"/>
    <w:rsid w:val="00AC31E2"/>
    <w:rsid w:val="00AC346B"/>
    <w:rsid w:val="00AC35B5"/>
    <w:rsid w:val="00AC3ABD"/>
    <w:rsid w:val="00AC42E2"/>
    <w:rsid w:val="00AC4C8A"/>
    <w:rsid w:val="00AC4EC4"/>
    <w:rsid w:val="00AC513A"/>
    <w:rsid w:val="00AC57D2"/>
    <w:rsid w:val="00AC5BF2"/>
    <w:rsid w:val="00AC5D20"/>
    <w:rsid w:val="00AC5F81"/>
    <w:rsid w:val="00AC6182"/>
    <w:rsid w:val="00AC6D32"/>
    <w:rsid w:val="00AC7543"/>
    <w:rsid w:val="00AC75E4"/>
    <w:rsid w:val="00AC7B48"/>
    <w:rsid w:val="00AC7B6C"/>
    <w:rsid w:val="00AD04B8"/>
    <w:rsid w:val="00AD0692"/>
    <w:rsid w:val="00AD0E07"/>
    <w:rsid w:val="00AD1E32"/>
    <w:rsid w:val="00AD2153"/>
    <w:rsid w:val="00AD2232"/>
    <w:rsid w:val="00AD2519"/>
    <w:rsid w:val="00AD25D4"/>
    <w:rsid w:val="00AD27CF"/>
    <w:rsid w:val="00AD2E5F"/>
    <w:rsid w:val="00AD3179"/>
    <w:rsid w:val="00AD3B79"/>
    <w:rsid w:val="00AD3DF4"/>
    <w:rsid w:val="00AD50C4"/>
    <w:rsid w:val="00AD54F9"/>
    <w:rsid w:val="00AD5EBD"/>
    <w:rsid w:val="00AD6364"/>
    <w:rsid w:val="00AD6540"/>
    <w:rsid w:val="00AD734A"/>
    <w:rsid w:val="00AD7FB1"/>
    <w:rsid w:val="00AE018E"/>
    <w:rsid w:val="00AE0406"/>
    <w:rsid w:val="00AE0510"/>
    <w:rsid w:val="00AE0A96"/>
    <w:rsid w:val="00AE0EA9"/>
    <w:rsid w:val="00AE1615"/>
    <w:rsid w:val="00AE1617"/>
    <w:rsid w:val="00AE17BA"/>
    <w:rsid w:val="00AE1BD0"/>
    <w:rsid w:val="00AE1DEA"/>
    <w:rsid w:val="00AE1E35"/>
    <w:rsid w:val="00AE2047"/>
    <w:rsid w:val="00AE2312"/>
    <w:rsid w:val="00AE237A"/>
    <w:rsid w:val="00AE2894"/>
    <w:rsid w:val="00AE28B9"/>
    <w:rsid w:val="00AE2C31"/>
    <w:rsid w:val="00AE2EA7"/>
    <w:rsid w:val="00AE2EBF"/>
    <w:rsid w:val="00AE352F"/>
    <w:rsid w:val="00AE3771"/>
    <w:rsid w:val="00AE37D2"/>
    <w:rsid w:val="00AE391A"/>
    <w:rsid w:val="00AE4234"/>
    <w:rsid w:val="00AE42AF"/>
    <w:rsid w:val="00AE42B9"/>
    <w:rsid w:val="00AE495D"/>
    <w:rsid w:val="00AE4FF7"/>
    <w:rsid w:val="00AE58FD"/>
    <w:rsid w:val="00AE594D"/>
    <w:rsid w:val="00AE6268"/>
    <w:rsid w:val="00AE683B"/>
    <w:rsid w:val="00AE6866"/>
    <w:rsid w:val="00AE6D50"/>
    <w:rsid w:val="00AF03B3"/>
    <w:rsid w:val="00AF1149"/>
    <w:rsid w:val="00AF1BB3"/>
    <w:rsid w:val="00AF26A3"/>
    <w:rsid w:val="00AF27F4"/>
    <w:rsid w:val="00AF2BB3"/>
    <w:rsid w:val="00AF2D21"/>
    <w:rsid w:val="00AF305E"/>
    <w:rsid w:val="00AF31B9"/>
    <w:rsid w:val="00AF3618"/>
    <w:rsid w:val="00AF37E8"/>
    <w:rsid w:val="00AF3D39"/>
    <w:rsid w:val="00AF4262"/>
    <w:rsid w:val="00AF437D"/>
    <w:rsid w:val="00AF447B"/>
    <w:rsid w:val="00AF4640"/>
    <w:rsid w:val="00AF4C7A"/>
    <w:rsid w:val="00AF4EE9"/>
    <w:rsid w:val="00AF55CA"/>
    <w:rsid w:val="00AF5C11"/>
    <w:rsid w:val="00AF5DE9"/>
    <w:rsid w:val="00AF5F67"/>
    <w:rsid w:val="00AF60D3"/>
    <w:rsid w:val="00AF652F"/>
    <w:rsid w:val="00AF6547"/>
    <w:rsid w:val="00AF6C67"/>
    <w:rsid w:val="00AF7121"/>
    <w:rsid w:val="00AF73DA"/>
    <w:rsid w:val="00AF791A"/>
    <w:rsid w:val="00B0050E"/>
    <w:rsid w:val="00B0179E"/>
    <w:rsid w:val="00B027F8"/>
    <w:rsid w:val="00B02BD7"/>
    <w:rsid w:val="00B02F84"/>
    <w:rsid w:val="00B036CF"/>
    <w:rsid w:val="00B03ABB"/>
    <w:rsid w:val="00B03DF2"/>
    <w:rsid w:val="00B04AA6"/>
    <w:rsid w:val="00B04C94"/>
    <w:rsid w:val="00B04D3E"/>
    <w:rsid w:val="00B05AC0"/>
    <w:rsid w:val="00B06483"/>
    <w:rsid w:val="00B06A4C"/>
    <w:rsid w:val="00B06ECF"/>
    <w:rsid w:val="00B076C0"/>
    <w:rsid w:val="00B07AED"/>
    <w:rsid w:val="00B07EB1"/>
    <w:rsid w:val="00B10046"/>
    <w:rsid w:val="00B104D9"/>
    <w:rsid w:val="00B10885"/>
    <w:rsid w:val="00B109E2"/>
    <w:rsid w:val="00B10F39"/>
    <w:rsid w:val="00B110AB"/>
    <w:rsid w:val="00B112C3"/>
    <w:rsid w:val="00B113C5"/>
    <w:rsid w:val="00B11681"/>
    <w:rsid w:val="00B116C8"/>
    <w:rsid w:val="00B118C4"/>
    <w:rsid w:val="00B11D0C"/>
    <w:rsid w:val="00B11D57"/>
    <w:rsid w:val="00B12001"/>
    <w:rsid w:val="00B131DE"/>
    <w:rsid w:val="00B1349E"/>
    <w:rsid w:val="00B142AE"/>
    <w:rsid w:val="00B1458D"/>
    <w:rsid w:val="00B14B0B"/>
    <w:rsid w:val="00B14BDE"/>
    <w:rsid w:val="00B14F2E"/>
    <w:rsid w:val="00B152F4"/>
    <w:rsid w:val="00B154B6"/>
    <w:rsid w:val="00B157B0"/>
    <w:rsid w:val="00B15AEB"/>
    <w:rsid w:val="00B15E92"/>
    <w:rsid w:val="00B15FD6"/>
    <w:rsid w:val="00B16448"/>
    <w:rsid w:val="00B165B2"/>
    <w:rsid w:val="00B16716"/>
    <w:rsid w:val="00B169CC"/>
    <w:rsid w:val="00B172C8"/>
    <w:rsid w:val="00B20170"/>
    <w:rsid w:val="00B202FF"/>
    <w:rsid w:val="00B20CFB"/>
    <w:rsid w:val="00B20F4A"/>
    <w:rsid w:val="00B211EE"/>
    <w:rsid w:val="00B216F0"/>
    <w:rsid w:val="00B2242F"/>
    <w:rsid w:val="00B229CB"/>
    <w:rsid w:val="00B23138"/>
    <w:rsid w:val="00B23256"/>
    <w:rsid w:val="00B23B1D"/>
    <w:rsid w:val="00B23BC8"/>
    <w:rsid w:val="00B23C3D"/>
    <w:rsid w:val="00B2424D"/>
    <w:rsid w:val="00B24526"/>
    <w:rsid w:val="00B24E2E"/>
    <w:rsid w:val="00B25562"/>
    <w:rsid w:val="00B25953"/>
    <w:rsid w:val="00B25C3D"/>
    <w:rsid w:val="00B25CEF"/>
    <w:rsid w:val="00B265E0"/>
    <w:rsid w:val="00B267F0"/>
    <w:rsid w:val="00B270CC"/>
    <w:rsid w:val="00B2747B"/>
    <w:rsid w:val="00B3093B"/>
    <w:rsid w:val="00B30BED"/>
    <w:rsid w:val="00B30C82"/>
    <w:rsid w:val="00B30DB7"/>
    <w:rsid w:val="00B30DDC"/>
    <w:rsid w:val="00B30FB5"/>
    <w:rsid w:val="00B31038"/>
    <w:rsid w:val="00B317D1"/>
    <w:rsid w:val="00B318C0"/>
    <w:rsid w:val="00B31A7C"/>
    <w:rsid w:val="00B31D8C"/>
    <w:rsid w:val="00B31EBC"/>
    <w:rsid w:val="00B3250E"/>
    <w:rsid w:val="00B327A7"/>
    <w:rsid w:val="00B336D5"/>
    <w:rsid w:val="00B33D15"/>
    <w:rsid w:val="00B341C3"/>
    <w:rsid w:val="00B34570"/>
    <w:rsid w:val="00B3464E"/>
    <w:rsid w:val="00B3469C"/>
    <w:rsid w:val="00B35039"/>
    <w:rsid w:val="00B35871"/>
    <w:rsid w:val="00B35B90"/>
    <w:rsid w:val="00B3639F"/>
    <w:rsid w:val="00B36460"/>
    <w:rsid w:val="00B36AA9"/>
    <w:rsid w:val="00B3719C"/>
    <w:rsid w:val="00B37CEF"/>
    <w:rsid w:val="00B37D61"/>
    <w:rsid w:val="00B37FD5"/>
    <w:rsid w:val="00B404CC"/>
    <w:rsid w:val="00B40535"/>
    <w:rsid w:val="00B414FE"/>
    <w:rsid w:val="00B42BC4"/>
    <w:rsid w:val="00B42D92"/>
    <w:rsid w:val="00B430E9"/>
    <w:rsid w:val="00B43C86"/>
    <w:rsid w:val="00B43F33"/>
    <w:rsid w:val="00B44E7E"/>
    <w:rsid w:val="00B44FD7"/>
    <w:rsid w:val="00B45188"/>
    <w:rsid w:val="00B460B4"/>
    <w:rsid w:val="00B46243"/>
    <w:rsid w:val="00B46486"/>
    <w:rsid w:val="00B46DE8"/>
    <w:rsid w:val="00B46EBB"/>
    <w:rsid w:val="00B46EF6"/>
    <w:rsid w:val="00B47991"/>
    <w:rsid w:val="00B50147"/>
    <w:rsid w:val="00B50270"/>
    <w:rsid w:val="00B508C6"/>
    <w:rsid w:val="00B50DA1"/>
    <w:rsid w:val="00B50E1D"/>
    <w:rsid w:val="00B510EE"/>
    <w:rsid w:val="00B5119C"/>
    <w:rsid w:val="00B519CC"/>
    <w:rsid w:val="00B51D6E"/>
    <w:rsid w:val="00B52096"/>
    <w:rsid w:val="00B5228F"/>
    <w:rsid w:val="00B5300E"/>
    <w:rsid w:val="00B5319A"/>
    <w:rsid w:val="00B54049"/>
    <w:rsid w:val="00B54289"/>
    <w:rsid w:val="00B54449"/>
    <w:rsid w:val="00B5450A"/>
    <w:rsid w:val="00B54670"/>
    <w:rsid w:val="00B5608E"/>
    <w:rsid w:val="00B56160"/>
    <w:rsid w:val="00B56289"/>
    <w:rsid w:val="00B562DE"/>
    <w:rsid w:val="00B56C9C"/>
    <w:rsid w:val="00B56E2A"/>
    <w:rsid w:val="00B56FBA"/>
    <w:rsid w:val="00B57377"/>
    <w:rsid w:val="00B57573"/>
    <w:rsid w:val="00B57EDB"/>
    <w:rsid w:val="00B601BE"/>
    <w:rsid w:val="00B60208"/>
    <w:rsid w:val="00B603F2"/>
    <w:rsid w:val="00B604F0"/>
    <w:rsid w:val="00B60598"/>
    <w:rsid w:val="00B60745"/>
    <w:rsid w:val="00B60A9D"/>
    <w:rsid w:val="00B60BA6"/>
    <w:rsid w:val="00B60E7F"/>
    <w:rsid w:val="00B61294"/>
    <w:rsid w:val="00B612BC"/>
    <w:rsid w:val="00B61C0A"/>
    <w:rsid w:val="00B6207E"/>
    <w:rsid w:val="00B6232F"/>
    <w:rsid w:val="00B62707"/>
    <w:rsid w:val="00B62C78"/>
    <w:rsid w:val="00B62DB5"/>
    <w:rsid w:val="00B63187"/>
    <w:rsid w:val="00B633BB"/>
    <w:rsid w:val="00B63639"/>
    <w:rsid w:val="00B63D63"/>
    <w:rsid w:val="00B645D3"/>
    <w:rsid w:val="00B65B14"/>
    <w:rsid w:val="00B65DCD"/>
    <w:rsid w:val="00B664C1"/>
    <w:rsid w:val="00B66818"/>
    <w:rsid w:val="00B66971"/>
    <w:rsid w:val="00B66A42"/>
    <w:rsid w:val="00B66BFD"/>
    <w:rsid w:val="00B67281"/>
    <w:rsid w:val="00B67D89"/>
    <w:rsid w:val="00B700D1"/>
    <w:rsid w:val="00B701B0"/>
    <w:rsid w:val="00B70528"/>
    <w:rsid w:val="00B71185"/>
    <w:rsid w:val="00B71FCA"/>
    <w:rsid w:val="00B72103"/>
    <w:rsid w:val="00B731D3"/>
    <w:rsid w:val="00B737D4"/>
    <w:rsid w:val="00B737DE"/>
    <w:rsid w:val="00B73CD9"/>
    <w:rsid w:val="00B74051"/>
    <w:rsid w:val="00B741F7"/>
    <w:rsid w:val="00B74B6E"/>
    <w:rsid w:val="00B753CD"/>
    <w:rsid w:val="00B75B92"/>
    <w:rsid w:val="00B75C24"/>
    <w:rsid w:val="00B75C9D"/>
    <w:rsid w:val="00B75CD4"/>
    <w:rsid w:val="00B75F34"/>
    <w:rsid w:val="00B760F1"/>
    <w:rsid w:val="00B764D7"/>
    <w:rsid w:val="00B77466"/>
    <w:rsid w:val="00B80350"/>
    <w:rsid w:val="00B80432"/>
    <w:rsid w:val="00B80516"/>
    <w:rsid w:val="00B80797"/>
    <w:rsid w:val="00B80856"/>
    <w:rsid w:val="00B812C7"/>
    <w:rsid w:val="00B8169F"/>
    <w:rsid w:val="00B81A70"/>
    <w:rsid w:val="00B82BE7"/>
    <w:rsid w:val="00B83841"/>
    <w:rsid w:val="00B839BF"/>
    <w:rsid w:val="00B839E0"/>
    <w:rsid w:val="00B84140"/>
    <w:rsid w:val="00B849E6"/>
    <w:rsid w:val="00B84A87"/>
    <w:rsid w:val="00B84AFA"/>
    <w:rsid w:val="00B86B62"/>
    <w:rsid w:val="00B87B36"/>
    <w:rsid w:val="00B87F3F"/>
    <w:rsid w:val="00B90384"/>
    <w:rsid w:val="00B9046D"/>
    <w:rsid w:val="00B90862"/>
    <w:rsid w:val="00B92828"/>
    <w:rsid w:val="00B92C9A"/>
    <w:rsid w:val="00B92D01"/>
    <w:rsid w:val="00B92F19"/>
    <w:rsid w:val="00B9378A"/>
    <w:rsid w:val="00B93A4F"/>
    <w:rsid w:val="00B93D5E"/>
    <w:rsid w:val="00B941D5"/>
    <w:rsid w:val="00B94406"/>
    <w:rsid w:val="00B946C5"/>
    <w:rsid w:val="00B9475E"/>
    <w:rsid w:val="00B94857"/>
    <w:rsid w:val="00B94CBD"/>
    <w:rsid w:val="00B957FF"/>
    <w:rsid w:val="00B95C96"/>
    <w:rsid w:val="00B95FCA"/>
    <w:rsid w:val="00B96CCE"/>
    <w:rsid w:val="00B96FF7"/>
    <w:rsid w:val="00B97010"/>
    <w:rsid w:val="00B972BE"/>
    <w:rsid w:val="00B972DA"/>
    <w:rsid w:val="00B97B49"/>
    <w:rsid w:val="00B97C4B"/>
    <w:rsid w:val="00BA0050"/>
    <w:rsid w:val="00BA0070"/>
    <w:rsid w:val="00BA035C"/>
    <w:rsid w:val="00BA04B8"/>
    <w:rsid w:val="00BA04F8"/>
    <w:rsid w:val="00BA067F"/>
    <w:rsid w:val="00BA0F09"/>
    <w:rsid w:val="00BA0F39"/>
    <w:rsid w:val="00BA1006"/>
    <w:rsid w:val="00BA1048"/>
    <w:rsid w:val="00BA1570"/>
    <w:rsid w:val="00BA1C58"/>
    <w:rsid w:val="00BA2BE2"/>
    <w:rsid w:val="00BA3157"/>
    <w:rsid w:val="00BA39E1"/>
    <w:rsid w:val="00BA47B7"/>
    <w:rsid w:val="00BA4A4A"/>
    <w:rsid w:val="00BA4EB5"/>
    <w:rsid w:val="00BA5D44"/>
    <w:rsid w:val="00BA621D"/>
    <w:rsid w:val="00BA6426"/>
    <w:rsid w:val="00BA6877"/>
    <w:rsid w:val="00BA6AD5"/>
    <w:rsid w:val="00BA7177"/>
    <w:rsid w:val="00BA734B"/>
    <w:rsid w:val="00BA751C"/>
    <w:rsid w:val="00BA79B5"/>
    <w:rsid w:val="00BA79EF"/>
    <w:rsid w:val="00BA7A63"/>
    <w:rsid w:val="00BA7E9A"/>
    <w:rsid w:val="00BB072F"/>
    <w:rsid w:val="00BB0A41"/>
    <w:rsid w:val="00BB0DB3"/>
    <w:rsid w:val="00BB1979"/>
    <w:rsid w:val="00BB1DF8"/>
    <w:rsid w:val="00BB3126"/>
    <w:rsid w:val="00BB35D1"/>
    <w:rsid w:val="00BB3BC5"/>
    <w:rsid w:val="00BB3D32"/>
    <w:rsid w:val="00BB404C"/>
    <w:rsid w:val="00BB406A"/>
    <w:rsid w:val="00BB4759"/>
    <w:rsid w:val="00BB479B"/>
    <w:rsid w:val="00BB4944"/>
    <w:rsid w:val="00BB56CA"/>
    <w:rsid w:val="00BB5CD6"/>
    <w:rsid w:val="00BB6487"/>
    <w:rsid w:val="00BB64B7"/>
    <w:rsid w:val="00BB64E1"/>
    <w:rsid w:val="00BB6AF0"/>
    <w:rsid w:val="00BB6BCC"/>
    <w:rsid w:val="00BB6C29"/>
    <w:rsid w:val="00BB6C6F"/>
    <w:rsid w:val="00BB6F58"/>
    <w:rsid w:val="00BB7032"/>
    <w:rsid w:val="00BB7433"/>
    <w:rsid w:val="00BB76EB"/>
    <w:rsid w:val="00BB7952"/>
    <w:rsid w:val="00BB7BC1"/>
    <w:rsid w:val="00BB7D5B"/>
    <w:rsid w:val="00BB7EF7"/>
    <w:rsid w:val="00BC00BC"/>
    <w:rsid w:val="00BC039E"/>
    <w:rsid w:val="00BC195C"/>
    <w:rsid w:val="00BC250D"/>
    <w:rsid w:val="00BC2982"/>
    <w:rsid w:val="00BC30A5"/>
    <w:rsid w:val="00BC3E9B"/>
    <w:rsid w:val="00BC4770"/>
    <w:rsid w:val="00BC4D4A"/>
    <w:rsid w:val="00BC519D"/>
    <w:rsid w:val="00BC63CA"/>
    <w:rsid w:val="00BC706A"/>
    <w:rsid w:val="00BC78BF"/>
    <w:rsid w:val="00BC7B30"/>
    <w:rsid w:val="00BC7B43"/>
    <w:rsid w:val="00BC7F8D"/>
    <w:rsid w:val="00BD0102"/>
    <w:rsid w:val="00BD061E"/>
    <w:rsid w:val="00BD0EA3"/>
    <w:rsid w:val="00BD123A"/>
    <w:rsid w:val="00BD146B"/>
    <w:rsid w:val="00BD1C1E"/>
    <w:rsid w:val="00BD1E8C"/>
    <w:rsid w:val="00BD2030"/>
    <w:rsid w:val="00BD2C0B"/>
    <w:rsid w:val="00BD2D86"/>
    <w:rsid w:val="00BD2E6E"/>
    <w:rsid w:val="00BD4670"/>
    <w:rsid w:val="00BD5117"/>
    <w:rsid w:val="00BD5259"/>
    <w:rsid w:val="00BD5278"/>
    <w:rsid w:val="00BD527E"/>
    <w:rsid w:val="00BD52E2"/>
    <w:rsid w:val="00BD5D57"/>
    <w:rsid w:val="00BD61AB"/>
    <w:rsid w:val="00BD6E12"/>
    <w:rsid w:val="00BD6ED1"/>
    <w:rsid w:val="00BD6F5C"/>
    <w:rsid w:val="00BD6FDC"/>
    <w:rsid w:val="00BD7379"/>
    <w:rsid w:val="00BD73B5"/>
    <w:rsid w:val="00BD745E"/>
    <w:rsid w:val="00BD7946"/>
    <w:rsid w:val="00BD7D99"/>
    <w:rsid w:val="00BE0638"/>
    <w:rsid w:val="00BE0B8F"/>
    <w:rsid w:val="00BE1D7F"/>
    <w:rsid w:val="00BE1FCD"/>
    <w:rsid w:val="00BE2347"/>
    <w:rsid w:val="00BE242F"/>
    <w:rsid w:val="00BE29F6"/>
    <w:rsid w:val="00BE2F12"/>
    <w:rsid w:val="00BE3037"/>
    <w:rsid w:val="00BE33FB"/>
    <w:rsid w:val="00BE3639"/>
    <w:rsid w:val="00BE389D"/>
    <w:rsid w:val="00BE4515"/>
    <w:rsid w:val="00BE4536"/>
    <w:rsid w:val="00BE4945"/>
    <w:rsid w:val="00BE4E08"/>
    <w:rsid w:val="00BE4E99"/>
    <w:rsid w:val="00BE52AB"/>
    <w:rsid w:val="00BE588B"/>
    <w:rsid w:val="00BE624B"/>
    <w:rsid w:val="00BE6399"/>
    <w:rsid w:val="00BE71AF"/>
    <w:rsid w:val="00BE7C23"/>
    <w:rsid w:val="00BF001E"/>
    <w:rsid w:val="00BF0310"/>
    <w:rsid w:val="00BF0E29"/>
    <w:rsid w:val="00BF0EF7"/>
    <w:rsid w:val="00BF1158"/>
    <w:rsid w:val="00BF1226"/>
    <w:rsid w:val="00BF146D"/>
    <w:rsid w:val="00BF14D0"/>
    <w:rsid w:val="00BF28DC"/>
    <w:rsid w:val="00BF2AA6"/>
    <w:rsid w:val="00BF304B"/>
    <w:rsid w:val="00BF4395"/>
    <w:rsid w:val="00BF4C5E"/>
    <w:rsid w:val="00BF4CBA"/>
    <w:rsid w:val="00BF5971"/>
    <w:rsid w:val="00BF5A70"/>
    <w:rsid w:val="00BF5BA5"/>
    <w:rsid w:val="00BF5DE4"/>
    <w:rsid w:val="00BF6190"/>
    <w:rsid w:val="00BF61A6"/>
    <w:rsid w:val="00BF61B7"/>
    <w:rsid w:val="00BF6ADE"/>
    <w:rsid w:val="00BF6E80"/>
    <w:rsid w:val="00BF75EC"/>
    <w:rsid w:val="00BF7DDF"/>
    <w:rsid w:val="00C009E2"/>
    <w:rsid w:val="00C00D33"/>
    <w:rsid w:val="00C0110D"/>
    <w:rsid w:val="00C01AC4"/>
    <w:rsid w:val="00C01B7F"/>
    <w:rsid w:val="00C01EA2"/>
    <w:rsid w:val="00C0229B"/>
    <w:rsid w:val="00C0265A"/>
    <w:rsid w:val="00C02888"/>
    <w:rsid w:val="00C02939"/>
    <w:rsid w:val="00C029D7"/>
    <w:rsid w:val="00C02A5C"/>
    <w:rsid w:val="00C02DE8"/>
    <w:rsid w:val="00C030D3"/>
    <w:rsid w:val="00C03AA7"/>
    <w:rsid w:val="00C03BC8"/>
    <w:rsid w:val="00C03CCC"/>
    <w:rsid w:val="00C0400C"/>
    <w:rsid w:val="00C04521"/>
    <w:rsid w:val="00C05D70"/>
    <w:rsid w:val="00C05F88"/>
    <w:rsid w:val="00C06576"/>
    <w:rsid w:val="00C067EF"/>
    <w:rsid w:val="00C06EA2"/>
    <w:rsid w:val="00C073B4"/>
    <w:rsid w:val="00C07A40"/>
    <w:rsid w:val="00C1075E"/>
    <w:rsid w:val="00C10F24"/>
    <w:rsid w:val="00C10F32"/>
    <w:rsid w:val="00C11064"/>
    <w:rsid w:val="00C117F0"/>
    <w:rsid w:val="00C11FBE"/>
    <w:rsid w:val="00C12EAC"/>
    <w:rsid w:val="00C1339B"/>
    <w:rsid w:val="00C13B51"/>
    <w:rsid w:val="00C1434E"/>
    <w:rsid w:val="00C156CC"/>
    <w:rsid w:val="00C15791"/>
    <w:rsid w:val="00C15ACD"/>
    <w:rsid w:val="00C16BDF"/>
    <w:rsid w:val="00C17075"/>
    <w:rsid w:val="00C17165"/>
    <w:rsid w:val="00C171C7"/>
    <w:rsid w:val="00C17AB1"/>
    <w:rsid w:val="00C17D10"/>
    <w:rsid w:val="00C17DBD"/>
    <w:rsid w:val="00C17F3D"/>
    <w:rsid w:val="00C20DE3"/>
    <w:rsid w:val="00C21AA3"/>
    <w:rsid w:val="00C21C34"/>
    <w:rsid w:val="00C21EFD"/>
    <w:rsid w:val="00C223B8"/>
    <w:rsid w:val="00C227E2"/>
    <w:rsid w:val="00C22F84"/>
    <w:rsid w:val="00C237E2"/>
    <w:rsid w:val="00C24A65"/>
    <w:rsid w:val="00C24BD2"/>
    <w:rsid w:val="00C25034"/>
    <w:rsid w:val="00C250BE"/>
    <w:rsid w:val="00C252B0"/>
    <w:rsid w:val="00C2549A"/>
    <w:rsid w:val="00C25543"/>
    <w:rsid w:val="00C25904"/>
    <w:rsid w:val="00C25E28"/>
    <w:rsid w:val="00C2623B"/>
    <w:rsid w:val="00C26C51"/>
    <w:rsid w:val="00C272E9"/>
    <w:rsid w:val="00C27956"/>
    <w:rsid w:val="00C27A7E"/>
    <w:rsid w:val="00C27B2F"/>
    <w:rsid w:val="00C27FDC"/>
    <w:rsid w:val="00C301DD"/>
    <w:rsid w:val="00C3058E"/>
    <w:rsid w:val="00C305D8"/>
    <w:rsid w:val="00C30714"/>
    <w:rsid w:val="00C30D38"/>
    <w:rsid w:val="00C3102E"/>
    <w:rsid w:val="00C317D2"/>
    <w:rsid w:val="00C31E46"/>
    <w:rsid w:val="00C3217D"/>
    <w:rsid w:val="00C32237"/>
    <w:rsid w:val="00C32276"/>
    <w:rsid w:val="00C325D2"/>
    <w:rsid w:val="00C32A87"/>
    <w:rsid w:val="00C32B16"/>
    <w:rsid w:val="00C32FF8"/>
    <w:rsid w:val="00C3313E"/>
    <w:rsid w:val="00C337F7"/>
    <w:rsid w:val="00C347CD"/>
    <w:rsid w:val="00C3488D"/>
    <w:rsid w:val="00C348DD"/>
    <w:rsid w:val="00C350BC"/>
    <w:rsid w:val="00C35864"/>
    <w:rsid w:val="00C36125"/>
    <w:rsid w:val="00C363D9"/>
    <w:rsid w:val="00C364D1"/>
    <w:rsid w:val="00C36A7C"/>
    <w:rsid w:val="00C36D11"/>
    <w:rsid w:val="00C375FA"/>
    <w:rsid w:val="00C37C53"/>
    <w:rsid w:val="00C4089F"/>
    <w:rsid w:val="00C4097E"/>
    <w:rsid w:val="00C40B96"/>
    <w:rsid w:val="00C41D41"/>
    <w:rsid w:val="00C42A1A"/>
    <w:rsid w:val="00C42BFA"/>
    <w:rsid w:val="00C42E18"/>
    <w:rsid w:val="00C43915"/>
    <w:rsid w:val="00C43B28"/>
    <w:rsid w:val="00C43F55"/>
    <w:rsid w:val="00C4431E"/>
    <w:rsid w:val="00C444B5"/>
    <w:rsid w:val="00C44794"/>
    <w:rsid w:val="00C44D6C"/>
    <w:rsid w:val="00C4582A"/>
    <w:rsid w:val="00C463EA"/>
    <w:rsid w:val="00C46655"/>
    <w:rsid w:val="00C47006"/>
    <w:rsid w:val="00C474DB"/>
    <w:rsid w:val="00C47D04"/>
    <w:rsid w:val="00C47E2A"/>
    <w:rsid w:val="00C50947"/>
    <w:rsid w:val="00C509B1"/>
    <w:rsid w:val="00C51B72"/>
    <w:rsid w:val="00C51DEC"/>
    <w:rsid w:val="00C52479"/>
    <w:rsid w:val="00C53C54"/>
    <w:rsid w:val="00C53C9C"/>
    <w:rsid w:val="00C53DEB"/>
    <w:rsid w:val="00C54BB0"/>
    <w:rsid w:val="00C54BF3"/>
    <w:rsid w:val="00C54DEE"/>
    <w:rsid w:val="00C54FEF"/>
    <w:rsid w:val="00C55C4C"/>
    <w:rsid w:val="00C55CD9"/>
    <w:rsid w:val="00C55FDF"/>
    <w:rsid w:val="00C5622E"/>
    <w:rsid w:val="00C56BCE"/>
    <w:rsid w:val="00C57BE0"/>
    <w:rsid w:val="00C57F6F"/>
    <w:rsid w:val="00C601A4"/>
    <w:rsid w:val="00C60AC5"/>
    <w:rsid w:val="00C61156"/>
    <w:rsid w:val="00C61DB0"/>
    <w:rsid w:val="00C62A76"/>
    <w:rsid w:val="00C62B1D"/>
    <w:rsid w:val="00C6303B"/>
    <w:rsid w:val="00C63860"/>
    <w:rsid w:val="00C63D9C"/>
    <w:rsid w:val="00C65053"/>
    <w:rsid w:val="00C654C8"/>
    <w:rsid w:val="00C65B84"/>
    <w:rsid w:val="00C65BFF"/>
    <w:rsid w:val="00C66178"/>
    <w:rsid w:val="00C6632E"/>
    <w:rsid w:val="00C6642F"/>
    <w:rsid w:val="00C66BBC"/>
    <w:rsid w:val="00C66E8B"/>
    <w:rsid w:val="00C671E2"/>
    <w:rsid w:val="00C674BE"/>
    <w:rsid w:val="00C67965"/>
    <w:rsid w:val="00C7048E"/>
    <w:rsid w:val="00C70677"/>
    <w:rsid w:val="00C70A6F"/>
    <w:rsid w:val="00C70B88"/>
    <w:rsid w:val="00C70D68"/>
    <w:rsid w:val="00C71036"/>
    <w:rsid w:val="00C714D1"/>
    <w:rsid w:val="00C72664"/>
    <w:rsid w:val="00C72C7C"/>
    <w:rsid w:val="00C73800"/>
    <w:rsid w:val="00C73D48"/>
    <w:rsid w:val="00C74073"/>
    <w:rsid w:val="00C7479C"/>
    <w:rsid w:val="00C75252"/>
    <w:rsid w:val="00C761DC"/>
    <w:rsid w:val="00C7672D"/>
    <w:rsid w:val="00C76783"/>
    <w:rsid w:val="00C768DA"/>
    <w:rsid w:val="00C76BAD"/>
    <w:rsid w:val="00C76BCA"/>
    <w:rsid w:val="00C76E9F"/>
    <w:rsid w:val="00C77257"/>
    <w:rsid w:val="00C77692"/>
    <w:rsid w:val="00C779F1"/>
    <w:rsid w:val="00C77DFE"/>
    <w:rsid w:val="00C77EE2"/>
    <w:rsid w:val="00C80220"/>
    <w:rsid w:val="00C816E1"/>
    <w:rsid w:val="00C81BA2"/>
    <w:rsid w:val="00C82103"/>
    <w:rsid w:val="00C82FCB"/>
    <w:rsid w:val="00C831B5"/>
    <w:rsid w:val="00C8332F"/>
    <w:rsid w:val="00C837C5"/>
    <w:rsid w:val="00C838E0"/>
    <w:rsid w:val="00C84361"/>
    <w:rsid w:val="00C84733"/>
    <w:rsid w:val="00C847A3"/>
    <w:rsid w:val="00C848C4"/>
    <w:rsid w:val="00C84B0D"/>
    <w:rsid w:val="00C84DAF"/>
    <w:rsid w:val="00C84F9B"/>
    <w:rsid w:val="00C8527A"/>
    <w:rsid w:val="00C853AE"/>
    <w:rsid w:val="00C85426"/>
    <w:rsid w:val="00C85864"/>
    <w:rsid w:val="00C858E2"/>
    <w:rsid w:val="00C85C27"/>
    <w:rsid w:val="00C86212"/>
    <w:rsid w:val="00C863B7"/>
    <w:rsid w:val="00C86DCE"/>
    <w:rsid w:val="00C873AB"/>
    <w:rsid w:val="00C87A30"/>
    <w:rsid w:val="00C90083"/>
    <w:rsid w:val="00C90324"/>
    <w:rsid w:val="00C90648"/>
    <w:rsid w:val="00C906D0"/>
    <w:rsid w:val="00C90A7E"/>
    <w:rsid w:val="00C9132B"/>
    <w:rsid w:val="00C914A0"/>
    <w:rsid w:val="00C91719"/>
    <w:rsid w:val="00C919BD"/>
    <w:rsid w:val="00C9324E"/>
    <w:rsid w:val="00C93295"/>
    <w:rsid w:val="00C9333C"/>
    <w:rsid w:val="00C93A0B"/>
    <w:rsid w:val="00C94B5F"/>
    <w:rsid w:val="00C956A8"/>
    <w:rsid w:val="00C9577D"/>
    <w:rsid w:val="00C95C01"/>
    <w:rsid w:val="00C95E82"/>
    <w:rsid w:val="00C965CD"/>
    <w:rsid w:val="00C972D9"/>
    <w:rsid w:val="00C97BF2"/>
    <w:rsid w:val="00C97C2A"/>
    <w:rsid w:val="00C97D6D"/>
    <w:rsid w:val="00CA077A"/>
    <w:rsid w:val="00CA0878"/>
    <w:rsid w:val="00CA11CD"/>
    <w:rsid w:val="00CA1B98"/>
    <w:rsid w:val="00CA1EED"/>
    <w:rsid w:val="00CA1FEE"/>
    <w:rsid w:val="00CA352E"/>
    <w:rsid w:val="00CA3830"/>
    <w:rsid w:val="00CA3A1A"/>
    <w:rsid w:val="00CA4485"/>
    <w:rsid w:val="00CA4715"/>
    <w:rsid w:val="00CA4867"/>
    <w:rsid w:val="00CA610C"/>
    <w:rsid w:val="00CA6B13"/>
    <w:rsid w:val="00CA713D"/>
    <w:rsid w:val="00CA72A4"/>
    <w:rsid w:val="00CA7347"/>
    <w:rsid w:val="00CA7ED1"/>
    <w:rsid w:val="00CB0911"/>
    <w:rsid w:val="00CB16EE"/>
    <w:rsid w:val="00CB1AD4"/>
    <w:rsid w:val="00CB1C90"/>
    <w:rsid w:val="00CB1CAD"/>
    <w:rsid w:val="00CB1EC0"/>
    <w:rsid w:val="00CB233F"/>
    <w:rsid w:val="00CB24D3"/>
    <w:rsid w:val="00CB2C35"/>
    <w:rsid w:val="00CB3170"/>
    <w:rsid w:val="00CB33F8"/>
    <w:rsid w:val="00CB34E1"/>
    <w:rsid w:val="00CB3BB5"/>
    <w:rsid w:val="00CB3EA8"/>
    <w:rsid w:val="00CB47CE"/>
    <w:rsid w:val="00CB4C6E"/>
    <w:rsid w:val="00CB5452"/>
    <w:rsid w:val="00CB58B4"/>
    <w:rsid w:val="00CB5E31"/>
    <w:rsid w:val="00CB5FD9"/>
    <w:rsid w:val="00CB6247"/>
    <w:rsid w:val="00CB6533"/>
    <w:rsid w:val="00CB66DB"/>
    <w:rsid w:val="00CB6ED5"/>
    <w:rsid w:val="00CB7401"/>
    <w:rsid w:val="00CB7596"/>
    <w:rsid w:val="00CB764F"/>
    <w:rsid w:val="00CB7C4F"/>
    <w:rsid w:val="00CC0349"/>
    <w:rsid w:val="00CC03FC"/>
    <w:rsid w:val="00CC060C"/>
    <w:rsid w:val="00CC09D2"/>
    <w:rsid w:val="00CC1093"/>
    <w:rsid w:val="00CC1496"/>
    <w:rsid w:val="00CC1709"/>
    <w:rsid w:val="00CC1A2D"/>
    <w:rsid w:val="00CC1C61"/>
    <w:rsid w:val="00CC2039"/>
    <w:rsid w:val="00CC22D8"/>
    <w:rsid w:val="00CC28E6"/>
    <w:rsid w:val="00CC29A2"/>
    <w:rsid w:val="00CC2DC1"/>
    <w:rsid w:val="00CC359D"/>
    <w:rsid w:val="00CC3654"/>
    <w:rsid w:val="00CC39EB"/>
    <w:rsid w:val="00CC4054"/>
    <w:rsid w:val="00CC414D"/>
    <w:rsid w:val="00CC4603"/>
    <w:rsid w:val="00CC4888"/>
    <w:rsid w:val="00CC4A6A"/>
    <w:rsid w:val="00CC52FB"/>
    <w:rsid w:val="00CC55B3"/>
    <w:rsid w:val="00CC5DB0"/>
    <w:rsid w:val="00CC64B6"/>
    <w:rsid w:val="00CC6800"/>
    <w:rsid w:val="00CC68C9"/>
    <w:rsid w:val="00CC6F51"/>
    <w:rsid w:val="00CC744A"/>
    <w:rsid w:val="00CC7456"/>
    <w:rsid w:val="00CC7514"/>
    <w:rsid w:val="00CC7853"/>
    <w:rsid w:val="00CD01A0"/>
    <w:rsid w:val="00CD03FC"/>
    <w:rsid w:val="00CD0650"/>
    <w:rsid w:val="00CD083B"/>
    <w:rsid w:val="00CD0AC4"/>
    <w:rsid w:val="00CD0D97"/>
    <w:rsid w:val="00CD0DB9"/>
    <w:rsid w:val="00CD12B6"/>
    <w:rsid w:val="00CD162F"/>
    <w:rsid w:val="00CD1765"/>
    <w:rsid w:val="00CD1AED"/>
    <w:rsid w:val="00CD1D3E"/>
    <w:rsid w:val="00CD1E4C"/>
    <w:rsid w:val="00CD1FD9"/>
    <w:rsid w:val="00CD262A"/>
    <w:rsid w:val="00CD297F"/>
    <w:rsid w:val="00CD3715"/>
    <w:rsid w:val="00CD3759"/>
    <w:rsid w:val="00CD4935"/>
    <w:rsid w:val="00CD55C6"/>
    <w:rsid w:val="00CD5ADE"/>
    <w:rsid w:val="00CD5C74"/>
    <w:rsid w:val="00CD6FC0"/>
    <w:rsid w:val="00CD739C"/>
    <w:rsid w:val="00CD7BF0"/>
    <w:rsid w:val="00CD7FA2"/>
    <w:rsid w:val="00CE0C0F"/>
    <w:rsid w:val="00CE1275"/>
    <w:rsid w:val="00CE1881"/>
    <w:rsid w:val="00CE1D3D"/>
    <w:rsid w:val="00CE1ECA"/>
    <w:rsid w:val="00CE2D37"/>
    <w:rsid w:val="00CE2ED0"/>
    <w:rsid w:val="00CE325C"/>
    <w:rsid w:val="00CE3B11"/>
    <w:rsid w:val="00CE42FD"/>
    <w:rsid w:val="00CE463C"/>
    <w:rsid w:val="00CE47FE"/>
    <w:rsid w:val="00CE4FAF"/>
    <w:rsid w:val="00CE518E"/>
    <w:rsid w:val="00CE5527"/>
    <w:rsid w:val="00CE5626"/>
    <w:rsid w:val="00CE57E6"/>
    <w:rsid w:val="00CE585C"/>
    <w:rsid w:val="00CE5D70"/>
    <w:rsid w:val="00CE630B"/>
    <w:rsid w:val="00CE6828"/>
    <w:rsid w:val="00CE6C92"/>
    <w:rsid w:val="00CE7303"/>
    <w:rsid w:val="00CE737A"/>
    <w:rsid w:val="00CE770E"/>
    <w:rsid w:val="00CE7AF2"/>
    <w:rsid w:val="00CE7C48"/>
    <w:rsid w:val="00CF0317"/>
    <w:rsid w:val="00CF0616"/>
    <w:rsid w:val="00CF0803"/>
    <w:rsid w:val="00CF082B"/>
    <w:rsid w:val="00CF0B0E"/>
    <w:rsid w:val="00CF0DD7"/>
    <w:rsid w:val="00CF1AA7"/>
    <w:rsid w:val="00CF1B57"/>
    <w:rsid w:val="00CF2639"/>
    <w:rsid w:val="00CF2BA6"/>
    <w:rsid w:val="00CF2D85"/>
    <w:rsid w:val="00CF32B6"/>
    <w:rsid w:val="00CF3374"/>
    <w:rsid w:val="00CF3A27"/>
    <w:rsid w:val="00CF4005"/>
    <w:rsid w:val="00CF42A7"/>
    <w:rsid w:val="00CF4861"/>
    <w:rsid w:val="00CF48A7"/>
    <w:rsid w:val="00CF536F"/>
    <w:rsid w:val="00CF5845"/>
    <w:rsid w:val="00CF5D25"/>
    <w:rsid w:val="00CF5FA2"/>
    <w:rsid w:val="00CF67B3"/>
    <w:rsid w:val="00CF69BF"/>
    <w:rsid w:val="00D00034"/>
    <w:rsid w:val="00D00231"/>
    <w:rsid w:val="00D0042D"/>
    <w:rsid w:val="00D0050D"/>
    <w:rsid w:val="00D009A2"/>
    <w:rsid w:val="00D011FA"/>
    <w:rsid w:val="00D01628"/>
    <w:rsid w:val="00D01854"/>
    <w:rsid w:val="00D01B36"/>
    <w:rsid w:val="00D01CB0"/>
    <w:rsid w:val="00D02C67"/>
    <w:rsid w:val="00D02CDF"/>
    <w:rsid w:val="00D033E7"/>
    <w:rsid w:val="00D04289"/>
    <w:rsid w:val="00D045A5"/>
    <w:rsid w:val="00D04616"/>
    <w:rsid w:val="00D04811"/>
    <w:rsid w:val="00D0494C"/>
    <w:rsid w:val="00D050B1"/>
    <w:rsid w:val="00D05308"/>
    <w:rsid w:val="00D05354"/>
    <w:rsid w:val="00D05FB9"/>
    <w:rsid w:val="00D06413"/>
    <w:rsid w:val="00D0675E"/>
    <w:rsid w:val="00D06ADF"/>
    <w:rsid w:val="00D06C32"/>
    <w:rsid w:val="00D06DC8"/>
    <w:rsid w:val="00D06E1B"/>
    <w:rsid w:val="00D075A6"/>
    <w:rsid w:val="00D07897"/>
    <w:rsid w:val="00D079BF"/>
    <w:rsid w:val="00D07C3D"/>
    <w:rsid w:val="00D07CB7"/>
    <w:rsid w:val="00D100B4"/>
    <w:rsid w:val="00D10895"/>
    <w:rsid w:val="00D11E47"/>
    <w:rsid w:val="00D11E5F"/>
    <w:rsid w:val="00D11FC1"/>
    <w:rsid w:val="00D1258D"/>
    <w:rsid w:val="00D127D3"/>
    <w:rsid w:val="00D128E0"/>
    <w:rsid w:val="00D12CA4"/>
    <w:rsid w:val="00D1300C"/>
    <w:rsid w:val="00D13322"/>
    <w:rsid w:val="00D13B71"/>
    <w:rsid w:val="00D13D83"/>
    <w:rsid w:val="00D13E4B"/>
    <w:rsid w:val="00D140AD"/>
    <w:rsid w:val="00D15893"/>
    <w:rsid w:val="00D15CAC"/>
    <w:rsid w:val="00D15FA1"/>
    <w:rsid w:val="00D15FF1"/>
    <w:rsid w:val="00D165BC"/>
    <w:rsid w:val="00D16605"/>
    <w:rsid w:val="00D16C43"/>
    <w:rsid w:val="00D16F87"/>
    <w:rsid w:val="00D17029"/>
    <w:rsid w:val="00D1702A"/>
    <w:rsid w:val="00D17133"/>
    <w:rsid w:val="00D17ACB"/>
    <w:rsid w:val="00D204A8"/>
    <w:rsid w:val="00D207EE"/>
    <w:rsid w:val="00D2113E"/>
    <w:rsid w:val="00D2126C"/>
    <w:rsid w:val="00D21444"/>
    <w:rsid w:val="00D21488"/>
    <w:rsid w:val="00D219FD"/>
    <w:rsid w:val="00D224B6"/>
    <w:rsid w:val="00D2263A"/>
    <w:rsid w:val="00D22A60"/>
    <w:rsid w:val="00D22D17"/>
    <w:rsid w:val="00D239DB"/>
    <w:rsid w:val="00D23C4F"/>
    <w:rsid w:val="00D243D6"/>
    <w:rsid w:val="00D243DF"/>
    <w:rsid w:val="00D24D26"/>
    <w:rsid w:val="00D2539A"/>
    <w:rsid w:val="00D255DF"/>
    <w:rsid w:val="00D25AB0"/>
    <w:rsid w:val="00D26C5E"/>
    <w:rsid w:val="00D273FD"/>
    <w:rsid w:val="00D276F2"/>
    <w:rsid w:val="00D278CF"/>
    <w:rsid w:val="00D27CBD"/>
    <w:rsid w:val="00D27ED1"/>
    <w:rsid w:val="00D30510"/>
    <w:rsid w:val="00D305ED"/>
    <w:rsid w:val="00D30C05"/>
    <w:rsid w:val="00D31080"/>
    <w:rsid w:val="00D31330"/>
    <w:rsid w:val="00D325B2"/>
    <w:rsid w:val="00D32692"/>
    <w:rsid w:val="00D32C23"/>
    <w:rsid w:val="00D32DC5"/>
    <w:rsid w:val="00D3310F"/>
    <w:rsid w:val="00D33542"/>
    <w:rsid w:val="00D336AD"/>
    <w:rsid w:val="00D33913"/>
    <w:rsid w:val="00D3406B"/>
    <w:rsid w:val="00D343AD"/>
    <w:rsid w:val="00D34568"/>
    <w:rsid w:val="00D35DB0"/>
    <w:rsid w:val="00D35F49"/>
    <w:rsid w:val="00D36A36"/>
    <w:rsid w:val="00D36C27"/>
    <w:rsid w:val="00D3745A"/>
    <w:rsid w:val="00D3773C"/>
    <w:rsid w:val="00D379EB"/>
    <w:rsid w:val="00D4045E"/>
    <w:rsid w:val="00D41817"/>
    <w:rsid w:val="00D41B06"/>
    <w:rsid w:val="00D4253A"/>
    <w:rsid w:val="00D4276A"/>
    <w:rsid w:val="00D42AFA"/>
    <w:rsid w:val="00D43241"/>
    <w:rsid w:val="00D4330E"/>
    <w:rsid w:val="00D437F3"/>
    <w:rsid w:val="00D43E2D"/>
    <w:rsid w:val="00D447C5"/>
    <w:rsid w:val="00D44824"/>
    <w:rsid w:val="00D448AA"/>
    <w:rsid w:val="00D44D7B"/>
    <w:rsid w:val="00D44F18"/>
    <w:rsid w:val="00D46150"/>
    <w:rsid w:val="00D46381"/>
    <w:rsid w:val="00D46710"/>
    <w:rsid w:val="00D46B13"/>
    <w:rsid w:val="00D4708F"/>
    <w:rsid w:val="00D47284"/>
    <w:rsid w:val="00D47581"/>
    <w:rsid w:val="00D47660"/>
    <w:rsid w:val="00D47AAC"/>
    <w:rsid w:val="00D50421"/>
    <w:rsid w:val="00D505E9"/>
    <w:rsid w:val="00D50BED"/>
    <w:rsid w:val="00D5157A"/>
    <w:rsid w:val="00D51707"/>
    <w:rsid w:val="00D518D4"/>
    <w:rsid w:val="00D52142"/>
    <w:rsid w:val="00D52620"/>
    <w:rsid w:val="00D52BF3"/>
    <w:rsid w:val="00D52E1C"/>
    <w:rsid w:val="00D535A4"/>
    <w:rsid w:val="00D5368E"/>
    <w:rsid w:val="00D53BE5"/>
    <w:rsid w:val="00D53D14"/>
    <w:rsid w:val="00D54447"/>
    <w:rsid w:val="00D547F7"/>
    <w:rsid w:val="00D5541F"/>
    <w:rsid w:val="00D555D6"/>
    <w:rsid w:val="00D55898"/>
    <w:rsid w:val="00D55B62"/>
    <w:rsid w:val="00D562D1"/>
    <w:rsid w:val="00D564D7"/>
    <w:rsid w:val="00D56632"/>
    <w:rsid w:val="00D56D10"/>
    <w:rsid w:val="00D570CA"/>
    <w:rsid w:val="00D57A93"/>
    <w:rsid w:val="00D57BDF"/>
    <w:rsid w:val="00D57FDA"/>
    <w:rsid w:val="00D60347"/>
    <w:rsid w:val="00D6043C"/>
    <w:rsid w:val="00D60871"/>
    <w:rsid w:val="00D60AB8"/>
    <w:rsid w:val="00D6112C"/>
    <w:rsid w:val="00D61691"/>
    <w:rsid w:val="00D616DF"/>
    <w:rsid w:val="00D61755"/>
    <w:rsid w:val="00D617DB"/>
    <w:rsid w:val="00D61C05"/>
    <w:rsid w:val="00D61C65"/>
    <w:rsid w:val="00D622BB"/>
    <w:rsid w:val="00D624DA"/>
    <w:rsid w:val="00D62B2E"/>
    <w:rsid w:val="00D62C59"/>
    <w:rsid w:val="00D62EA3"/>
    <w:rsid w:val="00D62FD2"/>
    <w:rsid w:val="00D62FF6"/>
    <w:rsid w:val="00D63CDA"/>
    <w:rsid w:val="00D63D03"/>
    <w:rsid w:val="00D63F5E"/>
    <w:rsid w:val="00D63FC6"/>
    <w:rsid w:val="00D64128"/>
    <w:rsid w:val="00D64233"/>
    <w:rsid w:val="00D642B0"/>
    <w:rsid w:val="00D64586"/>
    <w:rsid w:val="00D64694"/>
    <w:rsid w:val="00D65006"/>
    <w:rsid w:val="00D65824"/>
    <w:rsid w:val="00D65F65"/>
    <w:rsid w:val="00D662B4"/>
    <w:rsid w:val="00D667C8"/>
    <w:rsid w:val="00D671BE"/>
    <w:rsid w:val="00D6760A"/>
    <w:rsid w:val="00D67B3E"/>
    <w:rsid w:val="00D67BA1"/>
    <w:rsid w:val="00D67F41"/>
    <w:rsid w:val="00D701B3"/>
    <w:rsid w:val="00D7039B"/>
    <w:rsid w:val="00D70682"/>
    <w:rsid w:val="00D70A52"/>
    <w:rsid w:val="00D70BF3"/>
    <w:rsid w:val="00D710A8"/>
    <w:rsid w:val="00D7156E"/>
    <w:rsid w:val="00D71A04"/>
    <w:rsid w:val="00D71B8B"/>
    <w:rsid w:val="00D71E9C"/>
    <w:rsid w:val="00D72B6A"/>
    <w:rsid w:val="00D72BC0"/>
    <w:rsid w:val="00D72E55"/>
    <w:rsid w:val="00D73062"/>
    <w:rsid w:val="00D73144"/>
    <w:rsid w:val="00D73F0C"/>
    <w:rsid w:val="00D74669"/>
    <w:rsid w:val="00D74905"/>
    <w:rsid w:val="00D75C71"/>
    <w:rsid w:val="00D76018"/>
    <w:rsid w:val="00D76246"/>
    <w:rsid w:val="00D76A61"/>
    <w:rsid w:val="00D76E3F"/>
    <w:rsid w:val="00D7765D"/>
    <w:rsid w:val="00D779C4"/>
    <w:rsid w:val="00D77C96"/>
    <w:rsid w:val="00D77D92"/>
    <w:rsid w:val="00D77FA8"/>
    <w:rsid w:val="00D80494"/>
    <w:rsid w:val="00D80BD0"/>
    <w:rsid w:val="00D811E4"/>
    <w:rsid w:val="00D81989"/>
    <w:rsid w:val="00D819CA"/>
    <w:rsid w:val="00D82599"/>
    <w:rsid w:val="00D82D01"/>
    <w:rsid w:val="00D82E03"/>
    <w:rsid w:val="00D82F9F"/>
    <w:rsid w:val="00D831A0"/>
    <w:rsid w:val="00D832B9"/>
    <w:rsid w:val="00D8380B"/>
    <w:rsid w:val="00D83E57"/>
    <w:rsid w:val="00D8437B"/>
    <w:rsid w:val="00D843FE"/>
    <w:rsid w:val="00D84446"/>
    <w:rsid w:val="00D847E3"/>
    <w:rsid w:val="00D84867"/>
    <w:rsid w:val="00D851BD"/>
    <w:rsid w:val="00D856B0"/>
    <w:rsid w:val="00D85A93"/>
    <w:rsid w:val="00D85C25"/>
    <w:rsid w:val="00D85C78"/>
    <w:rsid w:val="00D85F21"/>
    <w:rsid w:val="00D865D4"/>
    <w:rsid w:val="00D86A85"/>
    <w:rsid w:val="00D87262"/>
    <w:rsid w:val="00D87326"/>
    <w:rsid w:val="00D876A9"/>
    <w:rsid w:val="00D87798"/>
    <w:rsid w:val="00D87D7C"/>
    <w:rsid w:val="00D87FF8"/>
    <w:rsid w:val="00D900EB"/>
    <w:rsid w:val="00D903F6"/>
    <w:rsid w:val="00D90919"/>
    <w:rsid w:val="00D90FC8"/>
    <w:rsid w:val="00D911BB"/>
    <w:rsid w:val="00D91443"/>
    <w:rsid w:val="00D914C0"/>
    <w:rsid w:val="00D91891"/>
    <w:rsid w:val="00D91B7B"/>
    <w:rsid w:val="00D92221"/>
    <w:rsid w:val="00D92739"/>
    <w:rsid w:val="00D93755"/>
    <w:rsid w:val="00D93B77"/>
    <w:rsid w:val="00D93DD7"/>
    <w:rsid w:val="00D94994"/>
    <w:rsid w:val="00D9545D"/>
    <w:rsid w:val="00D958B9"/>
    <w:rsid w:val="00D95E8B"/>
    <w:rsid w:val="00D96437"/>
    <w:rsid w:val="00D967A1"/>
    <w:rsid w:val="00D967A9"/>
    <w:rsid w:val="00D96997"/>
    <w:rsid w:val="00D969BA"/>
    <w:rsid w:val="00D96B41"/>
    <w:rsid w:val="00D96DD2"/>
    <w:rsid w:val="00D96FC6"/>
    <w:rsid w:val="00D96FE4"/>
    <w:rsid w:val="00D976B1"/>
    <w:rsid w:val="00D97E4C"/>
    <w:rsid w:val="00DA03CD"/>
    <w:rsid w:val="00DA06AB"/>
    <w:rsid w:val="00DA13EC"/>
    <w:rsid w:val="00DA1406"/>
    <w:rsid w:val="00DA22A5"/>
    <w:rsid w:val="00DA22D7"/>
    <w:rsid w:val="00DA2483"/>
    <w:rsid w:val="00DA3312"/>
    <w:rsid w:val="00DA3A15"/>
    <w:rsid w:val="00DA4133"/>
    <w:rsid w:val="00DA44E4"/>
    <w:rsid w:val="00DA5139"/>
    <w:rsid w:val="00DA51FE"/>
    <w:rsid w:val="00DA5BC5"/>
    <w:rsid w:val="00DA5C2E"/>
    <w:rsid w:val="00DA5D90"/>
    <w:rsid w:val="00DA5FEC"/>
    <w:rsid w:val="00DA6E18"/>
    <w:rsid w:val="00DA7106"/>
    <w:rsid w:val="00DB01F3"/>
    <w:rsid w:val="00DB123B"/>
    <w:rsid w:val="00DB15A1"/>
    <w:rsid w:val="00DB15D7"/>
    <w:rsid w:val="00DB2D0A"/>
    <w:rsid w:val="00DB3284"/>
    <w:rsid w:val="00DB33D5"/>
    <w:rsid w:val="00DB3F01"/>
    <w:rsid w:val="00DB40ED"/>
    <w:rsid w:val="00DB46C4"/>
    <w:rsid w:val="00DB4851"/>
    <w:rsid w:val="00DB503E"/>
    <w:rsid w:val="00DB560C"/>
    <w:rsid w:val="00DB5779"/>
    <w:rsid w:val="00DB6182"/>
    <w:rsid w:val="00DB63D3"/>
    <w:rsid w:val="00DB6650"/>
    <w:rsid w:val="00DB6E94"/>
    <w:rsid w:val="00DB7999"/>
    <w:rsid w:val="00DB7EAF"/>
    <w:rsid w:val="00DC0584"/>
    <w:rsid w:val="00DC1239"/>
    <w:rsid w:val="00DC1AA2"/>
    <w:rsid w:val="00DC1CBE"/>
    <w:rsid w:val="00DC222A"/>
    <w:rsid w:val="00DC235B"/>
    <w:rsid w:val="00DC23B2"/>
    <w:rsid w:val="00DC26C8"/>
    <w:rsid w:val="00DC2790"/>
    <w:rsid w:val="00DC3B80"/>
    <w:rsid w:val="00DC3F17"/>
    <w:rsid w:val="00DC3FF9"/>
    <w:rsid w:val="00DC468F"/>
    <w:rsid w:val="00DC46FF"/>
    <w:rsid w:val="00DC4897"/>
    <w:rsid w:val="00DC4C0B"/>
    <w:rsid w:val="00DC4CC5"/>
    <w:rsid w:val="00DC5A5A"/>
    <w:rsid w:val="00DC6945"/>
    <w:rsid w:val="00DC6D37"/>
    <w:rsid w:val="00DC7452"/>
    <w:rsid w:val="00DC7F62"/>
    <w:rsid w:val="00DC7FDE"/>
    <w:rsid w:val="00DD01C2"/>
    <w:rsid w:val="00DD1631"/>
    <w:rsid w:val="00DD170C"/>
    <w:rsid w:val="00DD1A30"/>
    <w:rsid w:val="00DD1BF7"/>
    <w:rsid w:val="00DD1EE8"/>
    <w:rsid w:val="00DD22E3"/>
    <w:rsid w:val="00DD2E87"/>
    <w:rsid w:val="00DD31D1"/>
    <w:rsid w:val="00DD33A5"/>
    <w:rsid w:val="00DD34CA"/>
    <w:rsid w:val="00DD35BE"/>
    <w:rsid w:val="00DD380E"/>
    <w:rsid w:val="00DD3AE7"/>
    <w:rsid w:val="00DD3D34"/>
    <w:rsid w:val="00DD405C"/>
    <w:rsid w:val="00DD4374"/>
    <w:rsid w:val="00DD4ED2"/>
    <w:rsid w:val="00DD51F6"/>
    <w:rsid w:val="00DD57EC"/>
    <w:rsid w:val="00DD5D2B"/>
    <w:rsid w:val="00DD606A"/>
    <w:rsid w:val="00DD63DD"/>
    <w:rsid w:val="00DD643C"/>
    <w:rsid w:val="00DD66AF"/>
    <w:rsid w:val="00DD6900"/>
    <w:rsid w:val="00DD69A8"/>
    <w:rsid w:val="00DD6D73"/>
    <w:rsid w:val="00DD6DB1"/>
    <w:rsid w:val="00DD741F"/>
    <w:rsid w:val="00DE008A"/>
    <w:rsid w:val="00DE0631"/>
    <w:rsid w:val="00DE06A0"/>
    <w:rsid w:val="00DE08A1"/>
    <w:rsid w:val="00DE0A48"/>
    <w:rsid w:val="00DE110C"/>
    <w:rsid w:val="00DE1613"/>
    <w:rsid w:val="00DE173B"/>
    <w:rsid w:val="00DE1AAD"/>
    <w:rsid w:val="00DE215A"/>
    <w:rsid w:val="00DE2604"/>
    <w:rsid w:val="00DE2628"/>
    <w:rsid w:val="00DE2B43"/>
    <w:rsid w:val="00DE31E4"/>
    <w:rsid w:val="00DE33A0"/>
    <w:rsid w:val="00DE36E4"/>
    <w:rsid w:val="00DE3792"/>
    <w:rsid w:val="00DE3A9B"/>
    <w:rsid w:val="00DE3AFA"/>
    <w:rsid w:val="00DE41C3"/>
    <w:rsid w:val="00DE4866"/>
    <w:rsid w:val="00DE4E81"/>
    <w:rsid w:val="00DE54EF"/>
    <w:rsid w:val="00DE5A7D"/>
    <w:rsid w:val="00DE6452"/>
    <w:rsid w:val="00DE6E04"/>
    <w:rsid w:val="00DE6EFA"/>
    <w:rsid w:val="00DE714C"/>
    <w:rsid w:val="00DE7684"/>
    <w:rsid w:val="00DE76C1"/>
    <w:rsid w:val="00DE7DF8"/>
    <w:rsid w:val="00DF0725"/>
    <w:rsid w:val="00DF118F"/>
    <w:rsid w:val="00DF12EE"/>
    <w:rsid w:val="00DF135E"/>
    <w:rsid w:val="00DF1487"/>
    <w:rsid w:val="00DF1C9C"/>
    <w:rsid w:val="00DF1EF9"/>
    <w:rsid w:val="00DF2131"/>
    <w:rsid w:val="00DF2373"/>
    <w:rsid w:val="00DF242A"/>
    <w:rsid w:val="00DF2621"/>
    <w:rsid w:val="00DF29F8"/>
    <w:rsid w:val="00DF2A67"/>
    <w:rsid w:val="00DF312E"/>
    <w:rsid w:val="00DF3A10"/>
    <w:rsid w:val="00DF3BE8"/>
    <w:rsid w:val="00DF3FEB"/>
    <w:rsid w:val="00DF466E"/>
    <w:rsid w:val="00DF48A7"/>
    <w:rsid w:val="00DF4A5A"/>
    <w:rsid w:val="00DF4D44"/>
    <w:rsid w:val="00DF4F17"/>
    <w:rsid w:val="00DF5268"/>
    <w:rsid w:val="00DF5652"/>
    <w:rsid w:val="00DF56DE"/>
    <w:rsid w:val="00DF673C"/>
    <w:rsid w:val="00DF6984"/>
    <w:rsid w:val="00DF7101"/>
    <w:rsid w:val="00DF735E"/>
    <w:rsid w:val="00DF791D"/>
    <w:rsid w:val="00DF7F74"/>
    <w:rsid w:val="00E0028E"/>
    <w:rsid w:val="00E00353"/>
    <w:rsid w:val="00E00BC4"/>
    <w:rsid w:val="00E011B0"/>
    <w:rsid w:val="00E01220"/>
    <w:rsid w:val="00E01425"/>
    <w:rsid w:val="00E015FA"/>
    <w:rsid w:val="00E01675"/>
    <w:rsid w:val="00E01BCB"/>
    <w:rsid w:val="00E02E9D"/>
    <w:rsid w:val="00E03594"/>
    <w:rsid w:val="00E03F78"/>
    <w:rsid w:val="00E04153"/>
    <w:rsid w:val="00E04BC3"/>
    <w:rsid w:val="00E0552A"/>
    <w:rsid w:val="00E05552"/>
    <w:rsid w:val="00E059DA"/>
    <w:rsid w:val="00E0745A"/>
    <w:rsid w:val="00E07635"/>
    <w:rsid w:val="00E07B74"/>
    <w:rsid w:val="00E07E1F"/>
    <w:rsid w:val="00E1047E"/>
    <w:rsid w:val="00E105C3"/>
    <w:rsid w:val="00E10612"/>
    <w:rsid w:val="00E107D2"/>
    <w:rsid w:val="00E10FF0"/>
    <w:rsid w:val="00E119BE"/>
    <w:rsid w:val="00E119FA"/>
    <w:rsid w:val="00E11C47"/>
    <w:rsid w:val="00E11D4C"/>
    <w:rsid w:val="00E12BA9"/>
    <w:rsid w:val="00E13369"/>
    <w:rsid w:val="00E13988"/>
    <w:rsid w:val="00E13B81"/>
    <w:rsid w:val="00E14001"/>
    <w:rsid w:val="00E14405"/>
    <w:rsid w:val="00E14539"/>
    <w:rsid w:val="00E14CD7"/>
    <w:rsid w:val="00E153B1"/>
    <w:rsid w:val="00E153BD"/>
    <w:rsid w:val="00E157E6"/>
    <w:rsid w:val="00E15B00"/>
    <w:rsid w:val="00E15E1A"/>
    <w:rsid w:val="00E15FC2"/>
    <w:rsid w:val="00E1646B"/>
    <w:rsid w:val="00E16D79"/>
    <w:rsid w:val="00E16F14"/>
    <w:rsid w:val="00E1702F"/>
    <w:rsid w:val="00E1778C"/>
    <w:rsid w:val="00E20437"/>
    <w:rsid w:val="00E20667"/>
    <w:rsid w:val="00E20DD4"/>
    <w:rsid w:val="00E20E6A"/>
    <w:rsid w:val="00E21A3E"/>
    <w:rsid w:val="00E22301"/>
    <w:rsid w:val="00E22799"/>
    <w:rsid w:val="00E22F3F"/>
    <w:rsid w:val="00E2306E"/>
    <w:rsid w:val="00E23DA2"/>
    <w:rsid w:val="00E23F20"/>
    <w:rsid w:val="00E241FE"/>
    <w:rsid w:val="00E243B5"/>
    <w:rsid w:val="00E24F34"/>
    <w:rsid w:val="00E25931"/>
    <w:rsid w:val="00E26437"/>
    <w:rsid w:val="00E26609"/>
    <w:rsid w:val="00E26DAF"/>
    <w:rsid w:val="00E272CF"/>
    <w:rsid w:val="00E2742A"/>
    <w:rsid w:val="00E276F4"/>
    <w:rsid w:val="00E27D11"/>
    <w:rsid w:val="00E30D3F"/>
    <w:rsid w:val="00E31A88"/>
    <w:rsid w:val="00E31AEA"/>
    <w:rsid w:val="00E31D06"/>
    <w:rsid w:val="00E3220B"/>
    <w:rsid w:val="00E32A69"/>
    <w:rsid w:val="00E33067"/>
    <w:rsid w:val="00E33401"/>
    <w:rsid w:val="00E334DA"/>
    <w:rsid w:val="00E33504"/>
    <w:rsid w:val="00E345B5"/>
    <w:rsid w:val="00E34D8F"/>
    <w:rsid w:val="00E35A9A"/>
    <w:rsid w:val="00E35E0E"/>
    <w:rsid w:val="00E35EC4"/>
    <w:rsid w:val="00E372E3"/>
    <w:rsid w:val="00E37B5F"/>
    <w:rsid w:val="00E37C69"/>
    <w:rsid w:val="00E37D0A"/>
    <w:rsid w:val="00E37F0A"/>
    <w:rsid w:val="00E40C05"/>
    <w:rsid w:val="00E4166B"/>
    <w:rsid w:val="00E41AAF"/>
    <w:rsid w:val="00E41C89"/>
    <w:rsid w:val="00E42050"/>
    <w:rsid w:val="00E42BA1"/>
    <w:rsid w:val="00E433D8"/>
    <w:rsid w:val="00E43593"/>
    <w:rsid w:val="00E43DE0"/>
    <w:rsid w:val="00E44022"/>
    <w:rsid w:val="00E4440D"/>
    <w:rsid w:val="00E44F05"/>
    <w:rsid w:val="00E451C1"/>
    <w:rsid w:val="00E45332"/>
    <w:rsid w:val="00E45516"/>
    <w:rsid w:val="00E45A17"/>
    <w:rsid w:val="00E46549"/>
    <w:rsid w:val="00E46904"/>
    <w:rsid w:val="00E47AD6"/>
    <w:rsid w:val="00E500E4"/>
    <w:rsid w:val="00E510AC"/>
    <w:rsid w:val="00E512FA"/>
    <w:rsid w:val="00E51860"/>
    <w:rsid w:val="00E51EAA"/>
    <w:rsid w:val="00E51F4C"/>
    <w:rsid w:val="00E52115"/>
    <w:rsid w:val="00E5268C"/>
    <w:rsid w:val="00E526A1"/>
    <w:rsid w:val="00E5279A"/>
    <w:rsid w:val="00E528EA"/>
    <w:rsid w:val="00E5379C"/>
    <w:rsid w:val="00E53A1A"/>
    <w:rsid w:val="00E53C28"/>
    <w:rsid w:val="00E5420B"/>
    <w:rsid w:val="00E54CA0"/>
    <w:rsid w:val="00E54DE1"/>
    <w:rsid w:val="00E54EE1"/>
    <w:rsid w:val="00E55731"/>
    <w:rsid w:val="00E571E5"/>
    <w:rsid w:val="00E572BC"/>
    <w:rsid w:val="00E575FC"/>
    <w:rsid w:val="00E57955"/>
    <w:rsid w:val="00E60659"/>
    <w:rsid w:val="00E6071E"/>
    <w:rsid w:val="00E61021"/>
    <w:rsid w:val="00E6110F"/>
    <w:rsid w:val="00E61123"/>
    <w:rsid w:val="00E618DD"/>
    <w:rsid w:val="00E618FD"/>
    <w:rsid w:val="00E61D67"/>
    <w:rsid w:val="00E61F3A"/>
    <w:rsid w:val="00E61FA3"/>
    <w:rsid w:val="00E621D2"/>
    <w:rsid w:val="00E62348"/>
    <w:rsid w:val="00E6276C"/>
    <w:rsid w:val="00E62882"/>
    <w:rsid w:val="00E628BD"/>
    <w:rsid w:val="00E62C9A"/>
    <w:rsid w:val="00E62F2A"/>
    <w:rsid w:val="00E6330B"/>
    <w:rsid w:val="00E63898"/>
    <w:rsid w:val="00E638BA"/>
    <w:rsid w:val="00E63C28"/>
    <w:rsid w:val="00E63EBC"/>
    <w:rsid w:val="00E646E8"/>
    <w:rsid w:val="00E649AA"/>
    <w:rsid w:val="00E64C44"/>
    <w:rsid w:val="00E65965"/>
    <w:rsid w:val="00E65C8C"/>
    <w:rsid w:val="00E6620B"/>
    <w:rsid w:val="00E66780"/>
    <w:rsid w:val="00E66E2E"/>
    <w:rsid w:val="00E66FDB"/>
    <w:rsid w:val="00E70014"/>
    <w:rsid w:val="00E703CF"/>
    <w:rsid w:val="00E70C41"/>
    <w:rsid w:val="00E71203"/>
    <w:rsid w:val="00E71507"/>
    <w:rsid w:val="00E72045"/>
    <w:rsid w:val="00E7204F"/>
    <w:rsid w:val="00E7205D"/>
    <w:rsid w:val="00E720D0"/>
    <w:rsid w:val="00E726A2"/>
    <w:rsid w:val="00E7282C"/>
    <w:rsid w:val="00E72AE8"/>
    <w:rsid w:val="00E72D07"/>
    <w:rsid w:val="00E7321C"/>
    <w:rsid w:val="00E7345A"/>
    <w:rsid w:val="00E734E9"/>
    <w:rsid w:val="00E73ED9"/>
    <w:rsid w:val="00E73F16"/>
    <w:rsid w:val="00E74B64"/>
    <w:rsid w:val="00E74ECD"/>
    <w:rsid w:val="00E759A9"/>
    <w:rsid w:val="00E75F5F"/>
    <w:rsid w:val="00E76090"/>
    <w:rsid w:val="00E7654F"/>
    <w:rsid w:val="00E76950"/>
    <w:rsid w:val="00E76C44"/>
    <w:rsid w:val="00E76E12"/>
    <w:rsid w:val="00E7742A"/>
    <w:rsid w:val="00E801EF"/>
    <w:rsid w:val="00E8057B"/>
    <w:rsid w:val="00E8097A"/>
    <w:rsid w:val="00E80B7E"/>
    <w:rsid w:val="00E812D4"/>
    <w:rsid w:val="00E81314"/>
    <w:rsid w:val="00E8142B"/>
    <w:rsid w:val="00E816CD"/>
    <w:rsid w:val="00E817E5"/>
    <w:rsid w:val="00E822DC"/>
    <w:rsid w:val="00E82329"/>
    <w:rsid w:val="00E82777"/>
    <w:rsid w:val="00E82972"/>
    <w:rsid w:val="00E830F2"/>
    <w:rsid w:val="00E83615"/>
    <w:rsid w:val="00E83B0C"/>
    <w:rsid w:val="00E83C0F"/>
    <w:rsid w:val="00E8406D"/>
    <w:rsid w:val="00E84501"/>
    <w:rsid w:val="00E8483D"/>
    <w:rsid w:val="00E84884"/>
    <w:rsid w:val="00E84CE0"/>
    <w:rsid w:val="00E8575C"/>
    <w:rsid w:val="00E85DE4"/>
    <w:rsid w:val="00E87B3C"/>
    <w:rsid w:val="00E90C8E"/>
    <w:rsid w:val="00E90E5C"/>
    <w:rsid w:val="00E9105A"/>
    <w:rsid w:val="00E91111"/>
    <w:rsid w:val="00E91D1A"/>
    <w:rsid w:val="00E925A1"/>
    <w:rsid w:val="00E92946"/>
    <w:rsid w:val="00E92AE3"/>
    <w:rsid w:val="00E92B2D"/>
    <w:rsid w:val="00E92C7C"/>
    <w:rsid w:val="00E92CB2"/>
    <w:rsid w:val="00E92D32"/>
    <w:rsid w:val="00E930D9"/>
    <w:rsid w:val="00E93496"/>
    <w:rsid w:val="00E9363B"/>
    <w:rsid w:val="00E9383E"/>
    <w:rsid w:val="00E940AA"/>
    <w:rsid w:val="00E948EF"/>
    <w:rsid w:val="00E94B12"/>
    <w:rsid w:val="00E94BD0"/>
    <w:rsid w:val="00E94DF8"/>
    <w:rsid w:val="00E95388"/>
    <w:rsid w:val="00E96501"/>
    <w:rsid w:val="00E96989"/>
    <w:rsid w:val="00E96BF7"/>
    <w:rsid w:val="00E96C50"/>
    <w:rsid w:val="00E96D93"/>
    <w:rsid w:val="00E971ED"/>
    <w:rsid w:val="00E97CD8"/>
    <w:rsid w:val="00EA0252"/>
    <w:rsid w:val="00EA076E"/>
    <w:rsid w:val="00EA1240"/>
    <w:rsid w:val="00EA1525"/>
    <w:rsid w:val="00EA1A68"/>
    <w:rsid w:val="00EA2010"/>
    <w:rsid w:val="00EA37B6"/>
    <w:rsid w:val="00EA39EA"/>
    <w:rsid w:val="00EA47EB"/>
    <w:rsid w:val="00EA4BAA"/>
    <w:rsid w:val="00EA580E"/>
    <w:rsid w:val="00EA68F8"/>
    <w:rsid w:val="00EA6C81"/>
    <w:rsid w:val="00EA7274"/>
    <w:rsid w:val="00EB05BF"/>
    <w:rsid w:val="00EB08A5"/>
    <w:rsid w:val="00EB0912"/>
    <w:rsid w:val="00EB176F"/>
    <w:rsid w:val="00EB2508"/>
    <w:rsid w:val="00EB2B57"/>
    <w:rsid w:val="00EB2BAB"/>
    <w:rsid w:val="00EB2FDD"/>
    <w:rsid w:val="00EB3AD9"/>
    <w:rsid w:val="00EB3C12"/>
    <w:rsid w:val="00EB3C5D"/>
    <w:rsid w:val="00EB3CC8"/>
    <w:rsid w:val="00EB4001"/>
    <w:rsid w:val="00EB5338"/>
    <w:rsid w:val="00EB53B0"/>
    <w:rsid w:val="00EB5A57"/>
    <w:rsid w:val="00EB5FF9"/>
    <w:rsid w:val="00EB7610"/>
    <w:rsid w:val="00EC0037"/>
    <w:rsid w:val="00EC07D9"/>
    <w:rsid w:val="00EC11B8"/>
    <w:rsid w:val="00EC15C0"/>
    <w:rsid w:val="00EC19E9"/>
    <w:rsid w:val="00EC1F6E"/>
    <w:rsid w:val="00EC2017"/>
    <w:rsid w:val="00EC21A6"/>
    <w:rsid w:val="00EC2400"/>
    <w:rsid w:val="00EC2D08"/>
    <w:rsid w:val="00EC32B3"/>
    <w:rsid w:val="00EC4779"/>
    <w:rsid w:val="00EC5127"/>
    <w:rsid w:val="00EC53F0"/>
    <w:rsid w:val="00EC5698"/>
    <w:rsid w:val="00EC773D"/>
    <w:rsid w:val="00EC7D46"/>
    <w:rsid w:val="00EC7FD6"/>
    <w:rsid w:val="00ED048D"/>
    <w:rsid w:val="00ED0989"/>
    <w:rsid w:val="00ED09CA"/>
    <w:rsid w:val="00ED0B79"/>
    <w:rsid w:val="00ED0BCF"/>
    <w:rsid w:val="00ED0C0C"/>
    <w:rsid w:val="00ED0D05"/>
    <w:rsid w:val="00ED0DCD"/>
    <w:rsid w:val="00ED106B"/>
    <w:rsid w:val="00ED1481"/>
    <w:rsid w:val="00ED2444"/>
    <w:rsid w:val="00ED26B2"/>
    <w:rsid w:val="00ED27DC"/>
    <w:rsid w:val="00ED2A1F"/>
    <w:rsid w:val="00ED3394"/>
    <w:rsid w:val="00ED3C72"/>
    <w:rsid w:val="00ED3F53"/>
    <w:rsid w:val="00ED3F66"/>
    <w:rsid w:val="00ED53C5"/>
    <w:rsid w:val="00ED5583"/>
    <w:rsid w:val="00ED5665"/>
    <w:rsid w:val="00ED5AEF"/>
    <w:rsid w:val="00ED5C08"/>
    <w:rsid w:val="00ED5D81"/>
    <w:rsid w:val="00ED5DD0"/>
    <w:rsid w:val="00ED6447"/>
    <w:rsid w:val="00ED6787"/>
    <w:rsid w:val="00ED6C80"/>
    <w:rsid w:val="00ED71D0"/>
    <w:rsid w:val="00ED7669"/>
    <w:rsid w:val="00ED788D"/>
    <w:rsid w:val="00ED7B51"/>
    <w:rsid w:val="00ED7E68"/>
    <w:rsid w:val="00EE02BD"/>
    <w:rsid w:val="00EE0460"/>
    <w:rsid w:val="00EE08E5"/>
    <w:rsid w:val="00EE0AD8"/>
    <w:rsid w:val="00EE0BD4"/>
    <w:rsid w:val="00EE2229"/>
    <w:rsid w:val="00EE256E"/>
    <w:rsid w:val="00EE25A8"/>
    <w:rsid w:val="00EE29DD"/>
    <w:rsid w:val="00EE2C07"/>
    <w:rsid w:val="00EE2FB7"/>
    <w:rsid w:val="00EE31FB"/>
    <w:rsid w:val="00EE34FC"/>
    <w:rsid w:val="00EE3E7A"/>
    <w:rsid w:val="00EE3F6F"/>
    <w:rsid w:val="00EE4054"/>
    <w:rsid w:val="00EE46D4"/>
    <w:rsid w:val="00EE4712"/>
    <w:rsid w:val="00EE489C"/>
    <w:rsid w:val="00EE4A2D"/>
    <w:rsid w:val="00EE4CE2"/>
    <w:rsid w:val="00EE557F"/>
    <w:rsid w:val="00EE5C88"/>
    <w:rsid w:val="00EE65AC"/>
    <w:rsid w:val="00EE66A1"/>
    <w:rsid w:val="00EE722D"/>
    <w:rsid w:val="00EE7A1A"/>
    <w:rsid w:val="00EE7F31"/>
    <w:rsid w:val="00EF06F7"/>
    <w:rsid w:val="00EF071B"/>
    <w:rsid w:val="00EF07B7"/>
    <w:rsid w:val="00EF0A71"/>
    <w:rsid w:val="00EF0CD2"/>
    <w:rsid w:val="00EF137F"/>
    <w:rsid w:val="00EF1811"/>
    <w:rsid w:val="00EF1A19"/>
    <w:rsid w:val="00EF1BAA"/>
    <w:rsid w:val="00EF247B"/>
    <w:rsid w:val="00EF28CF"/>
    <w:rsid w:val="00EF2D6C"/>
    <w:rsid w:val="00EF2F3E"/>
    <w:rsid w:val="00EF3343"/>
    <w:rsid w:val="00EF3D1C"/>
    <w:rsid w:val="00EF3E08"/>
    <w:rsid w:val="00EF3E0D"/>
    <w:rsid w:val="00EF3E1B"/>
    <w:rsid w:val="00EF3E95"/>
    <w:rsid w:val="00EF3FD3"/>
    <w:rsid w:val="00EF41B9"/>
    <w:rsid w:val="00EF4236"/>
    <w:rsid w:val="00EF4283"/>
    <w:rsid w:val="00EF4842"/>
    <w:rsid w:val="00EF4BEF"/>
    <w:rsid w:val="00EF51C7"/>
    <w:rsid w:val="00EF5F98"/>
    <w:rsid w:val="00EF5FE7"/>
    <w:rsid w:val="00EF642D"/>
    <w:rsid w:val="00EF6A91"/>
    <w:rsid w:val="00EF7795"/>
    <w:rsid w:val="00EF77BE"/>
    <w:rsid w:val="00EF7D39"/>
    <w:rsid w:val="00F00909"/>
    <w:rsid w:val="00F01288"/>
    <w:rsid w:val="00F016D2"/>
    <w:rsid w:val="00F01E8A"/>
    <w:rsid w:val="00F0200D"/>
    <w:rsid w:val="00F020CB"/>
    <w:rsid w:val="00F023E6"/>
    <w:rsid w:val="00F02501"/>
    <w:rsid w:val="00F02958"/>
    <w:rsid w:val="00F02D73"/>
    <w:rsid w:val="00F02FEC"/>
    <w:rsid w:val="00F0321F"/>
    <w:rsid w:val="00F0364C"/>
    <w:rsid w:val="00F03B0F"/>
    <w:rsid w:val="00F050D2"/>
    <w:rsid w:val="00F052E4"/>
    <w:rsid w:val="00F055C3"/>
    <w:rsid w:val="00F05665"/>
    <w:rsid w:val="00F05A43"/>
    <w:rsid w:val="00F0644E"/>
    <w:rsid w:val="00F06C71"/>
    <w:rsid w:val="00F06D3F"/>
    <w:rsid w:val="00F10862"/>
    <w:rsid w:val="00F1106D"/>
    <w:rsid w:val="00F1134F"/>
    <w:rsid w:val="00F1179C"/>
    <w:rsid w:val="00F11A98"/>
    <w:rsid w:val="00F11C54"/>
    <w:rsid w:val="00F122F9"/>
    <w:rsid w:val="00F1238C"/>
    <w:rsid w:val="00F1301F"/>
    <w:rsid w:val="00F1309C"/>
    <w:rsid w:val="00F134B2"/>
    <w:rsid w:val="00F134F2"/>
    <w:rsid w:val="00F135DD"/>
    <w:rsid w:val="00F138D0"/>
    <w:rsid w:val="00F13AB0"/>
    <w:rsid w:val="00F13F18"/>
    <w:rsid w:val="00F1403C"/>
    <w:rsid w:val="00F14969"/>
    <w:rsid w:val="00F14A96"/>
    <w:rsid w:val="00F14CC0"/>
    <w:rsid w:val="00F14F9A"/>
    <w:rsid w:val="00F1550F"/>
    <w:rsid w:val="00F15738"/>
    <w:rsid w:val="00F1650D"/>
    <w:rsid w:val="00F1663B"/>
    <w:rsid w:val="00F17252"/>
    <w:rsid w:val="00F176FB"/>
    <w:rsid w:val="00F17BD5"/>
    <w:rsid w:val="00F20E1B"/>
    <w:rsid w:val="00F21F8F"/>
    <w:rsid w:val="00F223F6"/>
    <w:rsid w:val="00F22442"/>
    <w:rsid w:val="00F22728"/>
    <w:rsid w:val="00F22C97"/>
    <w:rsid w:val="00F22CBE"/>
    <w:rsid w:val="00F23B35"/>
    <w:rsid w:val="00F24519"/>
    <w:rsid w:val="00F24D7C"/>
    <w:rsid w:val="00F25203"/>
    <w:rsid w:val="00F25750"/>
    <w:rsid w:val="00F25DB5"/>
    <w:rsid w:val="00F260B2"/>
    <w:rsid w:val="00F263F2"/>
    <w:rsid w:val="00F266CC"/>
    <w:rsid w:val="00F26C2F"/>
    <w:rsid w:val="00F26F53"/>
    <w:rsid w:val="00F27057"/>
    <w:rsid w:val="00F27165"/>
    <w:rsid w:val="00F27881"/>
    <w:rsid w:val="00F27C52"/>
    <w:rsid w:val="00F30816"/>
    <w:rsid w:val="00F30E3E"/>
    <w:rsid w:val="00F31098"/>
    <w:rsid w:val="00F312CB"/>
    <w:rsid w:val="00F31C4F"/>
    <w:rsid w:val="00F31E65"/>
    <w:rsid w:val="00F31E96"/>
    <w:rsid w:val="00F3270C"/>
    <w:rsid w:val="00F32E09"/>
    <w:rsid w:val="00F33A18"/>
    <w:rsid w:val="00F33F1E"/>
    <w:rsid w:val="00F34580"/>
    <w:rsid w:val="00F34C87"/>
    <w:rsid w:val="00F34FE1"/>
    <w:rsid w:val="00F35172"/>
    <w:rsid w:val="00F35A8E"/>
    <w:rsid w:val="00F35E6C"/>
    <w:rsid w:val="00F35F1C"/>
    <w:rsid w:val="00F36001"/>
    <w:rsid w:val="00F361EE"/>
    <w:rsid w:val="00F36ADD"/>
    <w:rsid w:val="00F37277"/>
    <w:rsid w:val="00F37B50"/>
    <w:rsid w:val="00F404C6"/>
    <w:rsid w:val="00F404DD"/>
    <w:rsid w:val="00F404F3"/>
    <w:rsid w:val="00F40875"/>
    <w:rsid w:val="00F408DE"/>
    <w:rsid w:val="00F41216"/>
    <w:rsid w:val="00F41A3F"/>
    <w:rsid w:val="00F41E7F"/>
    <w:rsid w:val="00F41F93"/>
    <w:rsid w:val="00F42B6C"/>
    <w:rsid w:val="00F42BA6"/>
    <w:rsid w:val="00F43028"/>
    <w:rsid w:val="00F435C6"/>
    <w:rsid w:val="00F43709"/>
    <w:rsid w:val="00F43C21"/>
    <w:rsid w:val="00F44008"/>
    <w:rsid w:val="00F44034"/>
    <w:rsid w:val="00F44AD4"/>
    <w:rsid w:val="00F44B67"/>
    <w:rsid w:val="00F450E1"/>
    <w:rsid w:val="00F45E07"/>
    <w:rsid w:val="00F46425"/>
    <w:rsid w:val="00F47115"/>
    <w:rsid w:val="00F47364"/>
    <w:rsid w:val="00F475E5"/>
    <w:rsid w:val="00F503BF"/>
    <w:rsid w:val="00F50B8B"/>
    <w:rsid w:val="00F50D2D"/>
    <w:rsid w:val="00F5101B"/>
    <w:rsid w:val="00F5109A"/>
    <w:rsid w:val="00F51645"/>
    <w:rsid w:val="00F52529"/>
    <w:rsid w:val="00F52647"/>
    <w:rsid w:val="00F53394"/>
    <w:rsid w:val="00F539C3"/>
    <w:rsid w:val="00F55D3C"/>
    <w:rsid w:val="00F563B6"/>
    <w:rsid w:val="00F56730"/>
    <w:rsid w:val="00F5699C"/>
    <w:rsid w:val="00F56DB3"/>
    <w:rsid w:val="00F56E93"/>
    <w:rsid w:val="00F577FB"/>
    <w:rsid w:val="00F57A9B"/>
    <w:rsid w:val="00F57BBC"/>
    <w:rsid w:val="00F60659"/>
    <w:rsid w:val="00F60E75"/>
    <w:rsid w:val="00F617B3"/>
    <w:rsid w:val="00F619FB"/>
    <w:rsid w:val="00F61A2E"/>
    <w:rsid w:val="00F61C1A"/>
    <w:rsid w:val="00F6238D"/>
    <w:rsid w:val="00F624CA"/>
    <w:rsid w:val="00F624D7"/>
    <w:rsid w:val="00F62EA3"/>
    <w:rsid w:val="00F6308F"/>
    <w:rsid w:val="00F63E06"/>
    <w:rsid w:val="00F6473E"/>
    <w:rsid w:val="00F64BDC"/>
    <w:rsid w:val="00F65485"/>
    <w:rsid w:val="00F654B0"/>
    <w:rsid w:val="00F660EA"/>
    <w:rsid w:val="00F66362"/>
    <w:rsid w:val="00F6655F"/>
    <w:rsid w:val="00F67329"/>
    <w:rsid w:val="00F678DE"/>
    <w:rsid w:val="00F70278"/>
    <w:rsid w:val="00F708F2"/>
    <w:rsid w:val="00F70E27"/>
    <w:rsid w:val="00F711ED"/>
    <w:rsid w:val="00F716A0"/>
    <w:rsid w:val="00F71C7E"/>
    <w:rsid w:val="00F72036"/>
    <w:rsid w:val="00F73587"/>
    <w:rsid w:val="00F7440A"/>
    <w:rsid w:val="00F747C1"/>
    <w:rsid w:val="00F74AA1"/>
    <w:rsid w:val="00F74AA2"/>
    <w:rsid w:val="00F769AC"/>
    <w:rsid w:val="00F77027"/>
    <w:rsid w:val="00F7709F"/>
    <w:rsid w:val="00F77180"/>
    <w:rsid w:val="00F77403"/>
    <w:rsid w:val="00F77836"/>
    <w:rsid w:val="00F779E4"/>
    <w:rsid w:val="00F80D41"/>
    <w:rsid w:val="00F815B6"/>
    <w:rsid w:val="00F81AEB"/>
    <w:rsid w:val="00F81DE6"/>
    <w:rsid w:val="00F8236F"/>
    <w:rsid w:val="00F82537"/>
    <w:rsid w:val="00F82976"/>
    <w:rsid w:val="00F82988"/>
    <w:rsid w:val="00F82D19"/>
    <w:rsid w:val="00F82DC5"/>
    <w:rsid w:val="00F83CE6"/>
    <w:rsid w:val="00F83D13"/>
    <w:rsid w:val="00F83D50"/>
    <w:rsid w:val="00F83E0D"/>
    <w:rsid w:val="00F83E41"/>
    <w:rsid w:val="00F84956"/>
    <w:rsid w:val="00F84A9B"/>
    <w:rsid w:val="00F84B10"/>
    <w:rsid w:val="00F8523A"/>
    <w:rsid w:val="00F85608"/>
    <w:rsid w:val="00F85B54"/>
    <w:rsid w:val="00F85D5B"/>
    <w:rsid w:val="00F86006"/>
    <w:rsid w:val="00F86152"/>
    <w:rsid w:val="00F86356"/>
    <w:rsid w:val="00F86D3C"/>
    <w:rsid w:val="00F87728"/>
    <w:rsid w:val="00F8795B"/>
    <w:rsid w:val="00F87A45"/>
    <w:rsid w:val="00F87C76"/>
    <w:rsid w:val="00F90A58"/>
    <w:rsid w:val="00F90C00"/>
    <w:rsid w:val="00F90F9A"/>
    <w:rsid w:val="00F910C6"/>
    <w:rsid w:val="00F91117"/>
    <w:rsid w:val="00F9149D"/>
    <w:rsid w:val="00F91988"/>
    <w:rsid w:val="00F91C37"/>
    <w:rsid w:val="00F91C87"/>
    <w:rsid w:val="00F92075"/>
    <w:rsid w:val="00F920BF"/>
    <w:rsid w:val="00F9297F"/>
    <w:rsid w:val="00F92E3A"/>
    <w:rsid w:val="00F93312"/>
    <w:rsid w:val="00F93595"/>
    <w:rsid w:val="00F937D1"/>
    <w:rsid w:val="00F93A92"/>
    <w:rsid w:val="00F9416D"/>
    <w:rsid w:val="00F94838"/>
    <w:rsid w:val="00F94AC1"/>
    <w:rsid w:val="00F9552E"/>
    <w:rsid w:val="00F95635"/>
    <w:rsid w:val="00F957D3"/>
    <w:rsid w:val="00F95836"/>
    <w:rsid w:val="00F95928"/>
    <w:rsid w:val="00F95F55"/>
    <w:rsid w:val="00F977C5"/>
    <w:rsid w:val="00F9782F"/>
    <w:rsid w:val="00F97A6C"/>
    <w:rsid w:val="00F97FBB"/>
    <w:rsid w:val="00FA07A8"/>
    <w:rsid w:val="00FA085F"/>
    <w:rsid w:val="00FA0A05"/>
    <w:rsid w:val="00FA0E83"/>
    <w:rsid w:val="00FA15B4"/>
    <w:rsid w:val="00FA18EF"/>
    <w:rsid w:val="00FA1A08"/>
    <w:rsid w:val="00FA1AE3"/>
    <w:rsid w:val="00FA1F60"/>
    <w:rsid w:val="00FA2C95"/>
    <w:rsid w:val="00FA2F03"/>
    <w:rsid w:val="00FA3578"/>
    <w:rsid w:val="00FA3D7D"/>
    <w:rsid w:val="00FA42BB"/>
    <w:rsid w:val="00FA42C7"/>
    <w:rsid w:val="00FA455B"/>
    <w:rsid w:val="00FA47C4"/>
    <w:rsid w:val="00FA483D"/>
    <w:rsid w:val="00FA51FE"/>
    <w:rsid w:val="00FA5354"/>
    <w:rsid w:val="00FA56A8"/>
    <w:rsid w:val="00FA5801"/>
    <w:rsid w:val="00FA5B64"/>
    <w:rsid w:val="00FA5D5F"/>
    <w:rsid w:val="00FA7600"/>
    <w:rsid w:val="00FA7697"/>
    <w:rsid w:val="00FA7A53"/>
    <w:rsid w:val="00FB01A4"/>
    <w:rsid w:val="00FB08CC"/>
    <w:rsid w:val="00FB0C40"/>
    <w:rsid w:val="00FB0D99"/>
    <w:rsid w:val="00FB0F9E"/>
    <w:rsid w:val="00FB18D1"/>
    <w:rsid w:val="00FB18DF"/>
    <w:rsid w:val="00FB1A91"/>
    <w:rsid w:val="00FB1F44"/>
    <w:rsid w:val="00FB2257"/>
    <w:rsid w:val="00FB28DB"/>
    <w:rsid w:val="00FB2EFE"/>
    <w:rsid w:val="00FB3657"/>
    <w:rsid w:val="00FB41A9"/>
    <w:rsid w:val="00FB4A0A"/>
    <w:rsid w:val="00FB4E2F"/>
    <w:rsid w:val="00FB50FF"/>
    <w:rsid w:val="00FB5664"/>
    <w:rsid w:val="00FB5BB4"/>
    <w:rsid w:val="00FB6B03"/>
    <w:rsid w:val="00FB6D85"/>
    <w:rsid w:val="00FB6ED7"/>
    <w:rsid w:val="00FB6F0F"/>
    <w:rsid w:val="00FB6F14"/>
    <w:rsid w:val="00FB7078"/>
    <w:rsid w:val="00FB715C"/>
    <w:rsid w:val="00FB71C1"/>
    <w:rsid w:val="00FB7C5C"/>
    <w:rsid w:val="00FC037D"/>
    <w:rsid w:val="00FC0E14"/>
    <w:rsid w:val="00FC0EC2"/>
    <w:rsid w:val="00FC12ED"/>
    <w:rsid w:val="00FC1B73"/>
    <w:rsid w:val="00FC1D14"/>
    <w:rsid w:val="00FC2264"/>
    <w:rsid w:val="00FC362A"/>
    <w:rsid w:val="00FC3639"/>
    <w:rsid w:val="00FC3D2D"/>
    <w:rsid w:val="00FC434F"/>
    <w:rsid w:val="00FC4D91"/>
    <w:rsid w:val="00FC5040"/>
    <w:rsid w:val="00FC5495"/>
    <w:rsid w:val="00FC56A8"/>
    <w:rsid w:val="00FC5774"/>
    <w:rsid w:val="00FC5D20"/>
    <w:rsid w:val="00FC6359"/>
    <w:rsid w:val="00FC683F"/>
    <w:rsid w:val="00FC6A6A"/>
    <w:rsid w:val="00FC729A"/>
    <w:rsid w:val="00FC79E7"/>
    <w:rsid w:val="00FD0936"/>
    <w:rsid w:val="00FD1849"/>
    <w:rsid w:val="00FD18FB"/>
    <w:rsid w:val="00FD1B45"/>
    <w:rsid w:val="00FD1F74"/>
    <w:rsid w:val="00FD2C07"/>
    <w:rsid w:val="00FD2F14"/>
    <w:rsid w:val="00FD3005"/>
    <w:rsid w:val="00FD312A"/>
    <w:rsid w:val="00FD35FE"/>
    <w:rsid w:val="00FD3ABC"/>
    <w:rsid w:val="00FD4440"/>
    <w:rsid w:val="00FD48CA"/>
    <w:rsid w:val="00FD49A2"/>
    <w:rsid w:val="00FD5972"/>
    <w:rsid w:val="00FD59A8"/>
    <w:rsid w:val="00FD60D7"/>
    <w:rsid w:val="00FD65D8"/>
    <w:rsid w:val="00FD6B03"/>
    <w:rsid w:val="00FD6C2F"/>
    <w:rsid w:val="00FD70F6"/>
    <w:rsid w:val="00FD7EAD"/>
    <w:rsid w:val="00FE01CF"/>
    <w:rsid w:val="00FE055E"/>
    <w:rsid w:val="00FE0E01"/>
    <w:rsid w:val="00FE17F7"/>
    <w:rsid w:val="00FE18B4"/>
    <w:rsid w:val="00FE2260"/>
    <w:rsid w:val="00FE232D"/>
    <w:rsid w:val="00FE276D"/>
    <w:rsid w:val="00FE2E82"/>
    <w:rsid w:val="00FE31BE"/>
    <w:rsid w:val="00FE330F"/>
    <w:rsid w:val="00FE37AE"/>
    <w:rsid w:val="00FE3813"/>
    <w:rsid w:val="00FE390F"/>
    <w:rsid w:val="00FE39BE"/>
    <w:rsid w:val="00FE3E41"/>
    <w:rsid w:val="00FE4253"/>
    <w:rsid w:val="00FE465B"/>
    <w:rsid w:val="00FE47EE"/>
    <w:rsid w:val="00FE4B20"/>
    <w:rsid w:val="00FE4F90"/>
    <w:rsid w:val="00FE554E"/>
    <w:rsid w:val="00FE5B67"/>
    <w:rsid w:val="00FE604C"/>
    <w:rsid w:val="00FE63E8"/>
    <w:rsid w:val="00FE66CE"/>
    <w:rsid w:val="00FE6964"/>
    <w:rsid w:val="00FE6EB0"/>
    <w:rsid w:val="00FE70C4"/>
    <w:rsid w:val="00FE7200"/>
    <w:rsid w:val="00FE72AA"/>
    <w:rsid w:val="00FE77E9"/>
    <w:rsid w:val="00FF089B"/>
    <w:rsid w:val="00FF08DF"/>
    <w:rsid w:val="00FF0B0E"/>
    <w:rsid w:val="00FF0B6D"/>
    <w:rsid w:val="00FF0BA6"/>
    <w:rsid w:val="00FF14AD"/>
    <w:rsid w:val="00FF14CE"/>
    <w:rsid w:val="00FF2418"/>
    <w:rsid w:val="00FF3A57"/>
    <w:rsid w:val="00FF417D"/>
    <w:rsid w:val="00FF49C3"/>
    <w:rsid w:val="00FF4A24"/>
    <w:rsid w:val="00FF5D27"/>
    <w:rsid w:val="00FF65D3"/>
    <w:rsid w:val="00FF66A8"/>
    <w:rsid w:val="00FF68FC"/>
    <w:rsid w:val="00FF6F38"/>
    <w:rsid w:val="00FF7630"/>
    <w:rsid w:val="00FF773E"/>
    <w:rsid w:val="00FF77FC"/>
    <w:rsid w:val="00FF7CBF"/>
  </w:rsids>
  <m:mathPr>
    <m:mathFont m:val="Cambria Math"/>
    <m:brkBin m:val="before"/>
    <m:brkBinSub m:val="--"/>
    <m:smallFrac/>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BEDD1B3"/>
  <w15:docId w15:val="{247EC4BC-DA94-4BC3-809D-443C22F42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iPriority="99"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99"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2A3B"/>
    <w:pPr>
      <w:tabs>
        <w:tab w:val="left" w:pos="0"/>
      </w:tabs>
      <w:autoSpaceDE w:val="0"/>
      <w:autoSpaceDN w:val="0"/>
      <w:adjustRightInd w:val="0"/>
      <w:spacing w:before="60" w:after="60" w:line="360" w:lineRule="exact"/>
      <w:jc w:val="both"/>
    </w:pPr>
    <w:rPr>
      <w:sz w:val="26"/>
      <w:szCs w:val="24"/>
    </w:rPr>
  </w:style>
  <w:style w:type="paragraph" w:styleId="Heading1">
    <w:name w:val="heading 1"/>
    <w:aliases w:val="Document Header1,dts-heading1,Heading 1 Char Char Char,TOC,Chuong,Part,H 1,(Ctrl+1),H1,Tên chương,Tên phần,1 ghost,g,Heading 1 Char1 Char Char Char,Heading 1 Char Char Char Char Char Char Char Char,BVI,RepHead1,Heading 1_Chuon,标题 1XW,R,RepHea"/>
    <w:basedOn w:val="Normal"/>
    <w:next w:val="Normal"/>
    <w:link w:val="Heading1Char"/>
    <w:qFormat/>
    <w:rsid w:val="00220AF2"/>
    <w:pPr>
      <w:keepNext/>
      <w:tabs>
        <w:tab w:val="clear" w:pos="0"/>
      </w:tabs>
      <w:spacing w:before="180"/>
      <w:jc w:val="left"/>
      <w:outlineLvl w:val="0"/>
    </w:pPr>
    <w:rPr>
      <w:b/>
      <w:bCs/>
      <w:caps/>
      <w:color w:val="000000"/>
    </w:rPr>
  </w:style>
  <w:style w:type="paragraph" w:styleId="Heading2">
    <w:name w:val="heading 2"/>
    <w:aliases w:val="Heading 2 Char,dts-heading 2,H2,h2,2,l2,Chapter Title,Title Header2,Part 1,3 Header 4,H 2,Section-Title,dau muc,(suindext),Heading 2_MucCap1,Clause_No&amp;Name,Avsnitt,Tieu de 2,Tieude2 Char,BVI2,Heading 2-BVI,RepHead2,Number 2"/>
    <w:basedOn w:val="Normal"/>
    <w:next w:val="Normal"/>
    <w:link w:val="Heading2Char1"/>
    <w:qFormat/>
    <w:rsid w:val="00220AF2"/>
    <w:pPr>
      <w:keepNext/>
      <w:numPr>
        <w:ilvl w:val="1"/>
        <w:numId w:val="29"/>
      </w:numPr>
      <w:tabs>
        <w:tab w:val="clear" w:pos="0"/>
      </w:tabs>
      <w:spacing w:line="320" w:lineRule="exact"/>
      <w:outlineLvl w:val="1"/>
    </w:pPr>
    <w:rPr>
      <w:b/>
      <w:bCs/>
      <w:color w:val="000000"/>
    </w:rPr>
  </w:style>
  <w:style w:type="paragraph" w:styleId="Heading3">
    <w:name w:val="heading 3"/>
    <w:aliases w:val="dts-heading 3,Section Header3,Heading 3 Char1,Sub-Clause Paragraph,Section,Heading 5 Char1,(Ctrl+3),dong chu sau dong so,Heading 3 Char Char,H3,Heading 3_MucCap2,so 3,Char Char + Left:  1.75 cm,Hanging:  1 cm,Before:  6 pt,After: ...,h3,R3,l3"/>
    <w:basedOn w:val="Normal"/>
    <w:next w:val="Normal"/>
    <w:link w:val="Heading3Char"/>
    <w:qFormat/>
    <w:rsid w:val="005F4F82"/>
    <w:pPr>
      <w:keepNext/>
      <w:numPr>
        <w:ilvl w:val="2"/>
        <w:numId w:val="29"/>
      </w:numPr>
      <w:tabs>
        <w:tab w:val="clear" w:pos="0"/>
      </w:tabs>
      <w:spacing w:before="120" w:line="300" w:lineRule="exact"/>
      <w:outlineLvl w:val="2"/>
    </w:pPr>
    <w:rPr>
      <w:rFonts w:ascii="Times New Roman Bold" w:hAnsi="Times New Roman Bold" w:cs="Arial"/>
      <w:b/>
      <w:bCs/>
      <w:i/>
    </w:rPr>
  </w:style>
  <w:style w:type="paragraph" w:styleId="Heading4">
    <w:name w:val="heading 4"/>
    <w:aliases w:val="Sub-Clause Sub-paragraph, Sub-Clause Sub-paragraph,ClauseSubSub_No&amp;Name,h4,H4,(Ctrl+4),MucCap3,Heading 41,白鹤滩标题 4, Char11 Char,so 4,Char11 Char,ADB Heading 4,白鹤滩标题 4 Char Char Char,Appendix 1- Titre 4,Char11 Ch,Heading 10,Heading 4 Char,d"/>
    <w:basedOn w:val="Normal"/>
    <w:next w:val="Normal"/>
    <w:link w:val="Heading4Char2"/>
    <w:qFormat/>
    <w:rsid w:val="00220AF2"/>
    <w:pPr>
      <w:keepNext/>
      <w:numPr>
        <w:ilvl w:val="3"/>
        <w:numId w:val="29"/>
      </w:numPr>
      <w:tabs>
        <w:tab w:val="clear" w:pos="0"/>
      </w:tabs>
      <w:spacing w:before="120"/>
      <w:outlineLvl w:val="3"/>
    </w:pPr>
    <w:rPr>
      <w:bCs/>
    </w:rPr>
  </w:style>
  <w:style w:type="paragraph" w:styleId="Heading5">
    <w:name w:val="heading 5"/>
    <w:aliases w:val="H 5,8.1,(Ctrl+3)...,dts-heading 5,Char + Not Italic,8,H5,Heading 5 Char,titre sous-section Char,Appendix 1- Titre 2 Char,MVA2 Char,Heading 2-A Char,节标题 1,1标题2 Char1,b2 Char1,标题 2 Char Char,1 Char Char,Sammendrag,标题1.1.1.1.1,标题1,81,7,h5,Head5"/>
    <w:basedOn w:val="Normal"/>
    <w:next w:val="Normal"/>
    <w:link w:val="Heading5Char3"/>
    <w:qFormat/>
    <w:rsid w:val="00220AF2"/>
    <w:pPr>
      <w:tabs>
        <w:tab w:val="clear" w:pos="0"/>
      </w:tabs>
      <w:outlineLvl w:val="4"/>
    </w:pPr>
  </w:style>
  <w:style w:type="paragraph" w:styleId="Heading6">
    <w:name w:val="heading 6"/>
    <w:aliases w:val=" Char,9.1,9,1,h6,dts-heading 6,Heading 6 Char Char, Char4,Char4,Heading 6-THINH,HINH,HINH Char,HINH Char Char,sub-dash,sd,标题1.1.1.1.1.1,A Dấu -,5,cv1,cv11,Liet Ke Cham,Heading 61,BodyText2,1-1,lOIMODAU"/>
    <w:basedOn w:val="Normal"/>
    <w:next w:val="Normal"/>
    <w:link w:val="Heading6Char"/>
    <w:qFormat/>
    <w:rsid w:val="00220AF2"/>
    <w:pPr>
      <w:numPr>
        <w:ilvl w:val="5"/>
        <w:numId w:val="29"/>
      </w:numPr>
      <w:tabs>
        <w:tab w:val="clear" w:pos="0"/>
      </w:tabs>
      <w:outlineLvl w:val="5"/>
    </w:pPr>
    <w:rPr>
      <w:bCs/>
    </w:rPr>
  </w:style>
  <w:style w:type="paragraph" w:styleId="Heading7">
    <w:name w:val="heading 7"/>
    <w:aliases w:val="Heading 7 Char Char Char,项标题(1)"/>
    <w:basedOn w:val="Normal"/>
    <w:next w:val="Normal"/>
    <w:link w:val="Heading7Char"/>
    <w:qFormat/>
    <w:rsid w:val="004B7020"/>
    <w:pPr>
      <w:numPr>
        <w:ilvl w:val="6"/>
        <w:numId w:val="1"/>
      </w:numPr>
      <w:tabs>
        <w:tab w:val="clear" w:pos="0"/>
      </w:tabs>
      <w:outlineLvl w:val="6"/>
    </w:pPr>
  </w:style>
  <w:style w:type="paragraph" w:styleId="Heading8">
    <w:name w:val="heading 8"/>
    <w:aliases w:val="目标题 1),Char Char4,Heading 8.a,Heading 81,Heading 811,Annex,Appendix,Heading 8-THINH"/>
    <w:basedOn w:val="Normal"/>
    <w:next w:val="Normal"/>
    <w:link w:val="Heading8Char"/>
    <w:qFormat/>
    <w:rsid w:val="00220AF2"/>
    <w:pPr>
      <w:numPr>
        <w:ilvl w:val="7"/>
        <w:numId w:val="29"/>
      </w:numPr>
      <w:tabs>
        <w:tab w:val="clear" w:pos="0"/>
      </w:tabs>
      <w:spacing w:before="240"/>
      <w:outlineLvl w:val="7"/>
    </w:pPr>
    <w:rPr>
      <w:i/>
      <w:iCs/>
    </w:rPr>
  </w:style>
  <w:style w:type="paragraph" w:styleId="Heading9">
    <w:name w:val="heading 9"/>
    <w:aliases w:val="Heading 9 Char Char Char,aa,干标题(a),Heading 9 Char Char Char Char Char,Heading 9.I-,Heading 9-THINH,Heading 9(unused),ctc,Caption text (column-wide),Appen 1,Annex1,App1, Appen 1"/>
    <w:basedOn w:val="Normal"/>
    <w:next w:val="Normal"/>
    <w:link w:val="Heading9Char"/>
    <w:qFormat/>
    <w:rsid w:val="00220AF2"/>
    <w:pPr>
      <w:numPr>
        <w:ilvl w:val="8"/>
        <w:numId w:val="29"/>
      </w:numPr>
      <w:tabs>
        <w:tab w:val="clear" w:pos="0"/>
      </w:tabs>
      <w:spacing w:before="24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1">
    <w:name w:val="Heading 2 Char1"/>
    <w:aliases w:val="Heading 2 Char Char,dts-heading 2 Char,H2 Char,h2 Char,2 Char,l2 Char,Chapter Title Char,Title Header2 Char,Part 1 Char,3 Header 4 Char,H 2 Char,Section-Title Char,dau muc Char,(suindext) Char,Heading 2_MucCap1 Char,Clause_No&amp;Name Char"/>
    <w:link w:val="Heading2"/>
    <w:rsid w:val="00220AF2"/>
    <w:rPr>
      <w:b/>
      <w:bCs/>
      <w:color w:val="000000"/>
      <w:sz w:val="26"/>
      <w:szCs w:val="24"/>
    </w:rPr>
  </w:style>
  <w:style w:type="paragraph" w:customStyle="1" w:styleId="i-text">
    <w:name w:val="i-text"/>
    <w:basedOn w:val="Normal"/>
    <w:uiPriority w:val="99"/>
    <w:rsid w:val="00914631"/>
    <w:pPr>
      <w:ind w:left="567"/>
    </w:pPr>
  </w:style>
  <w:style w:type="paragraph" w:styleId="Header">
    <w:name w:val="header"/>
    <w:aliases w:val="Heade 2,Header-section 2,S-title,h, Char1 Char Char Char,Header Char2,Header Char2 Char Char Char,Header Char Char1 Char Char Char,Header Char1 Char Char Char Char,Header Char Char Char Char Char Char,Header Char2 Char Char1,Section V"/>
    <w:basedOn w:val="Normal"/>
    <w:link w:val="HeaderChar"/>
    <w:uiPriority w:val="99"/>
    <w:rsid w:val="00DC7FDE"/>
    <w:pPr>
      <w:pBdr>
        <w:bottom w:val="single" w:sz="4" w:space="1" w:color="auto"/>
      </w:pBdr>
      <w:tabs>
        <w:tab w:val="center" w:pos="4320"/>
        <w:tab w:val="right" w:pos="7979"/>
      </w:tabs>
      <w:ind w:left="-1111"/>
    </w:pPr>
    <w:rPr>
      <w:i/>
      <w:szCs w:val="20"/>
    </w:rPr>
  </w:style>
  <w:style w:type="paragraph" w:styleId="Footer">
    <w:name w:val="footer"/>
    <w:aliases w:val="Footer-section 1,Footer-Even"/>
    <w:basedOn w:val="Normal"/>
    <w:link w:val="FooterChar"/>
    <w:uiPriority w:val="99"/>
    <w:rsid w:val="00914631"/>
    <w:pPr>
      <w:tabs>
        <w:tab w:val="center" w:pos="4320"/>
        <w:tab w:val="right" w:pos="8640"/>
      </w:tabs>
    </w:pPr>
  </w:style>
  <w:style w:type="character" w:styleId="PageNumber">
    <w:name w:val="page number"/>
    <w:basedOn w:val="DefaultParagraphFont"/>
    <w:uiPriority w:val="99"/>
    <w:rsid w:val="00914631"/>
  </w:style>
  <w:style w:type="paragraph" w:styleId="TOC1">
    <w:name w:val="toc 1"/>
    <w:basedOn w:val="Normal"/>
    <w:next w:val="Normal"/>
    <w:autoRedefine/>
    <w:uiPriority w:val="39"/>
    <w:qFormat/>
    <w:rsid w:val="0004663F"/>
    <w:pPr>
      <w:tabs>
        <w:tab w:val="clear" w:pos="0"/>
        <w:tab w:val="left" w:pos="567"/>
        <w:tab w:val="left" w:pos="1680"/>
        <w:tab w:val="right" w:leader="dot" w:pos="9072"/>
      </w:tabs>
      <w:spacing w:line="300" w:lineRule="exact"/>
      <w:ind w:left="567" w:hanging="567"/>
    </w:pPr>
    <w:rPr>
      <w:b/>
      <w:noProof/>
      <w:sz w:val="24"/>
    </w:rPr>
  </w:style>
  <w:style w:type="paragraph" w:styleId="TOC2">
    <w:name w:val="toc 2"/>
    <w:basedOn w:val="Normal"/>
    <w:next w:val="Normal"/>
    <w:autoRedefine/>
    <w:uiPriority w:val="39"/>
    <w:qFormat/>
    <w:rsid w:val="00661D68"/>
    <w:pPr>
      <w:tabs>
        <w:tab w:val="clear" w:pos="0"/>
        <w:tab w:val="left" w:pos="1134"/>
        <w:tab w:val="right" w:leader="dot" w:pos="9072"/>
      </w:tabs>
      <w:spacing w:before="40" w:after="40" w:line="300" w:lineRule="exact"/>
      <w:ind w:left="1134" w:right="465" w:hanging="731"/>
    </w:pPr>
  </w:style>
  <w:style w:type="character" w:styleId="Hyperlink">
    <w:name w:val="Hyperlink"/>
    <w:uiPriority w:val="99"/>
    <w:qFormat/>
    <w:rsid w:val="00914631"/>
    <w:rPr>
      <w:color w:val="0000FF"/>
      <w:u w:val="single"/>
    </w:rPr>
  </w:style>
  <w:style w:type="paragraph" w:customStyle="1" w:styleId="Title1">
    <w:name w:val="Title1"/>
    <w:basedOn w:val="Normal"/>
    <w:uiPriority w:val="99"/>
    <w:rsid w:val="00990E21"/>
    <w:pPr>
      <w:spacing w:before="120"/>
      <w:jc w:val="center"/>
    </w:pPr>
    <w:rPr>
      <w:rFonts w:cs="Arial"/>
      <w:b/>
      <w:bCs/>
      <w:caps/>
      <w:kern w:val="28"/>
    </w:rPr>
  </w:style>
  <w:style w:type="paragraph" w:styleId="TOC3">
    <w:name w:val="toc 3"/>
    <w:basedOn w:val="Normal"/>
    <w:next w:val="Normal"/>
    <w:autoRedefine/>
    <w:uiPriority w:val="39"/>
    <w:qFormat/>
    <w:rsid w:val="00914631"/>
    <w:pPr>
      <w:ind w:left="480"/>
    </w:pPr>
  </w:style>
  <w:style w:type="paragraph" w:styleId="TOC5">
    <w:name w:val="toc 5"/>
    <w:basedOn w:val="Normal"/>
    <w:next w:val="Normal"/>
    <w:autoRedefine/>
    <w:uiPriority w:val="39"/>
    <w:rsid w:val="00914631"/>
    <w:pPr>
      <w:ind w:left="960"/>
    </w:pPr>
  </w:style>
  <w:style w:type="paragraph" w:styleId="TOC4">
    <w:name w:val="toc 4"/>
    <w:basedOn w:val="Normal"/>
    <w:next w:val="Normal"/>
    <w:autoRedefine/>
    <w:uiPriority w:val="39"/>
    <w:rsid w:val="00914631"/>
    <w:pPr>
      <w:ind w:left="720"/>
    </w:pPr>
  </w:style>
  <w:style w:type="paragraph" w:styleId="TOC6">
    <w:name w:val="toc 6"/>
    <w:basedOn w:val="Normal"/>
    <w:next w:val="Normal"/>
    <w:autoRedefine/>
    <w:uiPriority w:val="39"/>
    <w:rsid w:val="00914631"/>
    <w:pPr>
      <w:autoSpaceDE/>
      <w:autoSpaceDN/>
      <w:adjustRightInd/>
      <w:spacing w:before="0" w:after="0" w:line="240" w:lineRule="auto"/>
      <w:ind w:left="1200"/>
      <w:jc w:val="left"/>
    </w:pPr>
  </w:style>
  <w:style w:type="paragraph" w:styleId="TOC7">
    <w:name w:val="toc 7"/>
    <w:basedOn w:val="Normal"/>
    <w:next w:val="Normal"/>
    <w:autoRedefine/>
    <w:uiPriority w:val="39"/>
    <w:rsid w:val="00914631"/>
    <w:pPr>
      <w:autoSpaceDE/>
      <w:autoSpaceDN/>
      <w:adjustRightInd/>
      <w:spacing w:before="0" w:after="0" w:line="240" w:lineRule="auto"/>
      <w:ind w:left="1440"/>
      <w:jc w:val="left"/>
    </w:pPr>
  </w:style>
  <w:style w:type="paragraph" w:styleId="TOC8">
    <w:name w:val="toc 8"/>
    <w:basedOn w:val="Normal"/>
    <w:next w:val="Normal"/>
    <w:autoRedefine/>
    <w:uiPriority w:val="39"/>
    <w:rsid w:val="00914631"/>
    <w:pPr>
      <w:autoSpaceDE/>
      <w:autoSpaceDN/>
      <w:adjustRightInd/>
      <w:spacing w:before="0" w:after="0" w:line="240" w:lineRule="auto"/>
      <w:ind w:left="1680"/>
      <w:jc w:val="left"/>
    </w:pPr>
  </w:style>
  <w:style w:type="paragraph" w:styleId="TOC9">
    <w:name w:val="toc 9"/>
    <w:basedOn w:val="Normal"/>
    <w:next w:val="Normal"/>
    <w:autoRedefine/>
    <w:uiPriority w:val="39"/>
    <w:rsid w:val="00914631"/>
    <w:pPr>
      <w:autoSpaceDE/>
      <w:autoSpaceDN/>
      <w:adjustRightInd/>
      <w:spacing w:before="0" w:after="0" w:line="240" w:lineRule="auto"/>
      <w:ind w:left="1920"/>
      <w:jc w:val="left"/>
    </w:pPr>
  </w:style>
  <w:style w:type="paragraph" w:customStyle="1" w:styleId="Supply">
    <w:name w:val="Supply"/>
    <w:basedOn w:val="Normal"/>
    <w:uiPriority w:val="99"/>
    <w:rsid w:val="007555DD"/>
    <w:pPr>
      <w:tabs>
        <w:tab w:val="clear" w:pos="0"/>
        <w:tab w:val="left" w:pos="1701"/>
      </w:tabs>
      <w:ind w:left="1701" w:hanging="1701"/>
    </w:pPr>
  </w:style>
  <w:style w:type="paragraph" w:customStyle="1" w:styleId="Bullet2">
    <w:name w:val="Bullet2"/>
    <w:basedOn w:val="Normal"/>
    <w:uiPriority w:val="99"/>
    <w:rsid w:val="004B7020"/>
    <w:pPr>
      <w:numPr>
        <w:numId w:val="6"/>
      </w:numPr>
      <w:tabs>
        <w:tab w:val="clear" w:pos="0"/>
      </w:tabs>
    </w:pPr>
  </w:style>
  <w:style w:type="paragraph" w:customStyle="1" w:styleId="Title2">
    <w:name w:val="Title2"/>
    <w:basedOn w:val="Normal"/>
    <w:uiPriority w:val="99"/>
    <w:rsid w:val="00990E21"/>
    <w:pPr>
      <w:spacing w:before="120"/>
      <w:jc w:val="center"/>
    </w:pPr>
    <w:rPr>
      <w:caps/>
    </w:rPr>
  </w:style>
  <w:style w:type="paragraph" w:customStyle="1" w:styleId="Bullet1">
    <w:name w:val="Bullet1"/>
    <w:basedOn w:val="Normal"/>
    <w:link w:val="Bullet1CharChar"/>
    <w:uiPriority w:val="99"/>
    <w:rsid w:val="004B7020"/>
    <w:pPr>
      <w:numPr>
        <w:numId w:val="5"/>
      </w:numPr>
      <w:tabs>
        <w:tab w:val="clear" w:pos="0"/>
      </w:tabs>
    </w:pPr>
  </w:style>
  <w:style w:type="paragraph" w:customStyle="1" w:styleId="Heading">
    <w:name w:val="Heading"/>
    <w:basedOn w:val="Heading2"/>
    <w:next w:val="Heading2"/>
    <w:uiPriority w:val="99"/>
    <w:rsid w:val="001F5CEF"/>
    <w:pPr>
      <w:numPr>
        <w:ilvl w:val="0"/>
        <w:numId w:val="0"/>
      </w:numPr>
      <w:tabs>
        <w:tab w:val="num" w:pos="0"/>
      </w:tabs>
      <w:spacing w:line="360" w:lineRule="exact"/>
      <w:ind w:hanging="1418"/>
    </w:pPr>
    <w:rPr>
      <w:color w:val="auto"/>
    </w:rPr>
  </w:style>
  <w:style w:type="paragraph" w:styleId="BalloonText">
    <w:name w:val="Balloon Text"/>
    <w:basedOn w:val="Normal"/>
    <w:link w:val="BalloonTextChar"/>
    <w:uiPriority w:val="99"/>
    <w:rsid w:val="001F5CEF"/>
    <w:rPr>
      <w:rFonts w:ascii="Tahoma" w:hAnsi="Tahoma" w:cs="Tahoma"/>
      <w:sz w:val="16"/>
      <w:szCs w:val="16"/>
    </w:rPr>
  </w:style>
  <w:style w:type="table" w:styleId="TableGrid">
    <w:name w:val="Table Grid"/>
    <w:basedOn w:val="TableNormal"/>
    <w:uiPriority w:val="99"/>
    <w:rsid w:val="00CD5C74"/>
    <w:pPr>
      <w:tabs>
        <w:tab w:val="left" w:pos="0"/>
      </w:tabs>
      <w:autoSpaceDE w:val="0"/>
      <w:autoSpaceDN w:val="0"/>
      <w:adjustRightInd w:val="0"/>
      <w:spacing w:before="60" w:after="60" w:line="360" w:lineRule="exac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9946F5"/>
    <w:pPr>
      <w:tabs>
        <w:tab w:val="right" w:pos="3402"/>
      </w:tabs>
      <w:autoSpaceDE/>
      <w:autoSpaceDN/>
      <w:adjustRightInd/>
      <w:spacing w:before="120" w:after="120" w:line="240" w:lineRule="auto"/>
      <w:ind w:left="567" w:hanging="567"/>
      <w:jc w:val="lowKashida"/>
    </w:pPr>
    <w:rPr>
      <w:szCs w:val="22"/>
    </w:rPr>
  </w:style>
  <w:style w:type="table" w:styleId="TableProfessional">
    <w:name w:val="Table Professional"/>
    <w:basedOn w:val="TableNormal"/>
    <w:uiPriority w:val="99"/>
    <w:rsid w:val="0001036D"/>
    <w:pPr>
      <w:tabs>
        <w:tab w:val="left" w:pos="0"/>
      </w:tabs>
      <w:autoSpaceDE w:val="0"/>
      <w:autoSpaceDN w:val="0"/>
      <w:adjustRightInd w:val="0"/>
      <w:spacing w:before="60" w:after="60" w:line="360" w:lineRule="exac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CommentText">
    <w:name w:val="annotation text"/>
    <w:basedOn w:val="Normal"/>
    <w:link w:val="CommentTextChar"/>
    <w:rsid w:val="007D20AF"/>
    <w:rPr>
      <w:sz w:val="20"/>
      <w:szCs w:val="20"/>
    </w:rPr>
  </w:style>
  <w:style w:type="paragraph" w:styleId="CommentSubject">
    <w:name w:val="annotation subject"/>
    <w:basedOn w:val="CommentText"/>
    <w:next w:val="CommentText"/>
    <w:link w:val="CommentSubjectChar"/>
    <w:uiPriority w:val="99"/>
    <w:rsid w:val="007D20AF"/>
    <w:rPr>
      <w:b/>
      <w:bCs/>
    </w:rPr>
  </w:style>
  <w:style w:type="paragraph" w:customStyle="1" w:styleId="Table-text">
    <w:name w:val="Table-text"/>
    <w:basedOn w:val="Bullet1"/>
    <w:uiPriority w:val="99"/>
    <w:rsid w:val="00AC4EC4"/>
    <w:pPr>
      <w:numPr>
        <w:numId w:val="0"/>
      </w:numPr>
      <w:spacing w:before="40" w:after="40" w:line="300" w:lineRule="exact"/>
      <w:jc w:val="left"/>
    </w:pPr>
    <w:rPr>
      <w:rFonts w:ascii="Verdana" w:hAnsi="Verdana"/>
      <w:sz w:val="18"/>
      <w:szCs w:val="18"/>
    </w:rPr>
  </w:style>
  <w:style w:type="paragraph" w:customStyle="1" w:styleId="Bullet1-Table-text">
    <w:name w:val="Bullet1-Table-text"/>
    <w:basedOn w:val="Table-text"/>
    <w:uiPriority w:val="99"/>
    <w:rsid w:val="004B7020"/>
    <w:pPr>
      <w:numPr>
        <w:numId w:val="3"/>
      </w:numPr>
    </w:pPr>
  </w:style>
  <w:style w:type="paragraph" w:customStyle="1" w:styleId="Bullet2-Table-text">
    <w:name w:val="Bullet2-Table-text"/>
    <w:basedOn w:val="Bullet1-Table-text"/>
    <w:uiPriority w:val="99"/>
    <w:rsid w:val="004B7020"/>
    <w:pPr>
      <w:numPr>
        <w:numId w:val="2"/>
      </w:numPr>
    </w:pPr>
  </w:style>
  <w:style w:type="character" w:styleId="CommentReference">
    <w:name w:val="annotation reference"/>
    <w:rsid w:val="005A3CBD"/>
    <w:rPr>
      <w:sz w:val="16"/>
      <w:szCs w:val="16"/>
    </w:rPr>
  </w:style>
  <w:style w:type="paragraph" w:customStyle="1" w:styleId="StyleHeading1Auto">
    <w:name w:val="Style Heading 1 + Auto"/>
    <w:basedOn w:val="Heading1"/>
    <w:uiPriority w:val="99"/>
    <w:rsid w:val="0054419C"/>
    <w:pPr>
      <w:tabs>
        <w:tab w:val="num" w:pos="0"/>
      </w:tabs>
      <w:ind w:hanging="1418"/>
    </w:pPr>
    <w:rPr>
      <w:color w:val="auto"/>
    </w:rPr>
  </w:style>
  <w:style w:type="paragraph" w:customStyle="1" w:styleId="Table-Bullet1">
    <w:name w:val="Table-Bullet1"/>
    <w:basedOn w:val="Table-text"/>
    <w:uiPriority w:val="99"/>
    <w:rsid w:val="004B7020"/>
    <w:pPr>
      <w:numPr>
        <w:numId w:val="4"/>
      </w:numPr>
      <w:tabs>
        <w:tab w:val="left" w:pos="0"/>
      </w:tabs>
      <w:spacing w:line="300" w:lineRule="atLeast"/>
    </w:pPr>
  </w:style>
  <w:style w:type="paragraph" w:customStyle="1" w:styleId="Table-Text0">
    <w:name w:val="Table-Text"/>
    <w:basedOn w:val="Normal"/>
    <w:uiPriority w:val="99"/>
    <w:rsid w:val="0054419C"/>
    <w:pPr>
      <w:tabs>
        <w:tab w:val="clear" w:pos="0"/>
      </w:tabs>
      <w:spacing w:before="40" w:after="40" w:line="300" w:lineRule="exact"/>
      <w:jc w:val="left"/>
    </w:pPr>
    <w:rPr>
      <w:rFonts w:ascii="Verdana" w:hAnsi="Verdana"/>
      <w:sz w:val="18"/>
      <w:szCs w:val="18"/>
      <w:lang w:val="en-GB"/>
    </w:rPr>
  </w:style>
  <w:style w:type="paragraph" w:customStyle="1" w:styleId="Heading1-H1">
    <w:name w:val="Heading 1-H1"/>
    <w:basedOn w:val="Heading1"/>
    <w:rsid w:val="001B1BB3"/>
    <w:pPr>
      <w:numPr>
        <w:numId w:val="29"/>
      </w:numPr>
    </w:pPr>
    <w:rPr>
      <w:rFonts w:ascii="Times New Roman Bold" w:hAnsi="Times New Roman Bold"/>
      <w:color w:val="auto"/>
    </w:rPr>
  </w:style>
  <w:style w:type="character" w:customStyle="1" w:styleId="HeaderChar">
    <w:name w:val="Header Char"/>
    <w:aliases w:val="Heade 2 Char,Header-section 2 Char,S-title Char,h Char, Char1 Char Char Char Char,Header Char2 Char,Header Char2 Char Char Char Char,Header Char Char1 Char Char Char Char,Header Char1 Char Char Char Char Char,Header Char2 Char Char1 Char"/>
    <w:link w:val="Header"/>
    <w:uiPriority w:val="99"/>
    <w:rsid w:val="00DC7FDE"/>
    <w:rPr>
      <w:i/>
      <w:sz w:val="24"/>
    </w:rPr>
  </w:style>
  <w:style w:type="character" w:customStyle="1" w:styleId="FooterChar">
    <w:name w:val="Footer Char"/>
    <w:aliases w:val="Footer-section 1 Char,Footer-Even Char"/>
    <w:link w:val="Footer"/>
    <w:uiPriority w:val="99"/>
    <w:rsid w:val="00DC7FDE"/>
    <w:rPr>
      <w:sz w:val="24"/>
      <w:szCs w:val="24"/>
    </w:rPr>
  </w:style>
  <w:style w:type="paragraph" w:customStyle="1" w:styleId="Heading2-H2">
    <w:name w:val="Heading 2-H2"/>
    <w:basedOn w:val="Heading2"/>
    <w:uiPriority w:val="99"/>
    <w:rsid w:val="005E1F8D"/>
    <w:pPr>
      <w:numPr>
        <w:ilvl w:val="0"/>
        <w:numId w:val="0"/>
      </w:numPr>
      <w:tabs>
        <w:tab w:val="num" w:pos="567"/>
        <w:tab w:val="left" w:pos="851"/>
      </w:tabs>
    </w:pPr>
    <w:rPr>
      <w:color w:val="auto"/>
    </w:rPr>
  </w:style>
  <w:style w:type="paragraph" w:customStyle="1" w:styleId="Spiegelstrich1">
    <w:name w:val="Spiegelstrich1"/>
    <w:basedOn w:val="Normal"/>
    <w:rsid w:val="002E1492"/>
    <w:pPr>
      <w:numPr>
        <w:numId w:val="7"/>
      </w:numPr>
      <w:tabs>
        <w:tab w:val="clear" w:pos="0"/>
        <w:tab w:val="left" w:pos="284"/>
        <w:tab w:val="left" w:pos="567"/>
      </w:tabs>
      <w:suppressAutoHyphens/>
      <w:autoSpaceDE/>
      <w:autoSpaceDN/>
      <w:adjustRightInd/>
      <w:spacing w:before="0" w:after="0" w:line="240" w:lineRule="auto"/>
      <w:jc w:val="left"/>
    </w:pPr>
    <w:rPr>
      <w:szCs w:val="20"/>
    </w:rPr>
  </w:style>
  <w:style w:type="paragraph" w:customStyle="1" w:styleId="31">
    <w:name w:val="3 1"/>
    <w:rsid w:val="002E1492"/>
    <w:pPr>
      <w:tabs>
        <w:tab w:val="left" w:pos="-720"/>
        <w:tab w:val="left" w:pos="0"/>
        <w:tab w:val="decimal" w:pos="720"/>
      </w:tabs>
      <w:suppressAutoHyphens/>
      <w:ind w:firstLine="720"/>
    </w:pPr>
    <w:rPr>
      <w:rFonts w:ascii="Courier" w:hAnsi="Courier"/>
      <w:sz w:val="24"/>
    </w:rPr>
  </w:style>
  <w:style w:type="paragraph" w:customStyle="1" w:styleId="Document1">
    <w:name w:val="Document 1"/>
    <w:rsid w:val="006212D2"/>
    <w:pPr>
      <w:keepNext/>
      <w:keepLines/>
      <w:tabs>
        <w:tab w:val="left" w:pos="-720"/>
      </w:tabs>
      <w:suppressAutoHyphens/>
    </w:pPr>
    <w:rPr>
      <w:rFonts w:ascii="Courier" w:hAnsi="Courier"/>
      <w:sz w:val="24"/>
    </w:rPr>
  </w:style>
  <w:style w:type="paragraph" w:styleId="BodyText">
    <w:name w:val="Body Text"/>
    <w:aliases w:val="B-text1.5,Body Text Char Char Char Char Char,Body Text Char Char Char Char,Body Text Char Char Char Char Char Char Char Char Char Char Char Char Char Char Char,Body Text Char Char Char Char Char Char,Body Text Char Char Char,Body Text Char"/>
    <w:basedOn w:val="Normal"/>
    <w:link w:val="BodyTextChar2"/>
    <w:rsid w:val="004F0EEE"/>
    <w:pPr>
      <w:spacing w:after="120"/>
    </w:pPr>
  </w:style>
  <w:style w:type="character" w:customStyle="1" w:styleId="BodyTextChar2">
    <w:name w:val="Body Text Char2"/>
    <w:aliases w:val="B-text1.5 Char1,Body Text Char Char Char Char Char Char2,Body Text Char Char Char Char Char2,Body Text Char Char Char Char Char Char Char Char Char Char Char Char Char Char Char Char1,Body Text Char Char Char Char Char Char Char"/>
    <w:link w:val="BodyText"/>
    <w:rsid w:val="004F0EEE"/>
    <w:rPr>
      <w:sz w:val="26"/>
      <w:szCs w:val="24"/>
    </w:rPr>
  </w:style>
  <w:style w:type="paragraph" w:customStyle="1" w:styleId="StyleHeading4TimesNewRoman12pt">
    <w:name w:val="Style Heading 4 + Times New Roman 12 pt"/>
    <w:basedOn w:val="Heading4"/>
    <w:link w:val="StyleHeading4TimesNewRoman12ptCharChar"/>
    <w:rsid w:val="004F0EEE"/>
    <w:pPr>
      <w:keepNext w:val="0"/>
      <w:numPr>
        <w:ilvl w:val="0"/>
        <w:numId w:val="0"/>
      </w:numPr>
      <w:tabs>
        <w:tab w:val="left" w:pos="0"/>
        <w:tab w:val="left" w:pos="567"/>
      </w:tabs>
      <w:autoSpaceDE/>
      <w:autoSpaceDN/>
      <w:adjustRightInd/>
      <w:spacing w:before="60" w:line="288" w:lineRule="auto"/>
    </w:pPr>
    <w:rPr>
      <w:rFonts w:ascii="Arial" w:hAnsi="Arial"/>
      <w:b/>
      <w:color w:val="000000"/>
      <w:lang w:val="en-GB"/>
    </w:rPr>
  </w:style>
  <w:style w:type="character" w:customStyle="1" w:styleId="StyleHeading4TimesNewRoman12ptCharChar">
    <w:name w:val="Style Heading 4 + Times New Roman 12 pt Char Char"/>
    <w:link w:val="StyleHeading4TimesNewRoman12pt"/>
    <w:rsid w:val="004F0EEE"/>
    <w:rPr>
      <w:rFonts w:ascii="Arial" w:hAnsi="Arial"/>
      <w:b/>
      <w:bCs/>
      <w:color w:val="000000"/>
      <w:sz w:val="26"/>
      <w:szCs w:val="24"/>
      <w:lang w:val="en-GB"/>
    </w:rPr>
  </w:style>
  <w:style w:type="paragraph" w:customStyle="1" w:styleId="Heading4-H4">
    <w:name w:val="Heading 4-H4"/>
    <w:basedOn w:val="Heading4"/>
    <w:uiPriority w:val="99"/>
    <w:rsid w:val="00E51EAA"/>
    <w:pPr>
      <w:numPr>
        <w:ilvl w:val="0"/>
        <w:numId w:val="0"/>
      </w:numPr>
      <w:tabs>
        <w:tab w:val="num" w:pos="1702"/>
      </w:tabs>
      <w:spacing w:before="60" w:line="288" w:lineRule="auto"/>
      <w:ind w:left="1702" w:hanging="1418"/>
      <w:jc w:val="left"/>
    </w:pPr>
    <w:rPr>
      <w:bCs w:val="0"/>
      <w:szCs w:val="20"/>
    </w:rPr>
  </w:style>
  <w:style w:type="paragraph" w:customStyle="1" w:styleId="Spiegelstrich2">
    <w:name w:val="Spiegelstrich2"/>
    <w:basedOn w:val="Spiegelstrich1"/>
    <w:rsid w:val="00D70A52"/>
    <w:pPr>
      <w:numPr>
        <w:numId w:val="0"/>
      </w:numPr>
      <w:tabs>
        <w:tab w:val="clear" w:pos="284"/>
      </w:tabs>
    </w:pPr>
  </w:style>
  <w:style w:type="character" w:customStyle="1" w:styleId="hps">
    <w:name w:val="hps"/>
    <w:rsid w:val="00D70A52"/>
  </w:style>
  <w:style w:type="paragraph" w:styleId="BodyTextIndent">
    <w:name w:val="Body Text Indent"/>
    <w:aliases w:val="Gachdaudong,Body Text Indent Char"/>
    <w:basedOn w:val="Normal"/>
    <w:link w:val="BodyTextIndentChar2"/>
    <w:rsid w:val="000949FF"/>
    <w:pPr>
      <w:spacing w:after="120"/>
      <w:ind w:left="360"/>
    </w:pPr>
  </w:style>
  <w:style w:type="character" w:customStyle="1" w:styleId="BodyTextIndentChar2">
    <w:name w:val="Body Text Indent Char2"/>
    <w:aliases w:val="Gachdaudong Char1,Body Text Indent Char Char1"/>
    <w:link w:val="BodyTextIndent"/>
    <w:rsid w:val="000949FF"/>
    <w:rPr>
      <w:sz w:val="26"/>
      <w:szCs w:val="24"/>
    </w:rPr>
  </w:style>
  <w:style w:type="paragraph" w:customStyle="1" w:styleId="Head21">
    <w:name w:val="Head 2.1"/>
    <w:basedOn w:val="Normal"/>
    <w:rsid w:val="00791F1A"/>
    <w:pPr>
      <w:tabs>
        <w:tab w:val="clear" w:pos="0"/>
      </w:tabs>
      <w:suppressAutoHyphens/>
      <w:autoSpaceDE/>
      <w:autoSpaceDN/>
      <w:adjustRightInd/>
      <w:spacing w:before="0" w:after="0" w:line="240" w:lineRule="auto"/>
      <w:jc w:val="center"/>
    </w:pPr>
    <w:rPr>
      <w:rFonts w:ascii="Times New Roman Bold" w:hAnsi="Times New Roman Bold"/>
      <w:b/>
      <w:sz w:val="28"/>
      <w:szCs w:val="20"/>
      <w:lang w:val="en-GB"/>
    </w:rPr>
  </w:style>
  <w:style w:type="paragraph" w:customStyle="1" w:styleId="Normal1">
    <w:name w:val="Normal1"/>
    <w:basedOn w:val="Normal"/>
    <w:link w:val="Normal1Char"/>
    <w:qFormat/>
    <w:rsid w:val="00AA3274"/>
    <w:pPr>
      <w:tabs>
        <w:tab w:val="clear" w:pos="0"/>
        <w:tab w:val="right" w:pos="3686"/>
        <w:tab w:val="left" w:pos="5103"/>
      </w:tabs>
      <w:autoSpaceDE/>
      <w:autoSpaceDN/>
      <w:adjustRightInd/>
      <w:spacing w:before="120" w:after="120" w:line="240" w:lineRule="auto"/>
      <w:ind w:left="851"/>
    </w:pPr>
    <w:rPr>
      <w:rFonts w:ascii="Arial" w:hAnsi="Arial"/>
      <w:sz w:val="22"/>
      <w:szCs w:val="20"/>
    </w:rPr>
  </w:style>
  <w:style w:type="paragraph" w:customStyle="1" w:styleId="StyleHeading6TimesNewRoman12pt">
    <w:name w:val="Style Heading 6 + Times New Roman 12 pt"/>
    <w:basedOn w:val="Heading6"/>
    <w:link w:val="StyleHeading6TimesNewRoman12ptChar"/>
    <w:rsid w:val="00AA3274"/>
    <w:pPr>
      <w:numPr>
        <w:ilvl w:val="0"/>
        <w:numId w:val="0"/>
      </w:numPr>
      <w:tabs>
        <w:tab w:val="num" w:pos="851"/>
        <w:tab w:val="left" w:pos="5103"/>
        <w:tab w:val="left" w:pos="7655"/>
      </w:tabs>
      <w:autoSpaceDE/>
      <w:autoSpaceDN/>
      <w:adjustRightInd/>
      <w:spacing w:before="120" w:after="120" w:line="240" w:lineRule="auto"/>
      <w:ind w:left="851" w:hanging="567"/>
    </w:pPr>
    <w:rPr>
      <w:rFonts w:ascii="Arial" w:hAnsi="Arial"/>
      <w:bCs w:val="0"/>
      <w:noProof/>
      <w:sz w:val="24"/>
      <w:lang w:val="en-GB"/>
    </w:rPr>
  </w:style>
  <w:style w:type="character" w:customStyle="1" w:styleId="Heading6Char">
    <w:name w:val="Heading 6 Char"/>
    <w:aliases w:val=" Char Char,9.1 Char,9 Char,1 Char,h6 Char,dts-heading 6 Char,Heading 6 Char Char Char, Char4 Char,Char4 Char,Heading 6-THINH Char,HINH Char1,HINH Char Char1,HINH Char Char Char,sub-dash Char,sd Char,标题1.1.1.1.1.1 Char,A Dấu - Char,5 Char"/>
    <w:link w:val="Heading6"/>
    <w:rsid w:val="00AA3274"/>
    <w:rPr>
      <w:bCs/>
      <w:sz w:val="26"/>
      <w:szCs w:val="24"/>
    </w:rPr>
  </w:style>
  <w:style w:type="character" w:customStyle="1" w:styleId="StyleHeading6TimesNewRoman12ptChar">
    <w:name w:val="Style Heading 6 + Times New Roman 12 pt Char"/>
    <w:link w:val="StyleHeading6TimesNewRoman12pt"/>
    <w:rsid w:val="00AA3274"/>
    <w:rPr>
      <w:rFonts w:ascii="Arial" w:hAnsi="Arial"/>
      <w:noProof/>
      <w:sz w:val="24"/>
      <w:szCs w:val="24"/>
      <w:lang w:val="en-GB"/>
    </w:rPr>
  </w:style>
  <w:style w:type="paragraph" w:customStyle="1" w:styleId="StyleHeading3TimesNewRoman12pt">
    <w:name w:val="Style Heading 3 + Times New Roman 12 pt"/>
    <w:basedOn w:val="Heading3"/>
    <w:rsid w:val="00AA3274"/>
    <w:pPr>
      <w:keepNext w:val="0"/>
      <w:numPr>
        <w:ilvl w:val="0"/>
        <w:numId w:val="0"/>
      </w:numPr>
      <w:tabs>
        <w:tab w:val="num" w:pos="851"/>
      </w:tabs>
      <w:autoSpaceDE/>
      <w:autoSpaceDN/>
      <w:adjustRightInd/>
      <w:spacing w:before="240" w:after="240" w:line="240" w:lineRule="auto"/>
      <w:ind w:left="851" w:hanging="851"/>
    </w:pPr>
    <w:rPr>
      <w:rFonts w:ascii="Times New Roman" w:hAnsi="Times New Roman" w:cs="Times New Roman"/>
      <w:bCs w:val="0"/>
      <w:i w:val="0"/>
      <w:caps/>
      <w:sz w:val="24"/>
      <w:lang w:val="en-GB"/>
    </w:rPr>
  </w:style>
  <w:style w:type="character" w:customStyle="1" w:styleId="Heading7Char">
    <w:name w:val="Heading 7 Char"/>
    <w:aliases w:val="Heading 7 Char Char Char Char,项标题(1) Char"/>
    <w:link w:val="Heading7"/>
    <w:rsid w:val="00AA3274"/>
    <w:rPr>
      <w:sz w:val="26"/>
      <w:szCs w:val="24"/>
    </w:rPr>
  </w:style>
  <w:style w:type="paragraph" w:customStyle="1" w:styleId="DAUDONG4">
    <w:name w:val="DAUDONG4"/>
    <w:basedOn w:val="Normal"/>
    <w:autoRedefine/>
    <w:rsid w:val="00AA3274"/>
    <w:pPr>
      <w:tabs>
        <w:tab w:val="clear" w:pos="0"/>
      </w:tabs>
      <w:autoSpaceDE/>
      <w:autoSpaceDN/>
      <w:adjustRightInd/>
      <w:spacing w:before="120" w:after="120" w:line="240" w:lineRule="auto"/>
      <w:ind w:left="900"/>
      <w:jc w:val="left"/>
    </w:pPr>
    <w:rPr>
      <w:sz w:val="22"/>
      <w:szCs w:val="22"/>
    </w:rPr>
  </w:style>
  <w:style w:type="paragraph" w:styleId="BodyText2">
    <w:name w:val="Body Text 2"/>
    <w:basedOn w:val="Normal"/>
    <w:link w:val="BodyText2Char"/>
    <w:uiPriority w:val="99"/>
    <w:rsid w:val="007E54B6"/>
    <w:pPr>
      <w:spacing w:after="120" w:line="480" w:lineRule="auto"/>
    </w:pPr>
  </w:style>
  <w:style w:type="character" w:customStyle="1" w:styleId="BodyText2Char">
    <w:name w:val="Body Text 2 Char"/>
    <w:link w:val="BodyText2"/>
    <w:uiPriority w:val="99"/>
    <w:rsid w:val="007E54B6"/>
    <w:rPr>
      <w:sz w:val="26"/>
      <w:szCs w:val="24"/>
    </w:rPr>
  </w:style>
  <w:style w:type="character" w:customStyle="1" w:styleId="Heading1Char">
    <w:name w:val="Heading 1 Char"/>
    <w:aliases w:val="Document Header1 Char,dts-heading1 Char,Heading 1 Char Char Char Char,TOC Char,Chuong Char,Part Char,H 1 Char,(Ctrl+1) Char,H1 Char,Tên chương Char,Tên phần Char,1 ghost Char,g Char,Heading 1 Char1 Char Char Char Char,BVI Char,标题 1XW Char"/>
    <w:link w:val="Heading1"/>
    <w:rsid w:val="007E54B6"/>
    <w:rPr>
      <w:b/>
      <w:bCs/>
      <w:caps/>
      <w:color w:val="000000"/>
      <w:sz w:val="26"/>
      <w:szCs w:val="24"/>
    </w:rPr>
  </w:style>
  <w:style w:type="paragraph" w:customStyle="1" w:styleId="CharCharCharCharCharCharCharCharCharCharCharCharCharCharCharCharCharCharChar">
    <w:name w:val="Char Char Char Char Char Char Char Char Char Char Char Char Char Char Char Char Char Char Char"/>
    <w:basedOn w:val="Normal"/>
    <w:uiPriority w:val="99"/>
    <w:semiHidden/>
    <w:rsid w:val="007E54B6"/>
    <w:pPr>
      <w:tabs>
        <w:tab w:val="clear" w:pos="0"/>
      </w:tabs>
      <w:spacing w:before="120" w:after="160" w:line="240" w:lineRule="exact"/>
      <w:jc w:val="left"/>
    </w:pPr>
    <w:rPr>
      <w:rFonts w:ascii="Verdana" w:hAnsi="Verdana"/>
      <w:sz w:val="20"/>
      <w:szCs w:val="20"/>
    </w:rPr>
  </w:style>
  <w:style w:type="character" w:customStyle="1" w:styleId="Heading3Char">
    <w:name w:val="Heading 3 Char"/>
    <w:aliases w:val="dts-heading 3 Char,Section Header3 Char,Heading 3 Char1 Char,Sub-Clause Paragraph Char,Section Char,Heading 5 Char1 Char,(Ctrl+3) Char,dong chu sau dong so Char,Heading 3 Char Char Char,H3 Char,Heading 3_MucCap2 Char,so 3 Char,h3 Char"/>
    <w:link w:val="Heading3"/>
    <w:rsid w:val="007E54B6"/>
    <w:rPr>
      <w:rFonts w:ascii="Times New Roman Bold" w:hAnsi="Times New Roman Bold" w:cs="Arial"/>
      <w:b/>
      <w:bCs/>
      <w:i/>
      <w:sz w:val="26"/>
      <w:szCs w:val="24"/>
    </w:rPr>
  </w:style>
  <w:style w:type="character" w:customStyle="1" w:styleId="Heading4Char2">
    <w:name w:val="Heading 4 Char2"/>
    <w:aliases w:val="Sub-Clause Sub-paragraph Char, Sub-Clause Sub-paragraph Char,ClauseSubSub_No&amp;Name Char,h4 Char,H4 Char,(Ctrl+4) Char,MucCap3 Char,Heading 41 Char,白鹤滩标题 4 Char, Char11 Char Char,so 4 Char,Char11 Char Char,ADB Heading 4 Char,d Char"/>
    <w:link w:val="Heading4"/>
    <w:rsid w:val="007E54B6"/>
    <w:rPr>
      <w:bCs/>
      <w:sz w:val="26"/>
      <w:szCs w:val="24"/>
    </w:rPr>
  </w:style>
  <w:style w:type="character" w:customStyle="1" w:styleId="Heading5Char3">
    <w:name w:val="Heading 5 Char3"/>
    <w:aliases w:val="H 5 Char1,8.1 Char,(Ctrl+3)... Char,dts-heading 5 Char,Char + Not Italic Char,8 Char,H5 Char2,Heading 5 Char Char2,titre sous-section Char Char1,Appendix 1- Titre 2 Char Char1,MVA2 Char Char1,Heading 2-A Char Char1,节标题 1 Char1,标题1 Char"/>
    <w:link w:val="Heading5"/>
    <w:rsid w:val="007E54B6"/>
    <w:rPr>
      <w:sz w:val="26"/>
      <w:szCs w:val="24"/>
    </w:rPr>
  </w:style>
  <w:style w:type="character" w:customStyle="1" w:styleId="Heading8Char">
    <w:name w:val="Heading 8 Char"/>
    <w:aliases w:val="目标题 1) Char,Char Char4 Char,Heading 8.a Char,Heading 81 Char,Heading 811 Char,Annex Char,Appendix Char,Heading 8-THINH Char"/>
    <w:link w:val="Heading8"/>
    <w:rsid w:val="007E54B6"/>
    <w:rPr>
      <w:i/>
      <w:iCs/>
      <w:sz w:val="26"/>
      <w:szCs w:val="24"/>
    </w:rPr>
  </w:style>
  <w:style w:type="character" w:customStyle="1" w:styleId="Heading9Char">
    <w:name w:val="Heading 9 Char"/>
    <w:aliases w:val="Heading 9 Char Char Char Char,aa Char,干标题(a) Char,Heading 9 Char Char Char Char Char Char,Heading 9.I- Char,Heading 9-THINH Char,Heading 9(unused) Char,ctc Char,Caption text (column-wide) Char,Appen 1 Char,Annex1 Char,App1 Char"/>
    <w:link w:val="Heading9"/>
    <w:rsid w:val="007E54B6"/>
    <w:rPr>
      <w:rFonts w:ascii="Arial" w:hAnsi="Arial" w:cs="Arial"/>
      <w:sz w:val="22"/>
      <w:szCs w:val="22"/>
    </w:rPr>
  </w:style>
  <w:style w:type="character" w:customStyle="1" w:styleId="BodyTextChar1">
    <w:name w:val="Body Text Char1"/>
    <w:aliases w:val="B-text1.5 Char,Body Text Char Char,Body Text Char Char Char Char Char Char1,Body Text Char Char Char Char Char1,Body Text Char Char Char Char Char Char Char Char Char Char Char Char Char Char Char Char,Body Text Char Char Char Char1"/>
    <w:uiPriority w:val="99"/>
    <w:rsid w:val="007E54B6"/>
    <w:rPr>
      <w:rFonts w:ascii="Times New Roman" w:eastAsia="Times New Roman" w:hAnsi="Times New Roman" w:cs="Times New Roman"/>
      <w:snapToGrid w:val="0"/>
      <w:sz w:val="24"/>
      <w:szCs w:val="20"/>
    </w:rPr>
  </w:style>
  <w:style w:type="character" w:customStyle="1" w:styleId="BodyTextIndent3Char">
    <w:name w:val="Body Text Indent 3 Char"/>
    <w:link w:val="BodyTextIndent3"/>
    <w:uiPriority w:val="99"/>
    <w:rsid w:val="007E54B6"/>
    <w:rPr>
      <w:sz w:val="26"/>
      <w:szCs w:val="22"/>
    </w:rPr>
  </w:style>
  <w:style w:type="paragraph" w:styleId="BodyText3">
    <w:name w:val="Body Text 3"/>
    <w:basedOn w:val="Normal"/>
    <w:link w:val="BodyText3Char"/>
    <w:uiPriority w:val="99"/>
    <w:rsid w:val="007E54B6"/>
    <w:pPr>
      <w:widowControl w:val="0"/>
      <w:tabs>
        <w:tab w:val="clear" w:pos="0"/>
      </w:tabs>
      <w:autoSpaceDE/>
      <w:autoSpaceDN/>
      <w:adjustRightInd/>
      <w:spacing w:before="40" w:after="40" w:line="264" w:lineRule="auto"/>
    </w:pPr>
    <w:rPr>
      <w:snapToGrid w:val="0"/>
      <w:sz w:val="24"/>
      <w:szCs w:val="20"/>
    </w:rPr>
  </w:style>
  <w:style w:type="character" w:customStyle="1" w:styleId="BodyText3Char">
    <w:name w:val="Body Text 3 Char"/>
    <w:link w:val="BodyText3"/>
    <w:uiPriority w:val="99"/>
    <w:rsid w:val="007E54B6"/>
    <w:rPr>
      <w:snapToGrid w:val="0"/>
      <w:sz w:val="24"/>
    </w:rPr>
  </w:style>
  <w:style w:type="paragraph" w:styleId="BlockText">
    <w:name w:val="Block Text"/>
    <w:basedOn w:val="Normal"/>
    <w:uiPriority w:val="99"/>
    <w:rsid w:val="007E54B6"/>
    <w:pPr>
      <w:widowControl w:val="0"/>
      <w:tabs>
        <w:tab w:val="clear" w:pos="0"/>
      </w:tabs>
      <w:autoSpaceDE/>
      <w:autoSpaceDN/>
      <w:adjustRightInd/>
      <w:spacing w:before="40" w:after="40" w:line="289" w:lineRule="exact"/>
      <w:ind w:left="284" w:right="-18" w:hanging="284"/>
    </w:pPr>
    <w:rPr>
      <w:b/>
      <w:snapToGrid w:val="0"/>
      <w:sz w:val="24"/>
      <w:szCs w:val="20"/>
    </w:rPr>
  </w:style>
  <w:style w:type="paragraph" w:customStyle="1" w:styleId="toa">
    <w:name w:val="toa"/>
    <w:basedOn w:val="Normal"/>
    <w:uiPriority w:val="99"/>
    <w:rsid w:val="007E54B6"/>
    <w:pPr>
      <w:tabs>
        <w:tab w:val="clear" w:pos="0"/>
        <w:tab w:val="left" w:pos="9000"/>
        <w:tab w:val="right" w:pos="9360"/>
      </w:tabs>
      <w:suppressAutoHyphens/>
      <w:autoSpaceDE/>
      <w:autoSpaceDN/>
      <w:adjustRightInd/>
      <w:spacing w:before="40" w:after="40" w:line="264" w:lineRule="auto"/>
    </w:pPr>
    <w:rPr>
      <w:rFonts w:ascii="Courier" w:hAnsi="Courier"/>
      <w:sz w:val="24"/>
      <w:szCs w:val="20"/>
      <w:lang w:val="en-GB"/>
    </w:rPr>
  </w:style>
  <w:style w:type="paragraph" w:customStyle="1" w:styleId="single">
    <w:name w:val="single"/>
    <w:basedOn w:val="Normal"/>
    <w:uiPriority w:val="99"/>
    <w:rsid w:val="007E54B6"/>
    <w:pPr>
      <w:tabs>
        <w:tab w:val="clear" w:pos="0"/>
      </w:tabs>
      <w:autoSpaceDE/>
      <w:autoSpaceDN/>
      <w:adjustRightInd/>
      <w:spacing w:before="120" w:after="40" w:line="264" w:lineRule="auto"/>
    </w:pPr>
    <w:rPr>
      <w:sz w:val="24"/>
      <w:szCs w:val="20"/>
      <w:lang w:val="en-GB"/>
    </w:rPr>
  </w:style>
  <w:style w:type="paragraph" w:customStyle="1" w:styleId="Sec1-Clauses">
    <w:name w:val="Sec1-Clauses"/>
    <w:basedOn w:val="Normal"/>
    <w:uiPriority w:val="99"/>
    <w:rsid w:val="007E54B6"/>
    <w:pPr>
      <w:tabs>
        <w:tab w:val="clear" w:pos="0"/>
      </w:tabs>
      <w:autoSpaceDE/>
      <w:autoSpaceDN/>
      <w:adjustRightInd/>
      <w:spacing w:before="120" w:after="120" w:line="264" w:lineRule="auto"/>
    </w:pPr>
    <w:rPr>
      <w:b/>
      <w:sz w:val="24"/>
      <w:szCs w:val="20"/>
    </w:rPr>
  </w:style>
  <w:style w:type="paragraph" w:customStyle="1" w:styleId="Sub-ClauseText">
    <w:name w:val="Sub-Clause Text"/>
    <w:basedOn w:val="Normal"/>
    <w:qFormat/>
    <w:rsid w:val="007E54B6"/>
    <w:pPr>
      <w:tabs>
        <w:tab w:val="clear" w:pos="0"/>
      </w:tabs>
      <w:autoSpaceDE/>
      <w:autoSpaceDN/>
      <w:adjustRightInd/>
      <w:spacing w:before="120" w:after="120" w:line="264" w:lineRule="auto"/>
    </w:pPr>
    <w:rPr>
      <w:spacing w:val="-4"/>
      <w:sz w:val="24"/>
      <w:szCs w:val="20"/>
    </w:rPr>
  </w:style>
  <w:style w:type="paragraph" w:customStyle="1" w:styleId="Section1">
    <w:name w:val="Section.1"/>
    <w:basedOn w:val="Normal"/>
    <w:uiPriority w:val="99"/>
    <w:rsid w:val="007E54B6"/>
    <w:pPr>
      <w:tabs>
        <w:tab w:val="clear" w:pos="0"/>
        <w:tab w:val="num" w:pos="360"/>
      </w:tabs>
      <w:autoSpaceDE/>
      <w:autoSpaceDN/>
      <w:adjustRightInd/>
      <w:spacing w:before="40" w:after="40" w:line="264" w:lineRule="auto"/>
      <w:ind w:left="360" w:hanging="360"/>
    </w:pPr>
    <w:rPr>
      <w:b/>
      <w:sz w:val="24"/>
    </w:rPr>
  </w:style>
  <w:style w:type="paragraph" w:customStyle="1" w:styleId="ABC1Char">
    <w:name w:val="ABC1 Char"/>
    <w:basedOn w:val="Normal"/>
    <w:link w:val="ABC1CharChar"/>
    <w:uiPriority w:val="99"/>
    <w:rsid w:val="007E54B6"/>
    <w:pPr>
      <w:tabs>
        <w:tab w:val="clear" w:pos="0"/>
      </w:tabs>
      <w:autoSpaceDE/>
      <w:autoSpaceDN/>
      <w:adjustRightInd/>
      <w:spacing w:before="240" w:after="120" w:line="288" w:lineRule="auto"/>
      <w:jc w:val="center"/>
    </w:pPr>
    <w:rPr>
      <w:b/>
      <w:color w:val="0000FF"/>
      <w:sz w:val="24"/>
    </w:rPr>
  </w:style>
  <w:style w:type="character" w:customStyle="1" w:styleId="ABC1CharChar">
    <w:name w:val="ABC1 Char Char"/>
    <w:link w:val="ABC1Char"/>
    <w:uiPriority w:val="99"/>
    <w:rsid w:val="007E54B6"/>
    <w:rPr>
      <w:b/>
      <w:color w:val="0000FF"/>
      <w:sz w:val="24"/>
      <w:szCs w:val="24"/>
    </w:rPr>
  </w:style>
  <w:style w:type="paragraph" w:customStyle="1" w:styleId="StyleBodyTextVioletChar">
    <w:name w:val="Style Body Text + Violet Char"/>
    <w:basedOn w:val="BodyText"/>
    <w:link w:val="StyleBodyTextVioletCharChar"/>
    <w:uiPriority w:val="99"/>
    <w:rsid w:val="007E54B6"/>
    <w:pPr>
      <w:tabs>
        <w:tab w:val="clear" w:pos="0"/>
      </w:tabs>
      <w:autoSpaceDE/>
      <w:autoSpaceDN/>
      <w:adjustRightInd/>
      <w:spacing w:before="120" w:after="40" w:line="240" w:lineRule="auto"/>
    </w:pPr>
    <w:rPr>
      <w:color w:val="800080"/>
      <w:sz w:val="20"/>
      <w:szCs w:val="26"/>
    </w:rPr>
  </w:style>
  <w:style w:type="character" w:customStyle="1" w:styleId="StyleBodyTextVioletCharChar">
    <w:name w:val="Style Body Text + Violet Char Char"/>
    <w:link w:val="StyleBodyTextVioletChar"/>
    <w:uiPriority w:val="99"/>
    <w:rsid w:val="007E54B6"/>
    <w:rPr>
      <w:color w:val="800080"/>
      <w:szCs w:val="26"/>
    </w:rPr>
  </w:style>
  <w:style w:type="paragraph" w:customStyle="1" w:styleId="StyleHeading3Violet">
    <w:name w:val="Style Heading 3 + Violet"/>
    <w:basedOn w:val="Heading3"/>
    <w:uiPriority w:val="99"/>
    <w:rsid w:val="007E54B6"/>
    <w:pPr>
      <w:keepNext w:val="0"/>
      <w:numPr>
        <w:numId w:val="0"/>
      </w:numPr>
      <w:tabs>
        <w:tab w:val="num" w:pos="1430"/>
      </w:tabs>
      <w:suppressAutoHyphens/>
      <w:autoSpaceDE/>
      <w:autoSpaceDN/>
      <w:adjustRightInd/>
      <w:spacing w:after="40" w:line="240" w:lineRule="auto"/>
      <w:ind w:left="1430"/>
      <w:jc w:val="center"/>
    </w:pPr>
    <w:rPr>
      <w:rFonts w:ascii="Times New Roman" w:eastAsia="Calibri" w:hAnsi="Times New Roman" w:cs="Times New Roman"/>
      <w:b w:val="0"/>
      <w:i w:val="0"/>
      <w:color w:val="800080"/>
      <w:sz w:val="24"/>
    </w:rPr>
  </w:style>
  <w:style w:type="paragraph" w:customStyle="1" w:styleId="ABC1">
    <w:name w:val="ABC1"/>
    <w:basedOn w:val="Normal"/>
    <w:uiPriority w:val="99"/>
    <w:rsid w:val="007E54B6"/>
    <w:pPr>
      <w:tabs>
        <w:tab w:val="clear" w:pos="0"/>
      </w:tabs>
      <w:autoSpaceDE/>
      <w:autoSpaceDN/>
      <w:adjustRightInd/>
      <w:spacing w:before="240" w:after="120" w:line="288" w:lineRule="auto"/>
      <w:jc w:val="center"/>
    </w:pPr>
    <w:rPr>
      <w:b/>
      <w:color w:val="0000FF"/>
      <w:sz w:val="24"/>
    </w:rPr>
  </w:style>
  <w:style w:type="paragraph" w:customStyle="1" w:styleId="6FormnoChar">
    <w:name w:val="6.Form no.Char"/>
    <w:basedOn w:val="Normal"/>
    <w:link w:val="6FormnoCharChar"/>
    <w:uiPriority w:val="99"/>
    <w:rsid w:val="007E54B6"/>
    <w:pPr>
      <w:widowControl w:val="0"/>
      <w:tabs>
        <w:tab w:val="clear" w:pos="0"/>
      </w:tabs>
      <w:autoSpaceDE/>
      <w:autoSpaceDN/>
      <w:adjustRightInd/>
      <w:spacing w:before="120" w:after="40" w:line="289" w:lineRule="exact"/>
      <w:jc w:val="right"/>
    </w:pPr>
    <w:rPr>
      <w:b/>
      <w:snapToGrid w:val="0"/>
      <w:sz w:val="24"/>
      <w:szCs w:val="26"/>
    </w:rPr>
  </w:style>
  <w:style w:type="character" w:customStyle="1" w:styleId="6FormnoCharChar">
    <w:name w:val="6.Form no.Char Char"/>
    <w:link w:val="6FormnoChar"/>
    <w:uiPriority w:val="99"/>
    <w:rsid w:val="007E54B6"/>
    <w:rPr>
      <w:b/>
      <w:snapToGrid w:val="0"/>
      <w:sz w:val="24"/>
      <w:szCs w:val="26"/>
    </w:rPr>
  </w:style>
  <w:style w:type="paragraph" w:customStyle="1" w:styleId="7Formname">
    <w:name w:val="7.Form name"/>
    <w:basedOn w:val="6FormnoChar"/>
    <w:uiPriority w:val="99"/>
    <w:rsid w:val="007E54B6"/>
    <w:pPr>
      <w:spacing w:before="240" w:after="240" w:line="288" w:lineRule="auto"/>
      <w:jc w:val="center"/>
    </w:pPr>
    <w:rPr>
      <w:sz w:val="26"/>
    </w:rPr>
  </w:style>
  <w:style w:type="paragraph" w:customStyle="1" w:styleId="6Formno">
    <w:name w:val="6.Form no"/>
    <w:basedOn w:val="Normal"/>
    <w:uiPriority w:val="99"/>
    <w:rsid w:val="007E54B6"/>
    <w:pPr>
      <w:widowControl w:val="0"/>
      <w:tabs>
        <w:tab w:val="clear" w:pos="0"/>
      </w:tabs>
      <w:autoSpaceDE/>
      <w:autoSpaceDN/>
      <w:adjustRightInd/>
      <w:spacing w:before="120" w:after="40" w:line="289" w:lineRule="exact"/>
      <w:jc w:val="right"/>
    </w:pPr>
    <w:rPr>
      <w:b/>
      <w:snapToGrid w:val="0"/>
      <w:sz w:val="24"/>
      <w:szCs w:val="26"/>
    </w:rPr>
  </w:style>
  <w:style w:type="paragraph" w:customStyle="1" w:styleId="1PartNo">
    <w:name w:val="1.Part No"/>
    <w:basedOn w:val="Normal"/>
    <w:uiPriority w:val="99"/>
    <w:rsid w:val="007E54B6"/>
    <w:pPr>
      <w:tabs>
        <w:tab w:val="clear" w:pos="0"/>
      </w:tabs>
      <w:autoSpaceDE/>
      <w:autoSpaceDN/>
      <w:adjustRightInd/>
      <w:spacing w:before="240" w:after="240" w:line="288" w:lineRule="auto"/>
      <w:jc w:val="center"/>
    </w:pPr>
    <w:rPr>
      <w:b/>
      <w:sz w:val="32"/>
      <w:szCs w:val="26"/>
    </w:rPr>
  </w:style>
  <w:style w:type="paragraph" w:customStyle="1" w:styleId="2Partname">
    <w:name w:val="2.Part name"/>
    <w:basedOn w:val="Normal"/>
    <w:uiPriority w:val="99"/>
    <w:rsid w:val="007E54B6"/>
    <w:pPr>
      <w:tabs>
        <w:tab w:val="clear" w:pos="0"/>
      </w:tabs>
      <w:autoSpaceDE/>
      <w:autoSpaceDN/>
      <w:adjustRightInd/>
      <w:spacing w:before="360" w:after="360" w:line="288" w:lineRule="auto"/>
      <w:jc w:val="center"/>
    </w:pPr>
    <w:rPr>
      <w:b/>
      <w:color w:val="0000FF"/>
      <w:sz w:val="40"/>
      <w:szCs w:val="26"/>
    </w:rPr>
  </w:style>
  <w:style w:type="paragraph" w:styleId="List2">
    <w:name w:val="List 2"/>
    <w:basedOn w:val="Normal"/>
    <w:uiPriority w:val="99"/>
    <w:rsid w:val="007E54B6"/>
    <w:pPr>
      <w:tabs>
        <w:tab w:val="clear" w:pos="0"/>
      </w:tabs>
      <w:autoSpaceDE/>
      <w:autoSpaceDN/>
      <w:adjustRightInd/>
      <w:spacing w:before="40" w:after="40" w:line="264" w:lineRule="auto"/>
      <w:ind w:left="720" w:hanging="360"/>
    </w:pPr>
    <w:rPr>
      <w:rFonts w:ascii=".VnTime" w:hAnsi=".VnTime"/>
      <w:color w:val="000000"/>
      <w:sz w:val="28"/>
      <w:szCs w:val="20"/>
    </w:rPr>
  </w:style>
  <w:style w:type="character" w:customStyle="1" w:styleId="Document2">
    <w:name w:val="Document 2"/>
    <w:rsid w:val="007E54B6"/>
    <w:rPr>
      <w:rFonts w:ascii="Courier" w:hAnsi="Courier"/>
      <w:noProof w:val="0"/>
      <w:sz w:val="24"/>
      <w:lang w:val="en-US"/>
    </w:rPr>
  </w:style>
  <w:style w:type="paragraph" w:customStyle="1" w:styleId="Head22">
    <w:name w:val="Head 2.2"/>
    <w:basedOn w:val="Normal"/>
    <w:rsid w:val="007E54B6"/>
    <w:pPr>
      <w:tabs>
        <w:tab w:val="clear" w:pos="0"/>
        <w:tab w:val="left" w:pos="360"/>
      </w:tabs>
      <w:suppressAutoHyphens/>
      <w:autoSpaceDE/>
      <w:autoSpaceDN/>
      <w:adjustRightInd/>
      <w:spacing w:before="40" w:after="40" w:line="264" w:lineRule="auto"/>
      <w:ind w:left="360" w:hanging="360"/>
    </w:pPr>
    <w:rPr>
      <w:b/>
      <w:sz w:val="24"/>
      <w:szCs w:val="20"/>
    </w:rPr>
  </w:style>
  <w:style w:type="paragraph" w:customStyle="1" w:styleId="Head42">
    <w:name w:val="Head 4.2"/>
    <w:basedOn w:val="Normal"/>
    <w:rsid w:val="007E54B6"/>
    <w:pPr>
      <w:tabs>
        <w:tab w:val="clear" w:pos="0"/>
        <w:tab w:val="left" w:pos="360"/>
      </w:tabs>
      <w:suppressAutoHyphens/>
      <w:autoSpaceDE/>
      <w:autoSpaceDN/>
      <w:adjustRightInd/>
      <w:spacing w:before="40" w:after="40" w:line="264" w:lineRule="auto"/>
      <w:ind w:left="360" w:hanging="360"/>
    </w:pPr>
    <w:rPr>
      <w:b/>
      <w:sz w:val="24"/>
      <w:szCs w:val="20"/>
    </w:rPr>
  </w:style>
  <w:style w:type="paragraph" w:styleId="BodyTextIndent2">
    <w:name w:val="Body Text Indent 2"/>
    <w:basedOn w:val="Normal"/>
    <w:link w:val="BodyTextIndent2Char"/>
    <w:uiPriority w:val="99"/>
    <w:rsid w:val="007E54B6"/>
    <w:pPr>
      <w:tabs>
        <w:tab w:val="clear" w:pos="0"/>
      </w:tabs>
      <w:autoSpaceDE/>
      <w:autoSpaceDN/>
      <w:adjustRightInd/>
      <w:spacing w:before="40" w:after="40" w:line="264" w:lineRule="auto"/>
      <w:ind w:left="630"/>
    </w:pPr>
    <w:rPr>
      <w:sz w:val="24"/>
      <w:szCs w:val="20"/>
    </w:rPr>
  </w:style>
  <w:style w:type="character" w:customStyle="1" w:styleId="BodyTextIndent2Char">
    <w:name w:val="Body Text Indent 2 Char"/>
    <w:link w:val="BodyTextIndent2"/>
    <w:uiPriority w:val="99"/>
    <w:rsid w:val="007E54B6"/>
    <w:rPr>
      <w:sz w:val="24"/>
    </w:rPr>
  </w:style>
  <w:style w:type="paragraph" w:styleId="Date">
    <w:name w:val="Date"/>
    <w:basedOn w:val="Normal"/>
    <w:next w:val="Normal"/>
    <w:link w:val="DateChar"/>
    <w:uiPriority w:val="99"/>
    <w:rsid w:val="007E54B6"/>
    <w:pPr>
      <w:tabs>
        <w:tab w:val="clear" w:pos="0"/>
      </w:tabs>
      <w:autoSpaceDE/>
      <w:autoSpaceDN/>
      <w:adjustRightInd/>
      <w:spacing w:before="40" w:after="40" w:line="264" w:lineRule="auto"/>
    </w:pPr>
    <w:rPr>
      <w:rFonts w:ascii=".VnTime" w:hAnsi=".VnTime"/>
      <w:color w:val="000000"/>
      <w:sz w:val="28"/>
      <w:szCs w:val="20"/>
    </w:rPr>
  </w:style>
  <w:style w:type="character" w:customStyle="1" w:styleId="DateChar">
    <w:name w:val="Date Char"/>
    <w:link w:val="Date"/>
    <w:uiPriority w:val="99"/>
    <w:rsid w:val="007E54B6"/>
    <w:rPr>
      <w:rFonts w:ascii=".VnTime" w:hAnsi=".VnTime"/>
      <w:color w:val="000000"/>
      <w:sz w:val="28"/>
    </w:rPr>
  </w:style>
  <w:style w:type="paragraph" w:styleId="Title">
    <w:name w:val="Title"/>
    <w:basedOn w:val="Normal"/>
    <w:link w:val="TitleChar"/>
    <w:uiPriority w:val="99"/>
    <w:qFormat/>
    <w:rsid w:val="007E54B6"/>
    <w:pPr>
      <w:tabs>
        <w:tab w:val="clear" w:pos="0"/>
      </w:tabs>
      <w:autoSpaceDE/>
      <w:autoSpaceDN/>
      <w:adjustRightInd/>
      <w:spacing w:before="240" w:line="264" w:lineRule="auto"/>
      <w:jc w:val="center"/>
      <w:outlineLvl w:val="0"/>
    </w:pPr>
    <w:rPr>
      <w:rFonts w:ascii="Arial" w:hAnsi="Arial"/>
      <w:b/>
      <w:color w:val="000000"/>
      <w:kern w:val="28"/>
      <w:sz w:val="32"/>
      <w:szCs w:val="20"/>
    </w:rPr>
  </w:style>
  <w:style w:type="character" w:customStyle="1" w:styleId="TitleChar">
    <w:name w:val="Title Char"/>
    <w:link w:val="Title"/>
    <w:uiPriority w:val="99"/>
    <w:rsid w:val="007E54B6"/>
    <w:rPr>
      <w:rFonts w:ascii="Arial" w:hAnsi="Arial"/>
      <w:b/>
      <w:color w:val="000000"/>
      <w:kern w:val="28"/>
      <w:sz w:val="32"/>
    </w:rPr>
  </w:style>
  <w:style w:type="paragraph" w:customStyle="1" w:styleId="Head52">
    <w:name w:val="Head 5.2"/>
    <w:basedOn w:val="Normal"/>
    <w:rsid w:val="007E54B6"/>
    <w:pPr>
      <w:tabs>
        <w:tab w:val="clear" w:pos="0"/>
        <w:tab w:val="left" w:pos="533"/>
      </w:tabs>
      <w:suppressAutoHyphens/>
      <w:autoSpaceDE/>
      <w:autoSpaceDN/>
      <w:adjustRightInd/>
      <w:spacing w:before="40" w:after="40" w:line="264" w:lineRule="auto"/>
      <w:ind w:left="533" w:hanging="533"/>
    </w:pPr>
    <w:rPr>
      <w:b/>
      <w:sz w:val="24"/>
      <w:szCs w:val="20"/>
    </w:rPr>
  </w:style>
  <w:style w:type="paragraph" w:styleId="List">
    <w:name w:val="List"/>
    <w:aliases w:val="1. List"/>
    <w:basedOn w:val="Normal"/>
    <w:uiPriority w:val="99"/>
    <w:rsid w:val="007E54B6"/>
    <w:pPr>
      <w:tabs>
        <w:tab w:val="clear" w:pos="0"/>
      </w:tabs>
      <w:autoSpaceDE/>
      <w:autoSpaceDN/>
      <w:adjustRightInd/>
      <w:spacing w:before="120" w:after="120" w:line="264" w:lineRule="auto"/>
      <w:ind w:left="1440"/>
    </w:pPr>
    <w:rPr>
      <w:sz w:val="24"/>
      <w:szCs w:val="20"/>
    </w:rPr>
  </w:style>
  <w:style w:type="paragraph" w:customStyle="1" w:styleId="HeaderSectionV">
    <w:name w:val="Header.Section V"/>
    <w:basedOn w:val="Normal"/>
    <w:rsid w:val="007E54B6"/>
    <w:pPr>
      <w:tabs>
        <w:tab w:val="clear" w:pos="0"/>
      </w:tabs>
      <w:autoSpaceDE/>
      <w:autoSpaceDN/>
      <w:adjustRightInd/>
      <w:spacing w:before="40" w:after="40" w:line="264" w:lineRule="auto"/>
      <w:jc w:val="center"/>
    </w:pPr>
    <w:rPr>
      <w:b/>
      <w:sz w:val="36"/>
      <w:szCs w:val="20"/>
    </w:rPr>
  </w:style>
  <w:style w:type="paragraph" w:customStyle="1" w:styleId="SectionVIIHeader2">
    <w:name w:val="Section VII Header2"/>
    <w:basedOn w:val="Heading1"/>
    <w:autoRedefine/>
    <w:uiPriority w:val="99"/>
    <w:rsid w:val="007E54B6"/>
    <w:pPr>
      <w:tabs>
        <w:tab w:val="num" w:pos="1080"/>
        <w:tab w:val="left" w:pos="2127"/>
      </w:tabs>
      <w:autoSpaceDE/>
      <w:autoSpaceDN/>
      <w:adjustRightInd/>
      <w:spacing w:before="20" w:after="20" w:line="264" w:lineRule="auto"/>
      <w:jc w:val="both"/>
    </w:pPr>
    <w:rPr>
      <w:rFonts w:eastAsia="Calibri"/>
      <w:bCs w:val="0"/>
      <w:iCs/>
      <w:caps w:val="0"/>
      <w:color w:val="FF0000"/>
      <w:kern w:val="28"/>
      <w:sz w:val="24"/>
    </w:rPr>
  </w:style>
  <w:style w:type="paragraph" w:customStyle="1" w:styleId="SectionXHeader3">
    <w:name w:val="Section X Header 3"/>
    <w:basedOn w:val="Heading1"/>
    <w:autoRedefine/>
    <w:uiPriority w:val="99"/>
    <w:rsid w:val="007E54B6"/>
    <w:pPr>
      <w:tabs>
        <w:tab w:val="num" w:pos="360"/>
      </w:tabs>
      <w:autoSpaceDE/>
      <w:autoSpaceDN/>
      <w:adjustRightInd/>
      <w:spacing w:before="60" w:after="40" w:line="264" w:lineRule="auto"/>
      <w:ind w:left="432" w:hanging="432"/>
      <w:jc w:val="both"/>
    </w:pPr>
    <w:rPr>
      <w:rFonts w:eastAsia="Calibri"/>
      <w:bCs w:val="0"/>
      <w:iCs/>
      <w:caps w:val="0"/>
      <w:color w:val="0000FF"/>
      <w:sz w:val="48"/>
    </w:rPr>
  </w:style>
  <w:style w:type="paragraph" w:customStyle="1" w:styleId="TOCNumber1">
    <w:name w:val="TOC Number1"/>
    <w:basedOn w:val="Heading4"/>
    <w:autoRedefine/>
    <w:uiPriority w:val="99"/>
    <w:rsid w:val="007E54B6"/>
    <w:pPr>
      <w:keepNext w:val="0"/>
      <w:numPr>
        <w:numId w:val="0"/>
      </w:numPr>
      <w:tabs>
        <w:tab w:val="left" w:pos="450"/>
        <w:tab w:val="num" w:pos="630"/>
        <w:tab w:val="left" w:pos="900"/>
      </w:tabs>
      <w:autoSpaceDE/>
      <w:autoSpaceDN/>
      <w:adjustRightInd/>
      <w:spacing w:after="120" w:line="240" w:lineRule="auto"/>
      <w:ind w:left="720" w:hanging="720"/>
      <w:jc w:val="left"/>
      <w:outlineLvl w:val="9"/>
    </w:pPr>
    <w:rPr>
      <w:rFonts w:eastAsia="Calibri"/>
      <w:b/>
      <w:bCs w:val="0"/>
      <w:sz w:val="24"/>
    </w:rPr>
  </w:style>
  <w:style w:type="paragraph" w:customStyle="1" w:styleId="Header1-Clauses">
    <w:name w:val="Header 1 - Clauses"/>
    <w:basedOn w:val="Normal"/>
    <w:uiPriority w:val="99"/>
    <w:rsid w:val="007E54B6"/>
    <w:pPr>
      <w:tabs>
        <w:tab w:val="clear" w:pos="0"/>
        <w:tab w:val="num" w:pos="441"/>
      </w:tabs>
      <w:autoSpaceDE/>
      <w:autoSpaceDN/>
      <w:adjustRightInd/>
      <w:spacing w:before="40" w:after="40" w:line="264" w:lineRule="auto"/>
      <w:ind w:left="441" w:hanging="360"/>
    </w:pPr>
    <w:rPr>
      <w:b/>
      <w:sz w:val="24"/>
      <w:szCs w:val="20"/>
      <w:lang w:val="es-ES_tradnl"/>
    </w:rPr>
  </w:style>
  <w:style w:type="paragraph" w:customStyle="1" w:styleId="Header2-SubClauses">
    <w:name w:val="Header 2 - SubClauses"/>
    <w:basedOn w:val="Normal"/>
    <w:uiPriority w:val="99"/>
    <w:rsid w:val="007E54B6"/>
    <w:pPr>
      <w:tabs>
        <w:tab w:val="clear" w:pos="0"/>
        <w:tab w:val="num" w:pos="441"/>
        <w:tab w:val="left" w:pos="619"/>
      </w:tabs>
      <w:autoSpaceDE/>
      <w:autoSpaceDN/>
      <w:adjustRightInd/>
      <w:spacing w:before="40" w:after="0" w:line="264" w:lineRule="auto"/>
      <w:ind w:left="619" w:hanging="619"/>
    </w:pPr>
    <w:rPr>
      <w:sz w:val="24"/>
      <w:szCs w:val="20"/>
      <w:lang w:val="es-ES_tradnl"/>
    </w:rPr>
  </w:style>
  <w:style w:type="paragraph" w:customStyle="1" w:styleId="Header3-Paragraph">
    <w:name w:val="Header 3 - Paragraph"/>
    <w:basedOn w:val="Normal"/>
    <w:uiPriority w:val="99"/>
    <w:rsid w:val="007E54B6"/>
    <w:pPr>
      <w:tabs>
        <w:tab w:val="clear" w:pos="0"/>
        <w:tab w:val="num" w:pos="864"/>
      </w:tabs>
      <w:autoSpaceDE/>
      <w:autoSpaceDN/>
      <w:adjustRightInd/>
      <w:spacing w:before="40" w:after="0" w:line="264" w:lineRule="auto"/>
      <w:ind w:left="1238" w:hanging="619"/>
    </w:pPr>
    <w:rPr>
      <w:sz w:val="24"/>
      <w:szCs w:val="20"/>
    </w:rPr>
  </w:style>
  <w:style w:type="paragraph" w:customStyle="1" w:styleId="Level2Body">
    <w:name w:val="Level 2 (Body)"/>
    <w:next w:val="Normal"/>
    <w:uiPriority w:val="99"/>
    <w:rsid w:val="007E54B6"/>
    <w:pPr>
      <w:tabs>
        <w:tab w:val="num" w:pos="450"/>
        <w:tab w:val="left" w:pos="1077"/>
        <w:tab w:val="right" w:pos="1247"/>
        <w:tab w:val="left" w:pos="1587"/>
        <w:tab w:val="left" w:pos="1928"/>
      </w:tabs>
      <w:spacing w:before="40" w:after="40" w:line="270" w:lineRule="atLeast"/>
      <w:ind w:left="1077" w:hanging="623"/>
      <w:jc w:val="both"/>
    </w:pPr>
    <w:rPr>
      <w:rFonts w:ascii="Optima" w:hAnsi="Optima"/>
      <w:sz w:val="22"/>
    </w:rPr>
  </w:style>
  <w:style w:type="paragraph" w:customStyle="1" w:styleId="Level3Body">
    <w:name w:val="Level 3 (Body)"/>
    <w:uiPriority w:val="99"/>
    <w:rsid w:val="007E54B6"/>
    <w:pPr>
      <w:tabs>
        <w:tab w:val="left" w:pos="1502"/>
      </w:tabs>
      <w:spacing w:before="40" w:after="40" w:line="270" w:lineRule="atLeast"/>
      <w:ind w:left="1502" w:hanging="425"/>
      <w:jc w:val="both"/>
    </w:pPr>
    <w:rPr>
      <w:rFonts w:ascii="Optima" w:hAnsi="Optima"/>
      <w:sz w:val="22"/>
    </w:rPr>
  </w:style>
  <w:style w:type="paragraph" w:customStyle="1" w:styleId="Table1Tab">
    <w:name w:val="Table 1 Tab"/>
    <w:next w:val="Normal"/>
    <w:uiPriority w:val="99"/>
    <w:rsid w:val="007E54B6"/>
    <w:pPr>
      <w:tabs>
        <w:tab w:val="center" w:pos="567"/>
        <w:tab w:val="center" w:pos="1757"/>
        <w:tab w:val="center" w:pos="3005"/>
        <w:tab w:val="center" w:pos="4195"/>
        <w:tab w:val="center" w:pos="5443"/>
        <w:tab w:val="center" w:pos="6690"/>
        <w:tab w:val="center" w:pos="7880"/>
      </w:tabs>
      <w:spacing w:before="40" w:after="40" w:line="264" w:lineRule="auto"/>
      <w:jc w:val="both"/>
    </w:pPr>
    <w:rPr>
      <w:rFonts w:ascii="Optima" w:hAnsi="Optima"/>
      <w:sz w:val="17"/>
    </w:rPr>
  </w:style>
  <w:style w:type="paragraph" w:styleId="ListBullet2">
    <w:name w:val="List Bullet 2"/>
    <w:basedOn w:val="Normal"/>
    <w:autoRedefine/>
    <w:rsid w:val="007E54B6"/>
    <w:pPr>
      <w:tabs>
        <w:tab w:val="clear" w:pos="0"/>
      </w:tabs>
      <w:autoSpaceDE/>
      <w:autoSpaceDN/>
      <w:adjustRightInd/>
      <w:spacing w:line="240" w:lineRule="auto"/>
      <w:ind w:left="426" w:hanging="360"/>
    </w:pPr>
    <w:rPr>
      <w:sz w:val="24"/>
    </w:rPr>
  </w:style>
  <w:style w:type="paragraph" w:customStyle="1" w:styleId="3">
    <w:name w:val="3"/>
    <w:basedOn w:val="Normal"/>
    <w:uiPriority w:val="99"/>
    <w:rsid w:val="007E54B6"/>
    <w:pPr>
      <w:widowControl w:val="0"/>
      <w:tabs>
        <w:tab w:val="clear" w:pos="0"/>
      </w:tabs>
      <w:autoSpaceDE/>
      <w:autoSpaceDN/>
      <w:adjustRightInd/>
      <w:spacing w:before="40" w:after="40" w:line="264" w:lineRule="auto"/>
      <w:ind w:left="568" w:hanging="284"/>
    </w:pPr>
    <w:rPr>
      <w:szCs w:val="20"/>
    </w:rPr>
  </w:style>
  <w:style w:type="paragraph" w:customStyle="1" w:styleId="ESBISpec2">
    <w:name w:val="ESBI Spec[2]"/>
    <w:basedOn w:val="Normal"/>
    <w:uiPriority w:val="99"/>
    <w:rsid w:val="007E54B6"/>
    <w:pPr>
      <w:widowControl w:val="0"/>
      <w:tabs>
        <w:tab w:val="clear" w:pos="0"/>
      </w:tabs>
      <w:autoSpaceDE/>
      <w:autoSpaceDN/>
      <w:adjustRightInd/>
      <w:spacing w:before="40" w:after="40" w:line="264" w:lineRule="auto"/>
      <w:ind w:left="1110" w:hanging="1110"/>
    </w:pPr>
    <w:rPr>
      <w:rFonts w:ascii="CG Times" w:hAnsi="CG Times"/>
      <w:b/>
      <w:snapToGrid w:val="0"/>
      <w:sz w:val="28"/>
      <w:szCs w:val="20"/>
    </w:rPr>
  </w:style>
  <w:style w:type="paragraph" w:customStyle="1" w:styleId="ESBISpec3">
    <w:name w:val="ESBI Spec[3]"/>
    <w:basedOn w:val="Normal"/>
    <w:uiPriority w:val="99"/>
    <w:rsid w:val="007E54B6"/>
    <w:pPr>
      <w:widowControl w:val="0"/>
      <w:tabs>
        <w:tab w:val="clear" w:pos="0"/>
      </w:tabs>
      <w:autoSpaceDE/>
      <w:autoSpaceDN/>
      <w:adjustRightInd/>
      <w:spacing w:before="40" w:after="40" w:line="264" w:lineRule="auto"/>
      <w:ind w:left="1110" w:hanging="1110"/>
    </w:pPr>
    <w:rPr>
      <w:rFonts w:ascii="CG Times" w:hAnsi="CG Times"/>
      <w:b/>
      <w:snapToGrid w:val="0"/>
      <w:sz w:val="24"/>
      <w:szCs w:val="20"/>
    </w:rPr>
  </w:style>
  <w:style w:type="paragraph" w:customStyle="1" w:styleId="ESBISpec4">
    <w:name w:val="ESBI Spec[4]"/>
    <w:basedOn w:val="Normal"/>
    <w:uiPriority w:val="99"/>
    <w:rsid w:val="007E54B6"/>
    <w:pPr>
      <w:widowControl w:val="0"/>
      <w:tabs>
        <w:tab w:val="clear" w:pos="0"/>
      </w:tabs>
      <w:autoSpaceDE/>
      <w:autoSpaceDN/>
      <w:adjustRightInd/>
      <w:spacing w:before="40" w:after="40" w:line="264" w:lineRule="auto"/>
    </w:pPr>
    <w:rPr>
      <w:rFonts w:ascii="CG Times" w:hAnsi="CG Times"/>
      <w:snapToGrid w:val="0"/>
      <w:sz w:val="24"/>
      <w:szCs w:val="20"/>
    </w:rPr>
  </w:style>
  <w:style w:type="paragraph" w:customStyle="1" w:styleId="BodyText23">
    <w:name w:val="Body Text 23"/>
    <w:basedOn w:val="Normal"/>
    <w:uiPriority w:val="99"/>
    <w:rsid w:val="007E54B6"/>
    <w:pPr>
      <w:widowControl w:val="0"/>
      <w:tabs>
        <w:tab w:val="clear" w:pos="0"/>
        <w:tab w:val="left" w:pos="-3653"/>
        <w:tab w:val="left" w:pos="-2933"/>
        <w:tab w:val="left" w:pos="-2213"/>
        <w:tab w:val="left" w:pos="-1493"/>
        <w:tab w:val="left" w:pos="-773"/>
        <w:tab w:val="left" w:pos="-53"/>
        <w:tab w:val="left" w:pos="667"/>
        <w:tab w:val="left" w:pos="1387"/>
        <w:tab w:val="left" w:pos="2107"/>
        <w:tab w:val="left" w:pos="2827"/>
        <w:tab w:val="left" w:pos="3547"/>
        <w:tab w:val="left" w:pos="4267"/>
        <w:tab w:val="left" w:pos="4987"/>
      </w:tabs>
      <w:suppressAutoHyphens/>
      <w:autoSpaceDE/>
      <w:autoSpaceDN/>
      <w:adjustRightInd/>
      <w:spacing w:before="40" w:after="40" w:line="264" w:lineRule="auto"/>
      <w:ind w:left="720"/>
    </w:pPr>
    <w:rPr>
      <w:rFonts w:ascii=".VnTime" w:hAnsi=".VnTime"/>
      <w:snapToGrid w:val="0"/>
      <w:sz w:val="28"/>
      <w:szCs w:val="20"/>
      <w:lang w:val="en-GB"/>
    </w:rPr>
  </w:style>
  <w:style w:type="paragraph" w:customStyle="1" w:styleId="Puce1">
    <w:name w:val="Puce 1"/>
    <w:basedOn w:val="Normal"/>
    <w:uiPriority w:val="99"/>
    <w:rsid w:val="007E54B6"/>
    <w:pPr>
      <w:tabs>
        <w:tab w:val="clear" w:pos="0"/>
        <w:tab w:val="left" w:pos="-774"/>
        <w:tab w:val="left" w:pos="-568"/>
        <w:tab w:val="left" w:pos="3400"/>
        <w:tab w:val="left" w:pos="8503"/>
      </w:tabs>
      <w:overflowPunct w:val="0"/>
      <w:spacing w:before="120" w:after="40" w:line="264" w:lineRule="auto"/>
      <w:ind w:left="1021" w:hanging="284"/>
      <w:textAlignment w:val="baseline"/>
    </w:pPr>
    <w:rPr>
      <w:rFonts w:ascii="Arial" w:eastAsia="MS Mincho" w:hAnsi="Arial"/>
      <w:sz w:val="19"/>
      <w:szCs w:val="20"/>
      <w:lang w:val="en-GB" w:eastAsia="ja-JP"/>
    </w:rPr>
  </w:style>
  <w:style w:type="paragraph" w:customStyle="1" w:styleId="Leerzeile">
    <w:name w:val="Leerzeile"/>
    <w:uiPriority w:val="99"/>
    <w:rsid w:val="007E54B6"/>
    <w:pPr>
      <w:spacing w:before="40" w:after="40" w:line="240" w:lineRule="exact"/>
      <w:jc w:val="both"/>
    </w:pPr>
    <w:rPr>
      <w:rFonts w:ascii="CG Times (W1)" w:hAnsi="CG Times (W1)"/>
      <w:sz w:val="24"/>
      <w:lang w:val="de-DE"/>
    </w:rPr>
  </w:style>
  <w:style w:type="paragraph" w:customStyle="1" w:styleId="i">
    <w:name w:val="(i)"/>
    <w:basedOn w:val="Normal"/>
    <w:uiPriority w:val="99"/>
    <w:rsid w:val="007E54B6"/>
    <w:pPr>
      <w:tabs>
        <w:tab w:val="clear" w:pos="0"/>
      </w:tabs>
      <w:suppressAutoHyphens/>
      <w:autoSpaceDE/>
      <w:autoSpaceDN/>
      <w:adjustRightInd/>
      <w:spacing w:before="40" w:after="40" w:line="264" w:lineRule="auto"/>
    </w:pPr>
    <w:rPr>
      <w:rFonts w:ascii="Tms Rmn" w:hAnsi="Tms Rmn"/>
      <w:sz w:val="24"/>
      <w:szCs w:val="20"/>
    </w:rPr>
  </w:style>
  <w:style w:type="paragraph" w:customStyle="1" w:styleId="Style2">
    <w:name w:val="Style2"/>
    <w:basedOn w:val="Normal"/>
    <w:uiPriority w:val="99"/>
    <w:rsid w:val="007E54B6"/>
    <w:pPr>
      <w:tabs>
        <w:tab w:val="clear" w:pos="0"/>
      </w:tabs>
      <w:autoSpaceDE/>
      <w:autoSpaceDN/>
      <w:adjustRightInd/>
      <w:spacing w:before="120" w:after="120" w:line="264" w:lineRule="auto"/>
      <w:ind w:left="3600" w:hanging="475"/>
    </w:pPr>
    <w:rPr>
      <w:rFonts w:ascii="VNI-Times" w:hAnsi="VNI-Times"/>
      <w:sz w:val="24"/>
      <w:szCs w:val="20"/>
    </w:rPr>
  </w:style>
  <w:style w:type="paragraph" w:customStyle="1" w:styleId="Default">
    <w:name w:val="Default"/>
    <w:rsid w:val="007E54B6"/>
    <w:pPr>
      <w:widowControl w:val="0"/>
      <w:autoSpaceDE w:val="0"/>
      <w:autoSpaceDN w:val="0"/>
      <w:adjustRightInd w:val="0"/>
      <w:spacing w:before="40" w:after="40" w:line="264" w:lineRule="auto"/>
      <w:jc w:val="both"/>
    </w:pPr>
    <w:rPr>
      <w:color w:val="000000"/>
      <w:sz w:val="24"/>
      <w:szCs w:val="24"/>
    </w:rPr>
  </w:style>
  <w:style w:type="character" w:styleId="FollowedHyperlink">
    <w:name w:val="FollowedHyperlink"/>
    <w:uiPriority w:val="99"/>
    <w:rsid w:val="007E54B6"/>
    <w:rPr>
      <w:color w:val="800080"/>
      <w:u w:val="single"/>
    </w:rPr>
  </w:style>
  <w:style w:type="paragraph" w:styleId="Subtitle">
    <w:name w:val="Subtitle"/>
    <w:basedOn w:val="Normal"/>
    <w:link w:val="SubtitleChar"/>
    <w:uiPriority w:val="99"/>
    <w:qFormat/>
    <w:rsid w:val="007E54B6"/>
    <w:pPr>
      <w:tabs>
        <w:tab w:val="clear" w:pos="0"/>
      </w:tabs>
      <w:autoSpaceDE/>
      <w:autoSpaceDN/>
      <w:adjustRightInd/>
      <w:spacing w:before="40" w:after="40" w:line="312" w:lineRule="auto"/>
    </w:pPr>
    <w:rPr>
      <w:rFonts w:ascii=".VnTimeH" w:hAnsi=".VnTimeH"/>
      <w:b/>
      <w:sz w:val="36"/>
    </w:rPr>
  </w:style>
  <w:style w:type="character" w:customStyle="1" w:styleId="SubtitleChar">
    <w:name w:val="Subtitle Char"/>
    <w:link w:val="Subtitle"/>
    <w:uiPriority w:val="99"/>
    <w:rsid w:val="007E54B6"/>
    <w:rPr>
      <w:rFonts w:ascii=".VnTimeH" w:hAnsi=".VnTimeH"/>
      <w:b/>
      <w:sz w:val="36"/>
      <w:szCs w:val="24"/>
    </w:rPr>
  </w:style>
  <w:style w:type="paragraph" w:customStyle="1" w:styleId="CM98">
    <w:name w:val="CM98"/>
    <w:basedOn w:val="Normal"/>
    <w:next w:val="Normal"/>
    <w:uiPriority w:val="99"/>
    <w:rsid w:val="007E54B6"/>
    <w:pPr>
      <w:widowControl w:val="0"/>
      <w:tabs>
        <w:tab w:val="clear" w:pos="0"/>
      </w:tabs>
      <w:spacing w:before="40" w:after="130" w:line="264" w:lineRule="auto"/>
    </w:pPr>
    <w:rPr>
      <w:sz w:val="20"/>
    </w:rPr>
  </w:style>
  <w:style w:type="paragraph" w:customStyle="1" w:styleId="CM91">
    <w:name w:val="CM91"/>
    <w:basedOn w:val="Default"/>
    <w:next w:val="Default"/>
    <w:uiPriority w:val="99"/>
    <w:rsid w:val="007E54B6"/>
    <w:pPr>
      <w:spacing w:after="710"/>
    </w:pPr>
    <w:rPr>
      <w:color w:val="auto"/>
    </w:rPr>
  </w:style>
  <w:style w:type="paragraph" w:customStyle="1" w:styleId="CM2">
    <w:name w:val="CM2"/>
    <w:basedOn w:val="Default"/>
    <w:next w:val="Default"/>
    <w:uiPriority w:val="99"/>
    <w:rsid w:val="007E54B6"/>
    <w:rPr>
      <w:color w:val="auto"/>
    </w:rPr>
  </w:style>
  <w:style w:type="paragraph" w:customStyle="1" w:styleId="CM4">
    <w:name w:val="CM4"/>
    <w:basedOn w:val="Default"/>
    <w:next w:val="Default"/>
    <w:uiPriority w:val="99"/>
    <w:rsid w:val="007E54B6"/>
    <w:pPr>
      <w:spacing w:line="253" w:lineRule="atLeast"/>
    </w:pPr>
    <w:rPr>
      <w:color w:val="auto"/>
    </w:rPr>
  </w:style>
  <w:style w:type="paragraph" w:customStyle="1" w:styleId="CM96">
    <w:name w:val="CM96"/>
    <w:basedOn w:val="Default"/>
    <w:next w:val="Default"/>
    <w:uiPriority w:val="99"/>
    <w:rsid w:val="007E54B6"/>
    <w:pPr>
      <w:spacing w:after="363"/>
    </w:pPr>
    <w:rPr>
      <w:color w:val="auto"/>
    </w:rPr>
  </w:style>
  <w:style w:type="paragraph" w:customStyle="1" w:styleId="CM97">
    <w:name w:val="CM97"/>
    <w:basedOn w:val="Default"/>
    <w:next w:val="Default"/>
    <w:uiPriority w:val="99"/>
    <w:rsid w:val="007E54B6"/>
    <w:pPr>
      <w:spacing w:after="230"/>
    </w:pPr>
    <w:rPr>
      <w:color w:val="auto"/>
    </w:rPr>
  </w:style>
  <w:style w:type="paragraph" w:customStyle="1" w:styleId="CM8">
    <w:name w:val="CM8"/>
    <w:basedOn w:val="Default"/>
    <w:next w:val="Default"/>
    <w:uiPriority w:val="99"/>
    <w:rsid w:val="007E54B6"/>
    <w:pPr>
      <w:spacing w:line="253" w:lineRule="atLeast"/>
    </w:pPr>
    <w:rPr>
      <w:color w:val="auto"/>
    </w:rPr>
  </w:style>
  <w:style w:type="paragraph" w:customStyle="1" w:styleId="CM100">
    <w:name w:val="CM100"/>
    <w:basedOn w:val="Default"/>
    <w:next w:val="Default"/>
    <w:uiPriority w:val="99"/>
    <w:rsid w:val="007E54B6"/>
    <w:pPr>
      <w:spacing w:after="183"/>
    </w:pPr>
    <w:rPr>
      <w:color w:val="auto"/>
    </w:rPr>
  </w:style>
  <w:style w:type="character" w:customStyle="1" w:styleId="BalloonTextChar">
    <w:name w:val="Balloon Text Char"/>
    <w:link w:val="BalloonText"/>
    <w:uiPriority w:val="99"/>
    <w:rsid w:val="007E54B6"/>
    <w:rPr>
      <w:rFonts w:ascii="Tahoma" w:hAnsi="Tahoma" w:cs="Tahoma"/>
      <w:sz w:val="16"/>
      <w:szCs w:val="16"/>
    </w:rPr>
  </w:style>
  <w:style w:type="character" w:customStyle="1" w:styleId="CommentTextChar">
    <w:name w:val="Comment Text Char"/>
    <w:link w:val="CommentText"/>
    <w:rsid w:val="007E54B6"/>
  </w:style>
  <w:style w:type="character" w:customStyle="1" w:styleId="CommentSubjectChar">
    <w:name w:val="Comment Subject Char"/>
    <w:link w:val="CommentSubject"/>
    <w:uiPriority w:val="99"/>
    <w:rsid w:val="007E54B6"/>
    <w:rPr>
      <w:b/>
      <w:bCs/>
    </w:rPr>
  </w:style>
  <w:style w:type="paragraph" w:styleId="NormalWeb">
    <w:name w:val="Normal (Web)"/>
    <w:basedOn w:val="Normal"/>
    <w:uiPriority w:val="99"/>
    <w:rsid w:val="007E54B6"/>
    <w:pPr>
      <w:tabs>
        <w:tab w:val="clear" w:pos="0"/>
      </w:tabs>
      <w:autoSpaceDE/>
      <w:autoSpaceDN/>
      <w:adjustRightInd/>
      <w:spacing w:before="100" w:beforeAutospacing="1" w:after="100" w:afterAutospacing="1" w:line="264" w:lineRule="auto"/>
    </w:pPr>
    <w:rPr>
      <w:sz w:val="24"/>
    </w:rPr>
  </w:style>
  <w:style w:type="character" w:customStyle="1" w:styleId="DocumentMapChar">
    <w:name w:val="Document Map Char"/>
    <w:link w:val="DocumentMap"/>
    <w:uiPriority w:val="99"/>
    <w:rsid w:val="007E54B6"/>
    <w:rPr>
      <w:rFonts w:ascii="Tahoma" w:hAnsi="Tahoma" w:cs="Tahoma"/>
      <w:shd w:val="clear" w:color="auto" w:fill="000080"/>
    </w:rPr>
  </w:style>
  <w:style w:type="paragraph" w:styleId="DocumentMap">
    <w:name w:val="Document Map"/>
    <w:basedOn w:val="Normal"/>
    <w:link w:val="DocumentMapChar"/>
    <w:rsid w:val="007E54B6"/>
    <w:pPr>
      <w:shd w:val="clear" w:color="auto" w:fill="000080"/>
      <w:tabs>
        <w:tab w:val="clear" w:pos="0"/>
      </w:tabs>
      <w:autoSpaceDE/>
      <w:autoSpaceDN/>
      <w:adjustRightInd/>
      <w:spacing w:before="40" w:after="40" w:line="264" w:lineRule="auto"/>
    </w:pPr>
    <w:rPr>
      <w:rFonts w:ascii="Tahoma" w:hAnsi="Tahoma" w:cs="Tahoma"/>
      <w:sz w:val="20"/>
      <w:szCs w:val="20"/>
    </w:rPr>
  </w:style>
  <w:style w:type="character" w:customStyle="1" w:styleId="DocumentMapChar1">
    <w:name w:val="Document Map Char1"/>
    <w:uiPriority w:val="99"/>
    <w:rsid w:val="007E54B6"/>
    <w:rPr>
      <w:rFonts w:ascii="Tahoma" w:hAnsi="Tahoma" w:cs="Tahoma"/>
      <w:sz w:val="16"/>
      <w:szCs w:val="16"/>
    </w:rPr>
  </w:style>
  <w:style w:type="paragraph" w:customStyle="1" w:styleId="Spec1">
    <w:name w:val="Spec 1"/>
    <w:basedOn w:val="Normal"/>
    <w:rsid w:val="007E54B6"/>
    <w:pPr>
      <w:tabs>
        <w:tab w:val="clear" w:pos="0"/>
        <w:tab w:val="num" w:pos="360"/>
        <w:tab w:val="num" w:pos="2574"/>
      </w:tabs>
      <w:autoSpaceDE/>
      <w:autoSpaceDN/>
      <w:adjustRightInd/>
      <w:spacing w:before="40" w:after="40" w:line="264" w:lineRule="auto"/>
      <w:ind w:left="2574" w:hanging="1440"/>
    </w:pPr>
    <w:rPr>
      <w:b/>
      <w:bCs/>
      <w:sz w:val="24"/>
      <w:u w:val="single"/>
    </w:rPr>
  </w:style>
  <w:style w:type="paragraph" w:customStyle="1" w:styleId="Style1">
    <w:name w:val="Style1"/>
    <w:basedOn w:val="Normal"/>
    <w:uiPriority w:val="99"/>
    <w:rsid w:val="007E54B6"/>
    <w:pPr>
      <w:tabs>
        <w:tab w:val="clear" w:pos="0"/>
      </w:tabs>
      <w:autoSpaceDE/>
      <w:autoSpaceDN/>
      <w:adjustRightInd/>
      <w:spacing w:before="40" w:after="40" w:line="240" w:lineRule="atLeast"/>
      <w:ind w:left="3119"/>
    </w:pPr>
    <w:rPr>
      <w:rFonts w:ascii="VNI-Times" w:hAnsi="VNI-Times"/>
      <w:szCs w:val="20"/>
    </w:rPr>
  </w:style>
  <w:style w:type="character" w:customStyle="1" w:styleId="Document3">
    <w:name w:val="Document 3"/>
    <w:rsid w:val="007E54B6"/>
    <w:rPr>
      <w:rFonts w:ascii="Courier" w:hAnsi="Courier"/>
      <w:noProof w:val="0"/>
      <w:sz w:val="24"/>
      <w:lang w:val="en-US"/>
    </w:rPr>
  </w:style>
  <w:style w:type="character" w:customStyle="1" w:styleId="Document4">
    <w:name w:val="Document 4"/>
    <w:rsid w:val="007E54B6"/>
    <w:rPr>
      <w:b/>
      <w:i/>
      <w:sz w:val="24"/>
    </w:rPr>
  </w:style>
  <w:style w:type="character" w:customStyle="1" w:styleId="Document5">
    <w:name w:val="Document 5"/>
    <w:rsid w:val="007E54B6"/>
  </w:style>
  <w:style w:type="character" w:customStyle="1" w:styleId="Document6">
    <w:name w:val="Document 6"/>
    <w:rsid w:val="007E54B6"/>
  </w:style>
  <w:style w:type="character" w:customStyle="1" w:styleId="Document7">
    <w:name w:val="Document 7"/>
    <w:rsid w:val="007E54B6"/>
  </w:style>
  <w:style w:type="character" w:customStyle="1" w:styleId="Document8">
    <w:name w:val="Document 8"/>
    <w:rsid w:val="007E54B6"/>
  </w:style>
  <w:style w:type="character" w:customStyle="1" w:styleId="Technical1">
    <w:name w:val="Technical 1"/>
    <w:rsid w:val="007E54B6"/>
    <w:rPr>
      <w:rFonts w:ascii="Courier" w:hAnsi="Courier"/>
      <w:noProof w:val="0"/>
      <w:sz w:val="24"/>
      <w:lang w:val="en-US"/>
    </w:rPr>
  </w:style>
  <w:style w:type="character" w:customStyle="1" w:styleId="Technical2">
    <w:name w:val="Technical 2"/>
    <w:rsid w:val="007E54B6"/>
    <w:rPr>
      <w:rFonts w:ascii="Courier" w:hAnsi="Courier"/>
      <w:noProof w:val="0"/>
      <w:sz w:val="24"/>
      <w:lang w:val="en-US"/>
    </w:rPr>
  </w:style>
  <w:style w:type="character" w:customStyle="1" w:styleId="Technical3">
    <w:name w:val="Technical 3"/>
    <w:rsid w:val="007E54B6"/>
    <w:rPr>
      <w:rFonts w:ascii="Courier" w:hAnsi="Courier"/>
      <w:noProof w:val="0"/>
      <w:sz w:val="24"/>
      <w:lang w:val="en-US"/>
    </w:rPr>
  </w:style>
  <w:style w:type="paragraph" w:customStyle="1" w:styleId="Technical4">
    <w:name w:val="Technical 4"/>
    <w:uiPriority w:val="99"/>
    <w:rsid w:val="007E54B6"/>
    <w:pPr>
      <w:tabs>
        <w:tab w:val="left" w:pos="-720"/>
      </w:tabs>
      <w:suppressAutoHyphens/>
    </w:pPr>
    <w:rPr>
      <w:rFonts w:ascii="Courier" w:hAnsi="Courier"/>
      <w:b/>
      <w:sz w:val="24"/>
    </w:rPr>
  </w:style>
  <w:style w:type="paragraph" w:customStyle="1" w:styleId="Technical5">
    <w:name w:val="Technical 5"/>
    <w:rsid w:val="007E54B6"/>
    <w:pPr>
      <w:tabs>
        <w:tab w:val="left" w:pos="-720"/>
      </w:tabs>
      <w:suppressAutoHyphens/>
      <w:ind w:firstLine="720"/>
    </w:pPr>
    <w:rPr>
      <w:rFonts w:ascii="Courier" w:hAnsi="Courier"/>
      <w:b/>
      <w:sz w:val="24"/>
    </w:rPr>
  </w:style>
  <w:style w:type="paragraph" w:customStyle="1" w:styleId="Technical6">
    <w:name w:val="Technical 6"/>
    <w:rsid w:val="007E54B6"/>
    <w:pPr>
      <w:tabs>
        <w:tab w:val="left" w:pos="-720"/>
      </w:tabs>
      <w:suppressAutoHyphens/>
      <w:ind w:firstLine="720"/>
    </w:pPr>
    <w:rPr>
      <w:rFonts w:ascii="Courier" w:hAnsi="Courier"/>
      <w:b/>
      <w:sz w:val="24"/>
    </w:rPr>
  </w:style>
  <w:style w:type="paragraph" w:customStyle="1" w:styleId="32">
    <w:name w:val="3 2"/>
    <w:rsid w:val="007E54B6"/>
    <w:pPr>
      <w:tabs>
        <w:tab w:val="left" w:pos="-720"/>
        <w:tab w:val="left" w:pos="0"/>
        <w:tab w:val="left" w:pos="720"/>
        <w:tab w:val="decimal" w:pos="1440"/>
      </w:tabs>
      <w:suppressAutoHyphens/>
      <w:ind w:firstLine="1440"/>
    </w:pPr>
    <w:rPr>
      <w:rFonts w:ascii="Courier" w:hAnsi="Courier"/>
      <w:sz w:val="24"/>
    </w:rPr>
  </w:style>
  <w:style w:type="paragraph" w:customStyle="1" w:styleId="33">
    <w:name w:val="3 3"/>
    <w:rsid w:val="007E54B6"/>
    <w:pPr>
      <w:tabs>
        <w:tab w:val="left" w:pos="-720"/>
        <w:tab w:val="left" w:pos="0"/>
        <w:tab w:val="left" w:pos="720"/>
        <w:tab w:val="left" w:pos="1440"/>
        <w:tab w:val="decimal" w:pos="2160"/>
      </w:tabs>
      <w:suppressAutoHyphens/>
      <w:ind w:firstLine="2160"/>
    </w:pPr>
    <w:rPr>
      <w:rFonts w:ascii="Courier" w:hAnsi="Courier"/>
      <w:sz w:val="24"/>
    </w:rPr>
  </w:style>
  <w:style w:type="paragraph" w:customStyle="1" w:styleId="34">
    <w:name w:val="3 4"/>
    <w:rsid w:val="007E54B6"/>
    <w:pPr>
      <w:tabs>
        <w:tab w:val="left" w:pos="-720"/>
        <w:tab w:val="left" w:pos="0"/>
        <w:tab w:val="left" w:pos="720"/>
        <w:tab w:val="left" w:pos="1440"/>
        <w:tab w:val="left" w:pos="2160"/>
        <w:tab w:val="decimal" w:pos="2880"/>
      </w:tabs>
      <w:suppressAutoHyphens/>
      <w:ind w:firstLine="2880"/>
    </w:pPr>
    <w:rPr>
      <w:rFonts w:ascii="Courier" w:hAnsi="Courier"/>
      <w:sz w:val="24"/>
    </w:rPr>
  </w:style>
  <w:style w:type="paragraph" w:customStyle="1" w:styleId="35">
    <w:name w:val="3 5"/>
    <w:rsid w:val="007E54B6"/>
    <w:pPr>
      <w:tabs>
        <w:tab w:val="left" w:pos="-720"/>
        <w:tab w:val="left" w:pos="0"/>
        <w:tab w:val="left" w:pos="720"/>
        <w:tab w:val="left" w:pos="1440"/>
        <w:tab w:val="left" w:pos="2160"/>
        <w:tab w:val="left" w:pos="2880"/>
        <w:tab w:val="decimal" w:pos="3600"/>
      </w:tabs>
      <w:suppressAutoHyphens/>
      <w:ind w:firstLine="3600"/>
    </w:pPr>
    <w:rPr>
      <w:rFonts w:ascii="Courier" w:hAnsi="Courier"/>
      <w:sz w:val="24"/>
    </w:rPr>
  </w:style>
  <w:style w:type="paragraph" w:customStyle="1" w:styleId="36">
    <w:name w:val="3 6"/>
    <w:rsid w:val="007E54B6"/>
    <w:pPr>
      <w:tabs>
        <w:tab w:val="left" w:pos="-720"/>
        <w:tab w:val="left" w:pos="0"/>
        <w:tab w:val="left" w:pos="720"/>
        <w:tab w:val="left" w:pos="1440"/>
        <w:tab w:val="left" w:pos="2160"/>
        <w:tab w:val="left" w:pos="2880"/>
        <w:tab w:val="left" w:pos="3600"/>
        <w:tab w:val="decimal" w:pos="4320"/>
      </w:tabs>
      <w:suppressAutoHyphens/>
      <w:ind w:firstLine="4320"/>
    </w:pPr>
    <w:rPr>
      <w:rFonts w:ascii="Courier" w:hAnsi="Courier"/>
      <w:sz w:val="24"/>
    </w:rPr>
  </w:style>
  <w:style w:type="paragraph" w:customStyle="1" w:styleId="37">
    <w:name w:val="3 7"/>
    <w:rsid w:val="007E54B6"/>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Courier" w:hAnsi="Courier"/>
      <w:sz w:val="24"/>
    </w:rPr>
  </w:style>
  <w:style w:type="paragraph" w:customStyle="1" w:styleId="38">
    <w:name w:val="3 8"/>
    <w:rsid w:val="007E54B6"/>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Courier" w:hAnsi="Courier"/>
      <w:sz w:val="24"/>
    </w:rPr>
  </w:style>
  <w:style w:type="paragraph" w:customStyle="1" w:styleId="AufzhlungEBENE2">
    <w:name w:val="Aufzählung EBENE2"/>
    <w:basedOn w:val="BodyText"/>
    <w:uiPriority w:val="99"/>
    <w:rsid w:val="007E54B6"/>
    <w:pPr>
      <w:tabs>
        <w:tab w:val="clear" w:pos="0"/>
        <w:tab w:val="left" w:pos="284"/>
        <w:tab w:val="num" w:pos="360"/>
      </w:tabs>
      <w:autoSpaceDE/>
      <w:autoSpaceDN/>
      <w:adjustRightInd/>
      <w:spacing w:after="60" w:line="312" w:lineRule="auto"/>
      <w:ind w:left="641" w:hanging="284"/>
    </w:pPr>
    <w:rPr>
      <w:sz w:val="24"/>
      <w:szCs w:val="20"/>
      <w:lang w:val="en-GB"/>
    </w:rPr>
  </w:style>
  <w:style w:type="paragraph" w:customStyle="1" w:styleId="SAR2">
    <w:name w:val="SAR 2"/>
    <w:rsid w:val="007E54B6"/>
    <w:pPr>
      <w:tabs>
        <w:tab w:val="left" w:pos="605"/>
        <w:tab w:val="left" w:pos="1210"/>
      </w:tabs>
      <w:suppressAutoHyphens/>
      <w:ind w:firstLine="605"/>
    </w:pPr>
    <w:rPr>
      <w:rFonts w:ascii="Courier" w:hAnsi="Courier"/>
      <w:sz w:val="24"/>
    </w:rPr>
  </w:style>
  <w:style w:type="paragraph" w:customStyle="1" w:styleId="SAR3">
    <w:name w:val="SAR 3"/>
    <w:rsid w:val="007E54B6"/>
    <w:pPr>
      <w:tabs>
        <w:tab w:val="right" w:pos="1560"/>
        <w:tab w:val="left" w:pos="1800"/>
      </w:tabs>
      <w:suppressAutoHyphens/>
      <w:ind w:firstLine="3000"/>
    </w:pPr>
    <w:rPr>
      <w:rFonts w:ascii="Courier" w:hAnsi="Courier"/>
      <w:sz w:val="24"/>
    </w:rPr>
  </w:style>
  <w:style w:type="paragraph" w:customStyle="1" w:styleId="SAR4">
    <w:name w:val="SAR 4"/>
    <w:rsid w:val="007E54B6"/>
    <w:pPr>
      <w:tabs>
        <w:tab w:val="left" w:pos="1814"/>
        <w:tab w:val="left" w:pos="2280"/>
      </w:tabs>
      <w:suppressAutoHyphens/>
      <w:ind w:firstLine="1814"/>
    </w:pPr>
    <w:rPr>
      <w:rFonts w:ascii="Courier" w:hAnsi="Courier"/>
      <w:sz w:val="24"/>
    </w:rPr>
  </w:style>
  <w:style w:type="paragraph" w:customStyle="1" w:styleId="SAR5">
    <w:name w:val="SAR 5"/>
    <w:rsid w:val="007E54B6"/>
    <w:pPr>
      <w:tabs>
        <w:tab w:val="right" w:pos="2520"/>
        <w:tab w:val="left" w:pos="2765"/>
      </w:tabs>
      <w:suppressAutoHyphens/>
      <w:ind w:firstLine="3960"/>
    </w:pPr>
    <w:rPr>
      <w:rFonts w:ascii="Courier" w:hAnsi="Courier"/>
      <w:sz w:val="24"/>
    </w:rPr>
  </w:style>
  <w:style w:type="paragraph" w:customStyle="1" w:styleId="SAR6">
    <w:name w:val="SAR 6"/>
    <w:rsid w:val="007E54B6"/>
    <w:pPr>
      <w:tabs>
        <w:tab w:val="left" w:pos="-720"/>
      </w:tabs>
      <w:suppressAutoHyphens/>
    </w:pPr>
    <w:rPr>
      <w:rFonts w:ascii="Courier" w:hAnsi="Courier"/>
      <w:sz w:val="24"/>
    </w:rPr>
  </w:style>
  <w:style w:type="character" w:customStyle="1" w:styleId="SAR8">
    <w:name w:val="SAR 8"/>
    <w:rsid w:val="007E54B6"/>
    <w:rPr>
      <w:rFonts w:ascii="Courier" w:hAnsi="Courier"/>
      <w:noProof w:val="0"/>
      <w:sz w:val="24"/>
      <w:lang w:val="en-US"/>
    </w:rPr>
  </w:style>
  <w:style w:type="paragraph" w:customStyle="1" w:styleId="REGULAR1">
    <w:name w:val="REGULAR 1"/>
    <w:rsid w:val="007E54B6"/>
    <w:pPr>
      <w:tabs>
        <w:tab w:val="left" w:pos="605"/>
        <w:tab w:val="left" w:pos="1210"/>
      </w:tabs>
      <w:suppressAutoHyphens/>
    </w:pPr>
    <w:rPr>
      <w:rFonts w:ascii="Courier" w:hAnsi="Courier"/>
      <w:sz w:val="24"/>
    </w:rPr>
  </w:style>
  <w:style w:type="paragraph" w:customStyle="1" w:styleId="REGULAR2">
    <w:name w:val="REGULAR 2"/>
    <w:rsid w:val="007E54B6"/>
    <w:pPr>
      <w:tabs>
        <w:tab w:val="left" w:pos="605"/>
        <w:tab w:val="left" w:pos="1210"/>
        <w:tab w:val="left" w:pos="1814"/>
        <w:tab w:val="left" w:pos="2419"/>
        <w:tab w:val="left" w:pos="3024"/>
        <w:tab w:val="left" w:pos="3629"/>
      </w:tabs>
      <w:suppressAutoHyphens/>
      <w:ind w:firstLine="605"/>
    </w:pPr>
    <w:rPr>
      <w:rFonts w:ascii="Courier" w:hAnsi="Courier"/>
      <w:sz w:val="24"/>
    </w:rPr>
  </w:style>
  <w:style w:type="paragraph" w:customStyle="1" w:styleId="REGULAR3">
    <w:name w:val="REGULAR 3"/>
    <w:rsid w:val="007E54B6"/>
    <w:pPr>
      <w:tabs>
        <w:tab w:val="right" w:pos="1560"/>
        <w:tab w:val="left" w:pos="1800"/>
      </w:tabs>
      <w:suppressAutoHyphens/>
      <w:ind w:firstLine="3000"/>
    </w:pPr>
    <w:rPr>
      <w:rFonts w:ascii="Courier" w:hAnsi="Courier"/>
      <w:sz w:val="24"/>
    </w:rPr>
  </w:style>
  <w:style w:type="paragraph" w:customStyle="1" w:styleId="REGULAR4">
    <w:name w:val="REGULAR 4"/>
    <w:rsid w:val="007E54B6"/>
    <w:pPr>
      <w:tabs>
        <w:tab w:val="left" w:pos="1814"/>
        <w:tab w:val="left" w:pos="2280"/>
      </w:tabs>
      <w:suppressAutoHyphens/>
      <w:ind w:firstLine="1814"/>
    </w:pPr>
    <w:rPr>
      <w:rFonts w:ascii="Courier" w:hAnsi="Courier"/>
      <w:sz w:val="24"/>
    </w:rPr>
  </w:style>
  <w:style w:type="paragraph" w:customStyle="1" w:styleId="REGULAR5">
    <w:name w:val="REGULAR 5"/>
    <w:rsid w:val="007E54B6"/>
    <w:pPr>
      <w:tabs>
        <w:tab w:val="right" w:pos="2520"/>
        <w:tab w:val="left" w:pos="2760"/>
      </w:tabs>
      <w:suppressAutoHyphens/>
      <w:ind w:firstLine="3960"/>
    </w:pPr>
    <w:rPr>
      <w:rFonts w:ascii="Courier" w:hAnsi="Courier"/>
      <w:sz w:val="24"/>
    </w:rPr>
  </w:style>
  <w:style w:type="paragraph" w:customStyle="1" w:styleId="REGULAR6">
    <w:name w:val="REGULAR 6"/>
    <w:rsid w:val="007E54B6"/>
    <w:pPr>
      <w:tabs>
        <w:tab w:val="left" w:pos="-720"/>
      </w:tabs>
      <w:suppressAutoHyphens/>
    </w:pPr>
    <w:rPr>
      <w:rFonts w:ascii="Courier" w:hAnsi="Courier"/>
      <w:sz w:val="24"/>
    </w:rPr>
  </w:style>
  <w:style w:type="paragraph" w:customStyle="1" w:styleId="REGULAR7">
    <w:name w:val="REGULAR 7"/>
    <w:rsid w:val="007E54B6"/>
    <w:pPr>
      <w:tabs>
        <w:tab w:val="left" w:pos="-720"/>
      </w:tabs>
      <w:suppressAutoHyphens/>
    </w:pPr>
    <w:rPr>
      <w:rFonts w:ascii="Courier" w:hAnsi="Courier"/>
      <w:sz w:val="24"/>
    </w:rPr>
  </w:style>
  <w:style w:type="paragraph" w:customStyle="1" w:styleId="REGULAR8">
    <w:name w:val="REGULAR 8"/>
    <w:rsid w:val="007E54B6"/>
    <w:pPr>
      <w:tabs>
        <w:tab w:val="left" w:pos="-720"/>
      </w:tabs>
      <w:suppressAutoHyphens/>
    </w:pPr>
    <w:rPr>
      <w:rFonts w:ascii="Courier" w:hAnsi="Courier"/>
      <w:sz w:val="24"/>
    </w:rPr>
  </w:style>
  <w:style w:type="paragraph" w:customStyle="1" w:styleId="Aufzhl2">
    <w:name w:val="Aufzähl_2"/>
    <w:basedOn w:val="Aufzhl1"/>
    <w:rsid w:val="007E54B6"/>
    <w:pPr>
      <w:tabs>
        <w:tab w:val="left" w:pos="1134"/>
      </w:tabs>
      <w:spacing w:after="60"/>
      <w:ind w:left="1134"/>
      <w:jc w:val="left"/>
    </w:pPr>
  </w:style>
  <w:style w:type="paragraph" w:customStyle="1" w:styleId="Aufzhl1">
    <w:name w:val="Aufzähl_1"/>
    <w:basedOn w:val="BodyText"/>
    <w:rsid w:val="007E54B6"/>
    <w:pPr>
      <w:tabs>
        <w:tab w:val="clear" w:pos="0"/>
        <w:tab w:val="left" w:pos="567"/>
      </w:tabs>
      <w:autoSpaceDE/>
      <w:autoSpaceDN/>
      <w:adjustRightInd/>
      <w:spacing w:after="0" w:line="240" w:lineRule="auto"/>
      <w:ind w:left="1276" w:hanging="567"/>
    </w:pPr>
    <w:rPr>
      <w:sz w:val="24"/>
      <w:szCs w:val="20"/>
      <w:lang w:val="en-GB"/>
    </w:rPr>
  </w:style>
  <w:style w:type="paragraph" w:customStyle="1" w:styleId="24a">
    <w:name w:val="2 4a"/>
    <w:rsid w:val="007E54B6"/>
    <w:pPr>
      <w:tabs>
        <w:tab w:val="left" w:pos="-720"/>
      </w:tabs>
      <w:suppressAutoHyphens/>
    </w:pPr>
    <w:rPr>
      <w:rFonts w:ascii="Courier" w:hAnsi="Courier"/>
      <w:sz w:val="24"/>
    </w:rPr>
  </w:style>
  <w:style w:type="paragraph" w:customStyle="1" w:styleId="25a">
    <w:name w:val="2 5a"/>
    <w:rsid w:val="007E54B6"/>
    <w:pPr>
      <w:tabs>
        <w:tab w:val="left" w:pos="-720"/>
      </w:tabs>
      <w:suppressAutoHyphens/>
    </w:pPr>
    <w:rPr>
      <w:rFonts w:ascii="Courier" w:hAnsi="Courier"/>
      <w:sz w:val="24"/>
    </w:rPr>
  </w:style>
  <w:style w:type="paragraph" w:customStyle="1" w:styleId="26a">
    <w:name w:val="2 6a"/>
    <w:rsid w:val="007E54B6"/>
    <w:pPr>
      <w:tabs>
        <w:tab w:val="left" w:pos="-720"/>
      </w:tabs>
      <w:suppressAutoHyphens/>
    </w:pPr>
    <w:rPr>
      <w:rFonts w:ascii="Courier" w:hAnsi="Courier"/>
      <w:sz w:val="24"/>
    </w:rPr>
  </w:style>
  <w:style w:type="paragraph" w:customStyle="1" w:styleId="27a">
    <w:name w:val="2 7a"/>
    <w:rsid w:val="007E54B6"/>
    <w:pPr>
      <w:tabs>
        <w:tab w:val="left" w:pos="-720"/>
      </w:tabs>
      <w:suppressAutoHyphens/>
    </w:pPr>
    <w:rPr>
      <w:rFonts w:ascii="Courier" w:hAnsi="Courier"/>
      <w:sz w:val="24"/>
    </w:rPr>
  </w:style>
  <w:style w:type="paragraph" w:customStyle="1" w:styleId="28a">
    <w:name w:val="2 8a"/>
    <w:rsid w:val="007E54B6"/>
    <w:pPr>
      <w:tabs>
        <w:tab w:val="left" w:pos="-720"/>
      </w:tabs>
      <w:suppressAutoHyphens/>
    </w:pPr>
    <w:rPr>
      <w:rFonts w:ascii="Courier" w:hAnsi="Courier"/>
      <w:sz w:val="24"/>
    </w:rPr>
  </w:style>
  <w:style w:type="paragraph" w:styleId="Index1">
    <w:name w:val="index 1"/>
    <w:basedOn w:val="Normal"/>
    <w:next w:val="Normal"/>
    <w:uiPriority w:val="99"/>
    <w:rsid w:val="007E54B6"/>
    <w:pPr>
      <w:tabs>
        <w:tab w:val="clear" w:pos="0"/>
        <w:tab w:val="left" w:leader="dot" w:pos="9000"/>
        <w:tab w:val="right" w:pos="9360"/>
      </w:tabs>
      <w:suppressAutoHyphens/>
      <w:autoSpaceDE/>
      <w:autoSpaceDN/>
      <w:adjustRightInd/>
      <w:spacing w:before="0" w:after="0" w:line="240" w:lineRule="auto"/>
      <w:ind w:left="720"/>
      <w:jc w:val="left"/>
    </w:pPr>
    <w:rPr>
      <w:sz w:val="24"/>
      <w:szCs w:val="20"/>
      <w:lang w:val="en-GB"/>
    </w:rPr>
  </w:style>
  <w:style w:type="paragraph" w:styleId="Index2">
    <w:name w:val="index 2"/>
    <w:basedOn w:val="Normal"/>
    <w:next w:val="Normal"/>
    <w:rsid w:val="007E54B6"/>
    <w:pPr>
      <w:tabs>
        <w:tab w:val="clear" w:pos="0"/>
        <w:tab w:val="left" w:leader="dot" w:pos="9000"/>
        <w:tab w:val="right" w:pos="9360"/>
      </w:tabs>
      <w:suppressAutoHyphens/>
      <w:autoSpaceDE/>
      <w:autoSpaceDN/>
      <w:adjustRightInd/>
      <w:spacing w:before="0" w:after="0" w:line="240" w:lineRule="auto"/>
      <w:ind w:left="720"/>
      <w:jc w:val="left"/>
    </w:pPr>
    <w:rPr>
      <w:sz w:val="24"/>
      <w:szCs w:val="20"/>
      <w:lang w:val="en-GB"/>
    </w:rPr>
  </w:style>
  <w:style w:type="paragraph" w:styleId="TOAHeading">
    <w:name w:val="toa heading"/>
    <w:basedOn w:val="Normal"/>
    <w:next w:val="Normal"/>
    <w:rsid w:val="007E54B6"/>
    <w:pPr>
      <w:tabs>
        <w:tab w:val="clear" w:pos="0"/>
        <w:tab w:val="left" w:pos="9000"/>
        <w:tab w:val="right" w:pos="9360"/>
      </w:tabs>
      <w:suppressAutoHyphens/>
      <w:autoSpaceDE/>
      <w:autoSpaceDN/>
      <w:adjustRightInd/>
      <w:spacing w:before="0" w:after="0" w:line="240" w:lineRule="auto"/>
      <w:jc w:val="left"/>
    </w:pPr>
    <w:rPr>
      <w:sz w:val="24"/>
      <w:szCs w:val="20"/>
      <w:lang w:val="en-GB"/>
    </w:rPr>
  </w:style>
  <w:style w:type="paragraph" w:styleId="Caption">
    <w:name w:val="caption"/>
    <w:aliases w:val="Danh muc bang"/>
    <w:basedOn w:val="Normal"/>
    <w:next w:val="Normal"/>
    <w:autoRedefine/>
    <w:uiPriority w:val="99"/>
    <w:qFormat/>
    <w:rsid w:val="007E54B6"/>
    <w:pPr>
      <w:widowControl w:val="0"/>
      <w:tabs>
        <w:tab w:val="clear" w:pos="0"/>
      </w:tabs>
      <w:autoSpaceDE/>
      <w:autoSpaceDN/>
      <w:adjustRightInd/>
      <w:spacing w:before="20" w:after="20" w:line="240" w:lineRule="auto"/>
      <w:jc w:val="center"/>
    </w:pPr>
    <w:rPr>
      <w:b/>
      <w:noProof/>
      <w:sz w:val="30"/>
      <w:lang w:val="en-GB"/>
    </w:rPr>
  </w:style>
  <w:style w:type="character" w:styleId="EndnoteReference">
    <w:name w:val="endnote reference"/>
    <w:uiPriority w:val="99"/>
    <w:rsid w:val="007E54B6"/>
    <w:rPr>
      <w:vertAlign w:val="superscript"/>
    </w:rPr>
  </w:style>
  <w:style w:type="character" w:styleId="FootnoteReference">
    <w:name w:val="footnote reference"/>
    <w:uiPriority w:val="99"/>
    <w:rsid w:val="007E54B6"/>
    <w:rPr>
      <w:rFonts w:ascii="Times New Roman" w:hAnsi="Times New Roman"/>
      <w:sz w:val="20"/>
      <w:vertAlign w:val="superscript"/>
    </w:rPr>
  </w:style>
  <w:style w:type="paragraph" w:customStyle="1" w:styleId="Head82">
    <w:name w:val="Head 8.2"/>
    <w:basedOn w:val="Normal"/>
    <w:rsid w:val="007E54B6"/>
    <w:pPr>
      <w:tabs>
        <w:tab w:val="clear" w:pos="0"/>
      </w:tabs>
      <w:suppressAutoHyphens/>
      <w:autoSpaceDE/>
      <w:autoSpaceDN/>
      <w:adjustRightInd/>
      <w:spacing w:before="0" w:after="0" w:line="240" w:lineRule="auto"/>
      <w:jc w:val="center"/>
    </w:pPr>
    <w:rPr>
      <w:b/>
      <w:sz w:val="28"/>
      <w:szCs w:val="20"/>
      <w:lang w:val="en-GB"/>
    </w:rPr>
  </w:style>
  <w:style w:type="paragraph" w:styleId="FootnoteText">
    <w:name w:val="footnote text"/>
    <w:basedOn w:val="Normal"/>
    <w:link w:val="FootnoteTextChar"/>
    <w:rsid w:val="007E54B6"/>
    <w:pPr>
      <w:tabs>
        <w:tab w:val="clear" w:pos="0"/>
      </w:tabs>
      <w:suppressAutoHyphens/>
      <w:autoSpaceDE/>
      <w:autoSpaceDN/>
      <w:adjustRightInd/>
      <w:spacing w:before="0" w:after="0" w:line="240" w:lineRule="auto"/>
      <w:jc w:val="left"/>
    </w:pPr>
    <w:rPr>
      <w:sz w:val="20"/>
      <w:szCs w:val="20"/>
      <w:lang w:val="en-GB"/>
    </w:rPr>
  </w:style>
  <w:style w:type="character" w:customStyle="1" w:styleId="FootnoteTextChar">
    <w:name w:val="Footnote Text Char"/>
    <w:link w:val="FootnoteText"/>
    <w:uiPriority w:val="99"/>
    <w:rsid w:val="007E54B6"/>
    <w:rPr>
      <w:lang w:val="en-GB"/>
    </w:rPr>
  </w:style>
  <w:style w:type="paragraph" w:customStyle="1" w:styleId="Head32">
    <w:name w:val="Head 3.2"/>
    <w:basedOn w:val="Normal"/>
    <w:rsid w:val="007E54B6"/>
    <w:pPr>
      <w:tabs>
        <w:tab w:val="clear" w:pos="0"/>
      </w:tabs>
      <w:suppressAutoHyphens/>
      <w:autoSpaceDE/>
      <w:autoSpaceDN/>
      <w:adjustRightInd/>
      <w:spacing w:before="0" w:after="0" w:line="240" w:lineRule="auto"/>
      <w:ind w:left="360" w:hanging="360"/>
      <w:jc w:val="left"/>
    </w:pPr>
    <w:rPr>
      <w:b/>
      <w:sz w:val="24"/>
      <w:szCs w:val="20"/>
      <w:lang w:val="fr-FR"/>
    </w:rPr>
  </w:style>
  <w:style w:type="paragraph" w:customStyle="1" w:styleId="Head31">
    <w:name w:val="Head 3.1"/>
    <w:basedOn w:val="Normal"/>
    <w:rsid w:val="007E54B6"/>
    <w:pPr>
      <w:tabs>
        <w:tab w:val="clear" w:pos="0"/>
      </w:tabs>
      <w:suppressAutoHyphens/>
      <w:autoSpaceDE/>
      <w:autoSpaceDN/>
      <w:adjustRightInd/>
      <w:spacing w:before="0" w:after="0" w:line="240" w:lineRule="auto"/>
      <w:ind w:firstLine="360"/>
      <w:jc w:val="left"/>
    </w:pPr>
    <w:rPr>
      <w:b/>
      <w:sz w:val="24"/>
      <w:szCs w:val="20"/>
      <w:lang w:val="fr-FR"/>
    </w:rPr>
  </w:style>
  <w:style w:type="paragraph" w:customStyle="1" w:styleId="Head51">
    <w:name w:val="Head 5.1"/>
    <w:basedOn w:val="Normal"/>
    <w:rsid w:val="007E54B6"/>
    <w:pPr>
      <w:tabs>
        <w:tab w:val="clear" w:pos="0"/>
      </w:tabs>
      <w:suppressAutoHyphens/>
      <w:autoSpaceDE/>
      <w:autoSpaceDN/>
      <w:adjustRightInd/>
      <w:spacing w:before="0" w:after="0" w:line="240" w:lineRule="auto"/>
      <w:ind w:left="720" w:hanging="720"/>
    </w:pPr>
    <w:rPr>
      <w:b/>
      <w:sz w:val="24"/>
      <w:szCs w:val="20"/>
      <w:lang w:val="fr-FR"/>
    </w:rPr>
  </w:style>
  <w:style w:type="paragraph" w:customStyle="1" w:styleId="BodyTextIndent21">
    <w:name w:val="Body Text Indent 21"/>
    <w:basedOn w:val="Normal"/>
    <w:uiPriority w:val="99"/>
    <w:rsid w:val="007E54B6"/>
    <w:pPr>
      <w:tabs>
        <w:tab w:val="clear" w:pos="0"/>
      </w:tabs>
      <w:autoSpaceDE/>
      <w:autoSpaceDN/>
      <w:adjustRightInd/>
      <w:spacing w:before="0" w:after="0" w:line="240" w:lineRule="auto"/>
      <w:ind w:left="630"/>
      <w:jc w:val="left"/>
    </w:pPr>
    <w:rPr>
      <w:sz w:val="24"/>
      <w:szCs w:val="20"/>
      <w:lang w:val="en-GB"/>
    </w:rPr>
  </w:style>
  <w:style w:type="paragraph" w:customStyle="1" w:styleId="BodyText21">
    <w:name w:val="Body Text 21"/>
    <w:basedOn w:val="Normal"/>
    <w:uiPriority w:val="99"/>
    <w:rsid w:val="007E54B6"/>
    <w:pPr>
      <w:tabs>
        <w:tab w:val="clear" w:pos="0"/>
      </w:tabs>
      <w:autoSpaceDE/>
      <w:autoSpaceDN/>
      <w:adjustRightInd/>
      <w:spacing w:before="0" w:after="120" w:line="240" w:lineRule="auto"/>
      <w:ind w:left="360"/>
      <w:jc w:val="left"/>
    </w:pPr>
    <w:rPr>
      <w:sz w:val="20"/>
      <w:szCs w:val="20"/>
      <w:lang w:val="en-GB"/>
    </w:rPr>
  </w:style>
  <w:style w:type="paragraph" w:customStyle="1" w:styleId="berschrift0">
    <w:name w:val="Überschrift 0"/>
    <w:basedOn w:val="Normal"/>
    <w:next w:val="BodyText"/>
    <w:uiPriority w:val="99"/>
    <w:rsid w:val="007E54B6"/>
    <w:pPr>
      <w:pBdr>
        <w:top w:val="single" w:sz="4" w:space="1" w:color="auto" w:shadow="1"/>
        <w:left w:val="single" w:sz="4" w:space="4" w:color="auto" w:shadow="1"/>
        <w:bottom w:val="single" w:sz="4" w:space="1" w:color="auto" w:shadow="1"/>
        <w:right w:val="single" w:sz="4" w:space="4" w:color="auto" w:shadow="1"/>
      </w:pBdr>
      <w:tabs>
        <w:tab w:val="clear" w:pos="0"/>
      </w:tabs>
      <w:suppressAutoHyphens/>
      <w:autoSpaceDE/>
      <w:autoSpaceDN/>
      <w:adjustRightInd/>
      <w:spacing w:before="120" w:after="120" w:line="240" w:lineRule="auto"/>
      <w:jc w:val="center"/>
    </w:pPr>
    <w:rPr>
      <w:b/>
      <w:sz w:val="36"/>
      <w:szCs w:val="20"/>
      <w:lang w:val="en-GB"/>
    </w:rPr>
  </w:style>
  <w:style w:type="paragraph" w:customStyle="1" w:styleId="berschrxx">
    <w:name w:val="Überschr_xx"/>
    <w:basedOn w:val="Normal"/>
    <w:uiPriority w:val="99"/>
    <w:rsid w:val="007E54B6"/>
    <w:pPr>
      <w:keepNext/>
      <w:tabs>
        <w:tab w:val="clear" w:pos="0"/>
        <w:tab w:val="left" w:pos="567"/>
      </w:tabs>
      <w:suppressAutoHyphens/>
      <w:autoSpaceDE/>
      <w:autoSpaceDN/>
      <w:adjustRightInd/>
      <w:spacing w:before="120" w:after="120" w:line="240" w:lineRule="auto"/>
      <w:jc w:val="left"/>
    </w:pPr>
    <w:rPr>
      <w:b/>
      <w:spacing w:val="8"/>
      <w:sz w:val="24"/>
      <w:szCs w:val="20"/>
      <w:lang w:val="en-GB"/>
    </w:rPr>
  </w:style>
  <w:style w:type="paragraph" w:customStyle="1" w:styleId="Aufzhl4">
    <w:name w:val="Aufzähl_4"/>
    <w:basedOn w:val="Aufzhl2"/>
    <w:uiPriority w:val="99"/>
    <w:rsid w:val="007E54B6"/>
    <w:pPr>
      <w:tabs>
        <w:tab w:val="clear" w:pos="567"/>
        <w:tab w:val="clear" w:pos="1134"/>
        <w:tab w:val="left" w:pos="284"/>
      </w:tabs>
      <w:suppressAutoHyphens/>
      <w:spacing w:before="90" w:after="54"/>
      <w:ind w:left="284" w:hanging="284"/>
    </w:pPr>
  </w:style>
  <w:style w:type="paragraph" w:customStyle="1" w:styleId="Aufzhl5">
    <w:name w:val="Aufzähl_5"/>
    <w:basedOn w:val="Aufzhl4"/>
    <w:uiPriority w:val="99"/>
    <w:rsid w:val="007E54B6"/>
    <w:pPr>
      <w:tabs>
        <w:tab w:val="num" w:pos="360"/>
      </w:tabs>
      <w:ind w:left="454"/>
    </w:pPr>
  </w:style>
  <w:style w:type="paragraph" w:styleId="ListBullet">
    <w:name w:val="List Bullet"/>
    <w:basedOn w:val="Normal"/>
    <w:link w:val="ListBulletChar"/>
    <w:autoRedefine/>
    <w:uiPriority w:val="99"/>
    <w:rsid w:val="007E54B6"/>
    <w:pPr>
      <w:widowControl w:val="0"/>
      <w:tabs>
        <w:tab w:val="clear" w:pos="0"/>
      </w:tabs>
      <w:autoSpaceDE/>
      <w:autoSpaceDN/>
      <w:adjustRightInd/>
      <w:spacing w:before="0" w:after="0" w:line="240" w:lineRule="auto"/>
      <w:ind w:left="360"/>
    </w:pPr>
    <w:rPr>
      <w:rFonts w:ascii=".VnTime" w:hAnsi=".VnTime"/>
      <w:color w:val="0000FF"/>
      <w:sz w:val="25"/>
      <w:szCs w:val="20"/>
    </w:rPr>
  </w:style>
  <w:style w:type="paragraph" w:customStyle="1" w:styleId="Indentofbody">
    <w:name w:val="Indent of body"/>
    <w:basedOn w:val="BodyTextIndent"/>
    <w:uiPriority w:val="99"/>
    <w:rsid w:val="007E54B6"/>
    <w:pPr>
      <w:widowControl w:val="0"/>
      <w:tabs>
        <w:tab w:val="clear" w:pos="0"/>
        <w:tab w:val="left" w:pos="1683"/>
      </w:tabs>
      <w:autoSpaceDE/>
      <w:autoSpaceDN/>
      <w:adjustRightInd/>
      <w:spacing w:before="0" w:line="240" w:lineRule="auto"/>
      <w:ind w:left="0"/>
    </w:pPr>
    <w:rPr>
      <w:snapToGrid w:val="0"/>
      <w:sz w:val="22"/>
      <w:szCs w:val="20"/>
    </w:rPr>
  </w:style>
  <w:style w:type="paragraph" w:styleId="TableofFigures">
    <w:name w:val="table of figures"/>
    <w:basedOn w:val="Normal"/>
    <w:next w:val="Normal"/>
    <w:uiPriority w:val="99"/>
    <w:rsid w:val="007E54B6"/>
    <w:pPr>
      <w:tabs>
        <w:tab w:val="clear" w:pos="0"/>
      </w:tabs>
      <w:autoSpaceDE/>
      <w:autoSpaceDN/>
      <w:adjustRightInd/>
      <w:spacing w:before="0" w:after="0" w:line="240" w:lineRule="auto"/>
      <w:ind w:left="480" w:hanging="480"/>
    </w:pPr>
    <w:rPr>
      <w:sz w:val="24"/>
      <w:szCs w:val="20"/>
      <w:lang w:val="es-ES_tradnl"/>
    </w:rPr>
  </w:style>
  <w:style w:type="paragraph" w:customStyle="1" w:styleId="StyleBefore3ptAfter3pt">
    <w:name w:val="Style Before:  3 pt After:  3 pt"/>
    <w:basedOn w:val="Normal"/>
    <w:uiPriority w:val="99"/>
    <w:rsid w:val="007E54B6"/>
    <w:pPr>
      <w:tabs>
        <w:tab w:val="clear" w:pos="0"/>
      </w:tabs>
      <w:autoSpaceDE/>
      <w:autoSpaceDN/>
      <w:adjustRightInd/>
      <w:spacing w:line="240" w:lineRule="auto"/>
      <w:jc w:val="left"/>
    </w:pPr>
    <w:rPr>
      <w:szCs w:val="20"/>
    </w:rPr>
  </w:style>
  <w:style w:type="paragraph" w:styleId="ListParagraph">
    <w:name w:val="List Paragraph"/>
    <w:aliases w:val="List Paragraph 1,My checklist,Table Sequence,level 1,List Paragraph1,Bullet L1,Colorful List - Accent 11,List Paragraph11,FooterText,numbered,Paragraphe de liste,VNA - List Paragraph,lp1,lp11,List Paragraph Char Char,b1,Norm,abc,ko,Nga 3"/>
    <w:basedOn w:val="Normal"/>
    <w:link w:val="ListParagraphChar"/>
    <w:uiPriority w:val="34"/>
    <w:qFormat/>
    <w:rsid w:val="007E54B6"/>
    <w:pPr>
      <w:tabs>
        <w:tab w:val="clear" w:pos="0"/>
      </w:tabs>
      <w:suppressAutoHyphens/>
      <w:autoSpaceDE/>
      <w:autoSpaceDN/>
      <w:adjustRightInd/>
      <w:spacing w:before="0" w:after="0" w:line="240" w:lineRule="auto"/>
      <w:ind w:left="720"/>
      <w:contextualSpacing/>
      <w:jc w:val="left"/>
    </w:pPr>
    <w:rPr>
      <w:rFonts w:ascii="Times" w:hAnsi="Times"/>
      <w:sz w:val="24"/>
      <w:szCs w:val="20"/>
    </w:rPr>
  </w:style>
  <w:style w:type="paragraph" w:styleId="EndnoteText">
    <w:name w:val="endnote text"/>
    <w:basedOn w:val="Normal"/>
    <w:link w:val="EndnoteTextChar"/>
    <w:unhideWhenUsed/>
    <w:rsid w:val="007E54B6"/>
    <w:pPr>
      <w:tabs>
        <w:tab w:val="clear" w:pos="0"/>
      </w:tabs>
      <w:autoSpaceDE/>
      <w:autoSpaceDN/>
      <w:adjustRightInd/>
      <w:spacing w:before="0" w:after="0" w:line="240" w:lineRule="auto"/>
      <w:jc w:val="left"/>
    </w:pPr>
    <w:rPr>
      <w:rFonts w:eastAsia="Calibri"/>
      <w:sz w:val="20"/>
      <w:szCs w:val="20"/>
    </w:rPr>
  </w:style>
  <w:style w:type="character" w:customStyle="1" w:styleId="EndnoteTextChar">
    <w:name w:val="Endnote Text Char"/>
    <w:link w:val="EndnoteText"/>
    <w:uiPriority w:val="99"/>
    <w:rsid w:val="007E54B6"/>
    <w:rPr>
      <w:rFonts w:eastAsia="Calibri"/>
    </w:rPr>
  </w:style>
  <w:style w:type="paragraph" w:styleId="Index3">
    <w:name w:val="index 3"/>
    <w:basedOn w:val="Normal"/>
    <w:next w:val="Normal"/>
    <w:autoRedefine/>
    <w:uiPriority w:val="99"/>
    <w:rsid w:val="007E54B6"/>
    <w:pPr>
      <w:tabs>
        <w:tab w:val="clear" w:pos="0"/>
      </w:tabs>
      <w:autoSpaceDE/>
      <w:autoSpaceDN/>
      <w:adjustRightInd/>
      <w:spacing w:before="0" w:after="0" w:line="240" w:lineRule="auto"/>
      <w:ind w:left="780" w:hanging="260"/>
      <w:jc w:val="left"/>
    </w:pPr>
    <w:rPr>
      <w:szCs w:val="20"/>
      <w:lang w:val="en-GB"/>
    </w:rPr>
  </w:style>
  <w:style w:type="character" w:customStyle="1" w:styleId="dieuChar">
    <w:name w:val="dieu Char"/>
    <w:uiPriority w:val="99"/>
    <w:rsid w:val="007E54B6"/>
    <w:rPr>
      <w:b/>
      <w:color w:val="0000FF"/>
      <w:sz w:val="26"/>
      <w:lang w:val="en-US" w:eastAsia="en-US" w:bidi="ar-SA"/>
    </w:rPr>
  </w:style>
  <w:style w:type="paragraph" w:customStyle="1" w:styleId="CharCharChar1CharCharCharCharCharCharCharCharCharChar">
    <w:name w:val="Char Char Char1 Char Char Char Char Char Char Char Char Char Char"/>
    <w:basedOn w:val="Normal"/>
    <w:uiPriority w:val="99"/>
    <w:semiHidden/>
    <w:rsid w:val="007E54B6"/>
    <w:pPr>
      <w:tabs>
        <w:tab w:val="clear" w:pos="0"/>
      </w:tabs>
      <w:spacing w:before="120" w:after="160" w:line="240" w:lineRule="exact"/>
      <w:jc w:val="left"/>
    </w:pPr>
    <w:rPr>
      <w:rFonts w:ascii="Verdana" w:eastAsia="MS Mincho" w:hAnsi="Verdana" w:cs="Verdana"/>
      <w:sz w:val="20"/>
      <w:szCs w:val="20"/>
    </w:rPr>
  </w:style>
  <w:style w:type="paragraph" w:customStyle="1" w:styleId="Char">
    <w:name w:val="Char"/>
    <w:basedOn w:val="Normal"/>
    <w:rsid w:val="007E54B6"/>
    <w:pPr>
      <w:tabs>
        <w:tab w:val="clear" w:pos="0"/>
      </w:tabs>
      <w:autoSpaceDE/>
      <w:autoSpaceDN/>
      <w:adjustRightInd/>
      <w:spacing w:before="0" w:after="160" w:line="240" w:lineRule="exact"/>
      <w:jc w:val="left"/>
    </w:pPr>
    <w:rPr>
      <w:rFonts w:ascii="Verdana" w:hAnsi="Verdana" w:cs="Verdana"/>
      <w:sz w:val="20"/>
      <w:szCs w:val="20"/>
    </w:rPr>
  </w:style>
  <w:style w:type="paragraph" w:customStyle="1" w:styleId="Muc1">
    <w:name w:val="Muc 1"/>
    <w:basedOn w:val="Normal"/>
    <w:uiPriority w:val="99"/>
    <w:rsid w:val="007E54B6"/>
    <w:pPr>
      <w:numPr>
        <w:numId w:val="11"/>
      </w:numPr>
      <w:tabs>
        <w:tab w:val="clear" w:pos="0"/>
      </w:tabs>
      <w:autoSpaceDE/>
      <w:autoSpaceDN/>
      <w:adjustRightInd/>
      <w:spacing w:line="240" w:lineRule="auto"/>
    </w:pPr>
    <w:rPr>
      <w:b/>
      <w:color w:val="0000FF"/>
      <w:szCs w:val="26"/>
      <w:lang w:val="en-GB"/>
    </w:rPr>
  </w:style>
  <w:style w:type="paragraph" w:customStyle="1" w:styleId="Muc11">
    <w:name w:val="Muc 11"/>
    <w:basedOn w:val="Normal"/>
    <w:uiPriority w:val="99"/>
    <w:rsid w:val="007E54B6"/>
    <w:pPr>
      <w:numPr>
        <w:ilvl w:val="1"/>
        <w:numId w:val="11"/>
      </w:numPr>
      <w:tabs>
        <w:tab w:val="clear" w:pos="0"/>
      </w:tabs>
      <w:autoSpaceDE/>
      <w:autoSpaceDN/>
      <w:adjustRightInd/>
      <w:spacing w:line="288" w:lineRule="auto"/>
    </w:pPr>
    <w:rPr>
      <w:color w:val="0000FF"/>
      <w:szCs w:val="26"/>
      <w:lang w:val="en-GB"/>
    </w:rPr>
  </w:style>
  <w:style w:type="character" w:customStyle="1" w:styleId="shorttext">
    <w:name w:val="short_text"/>
    <w:rsid w:val="007E54B6"/>
  </w:style>
  <w:style w:type="character" w:customStyle="1" w:styleId="longtext">
    <w:name w:val="long_text"/>
    <w:uiPriority w:val="99"/>
    <w:rsid w:val="007E54B6"/>
  </w:style>
  <w:style w:type="paragraph" w:customStyle="1" w:styleId="xl87">
    <w:name w:val="xl87"/>
    <w:basedOn w:val="Normal"/>
    <w:uiPriority w:val="99"/>
    <w:rsid w:val="007E54B6"/>
    <w:pPr>
      <w:pBdr>
        <w:left w:val="single" w:sz="4"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2"/>
    </w:rPr>
  </w:style>
  <w:style w:type="paragraph" w:customStyle="1" w:styleId="DefaultParagraphFontParaCharCharCharCharChar">
    <w:name w:val="Default Paragraph Font Para Char Char Char Char Char"/>
    <w:autoRedefine/>
    <w:uiPriority w:val="99"/>
    <w:rsid w:val="007E54B6"/>
    <w:pPr>
      <w:tabs>
        <w:tab w:val="left" w:pos="1152"/>
      </w:tabs>
      <w:spacing w:before="120" w:after="120" w:line="312" w:lineRule="auto"/>
    </w:pPr>
    <w:rPr>
      <w:rFonts w:ascii="Arial" w:hAnsi="Arial" w:cs="Arial"/>
      <w:sz w:val="26"/>
      <w:szCs w:val="26"/>
    </w:rPr>
  </w:style>
  <w:style w:type="paragraph" w:styleId="TableofAuthorities">
    <w:name w:val="table of authorities"/>
    <w:basedOn w:val="Normal"/>
    <w:next w:val="Normal"/>
    <w:uiPriority w:val="99"/>
    <w:rsid w:val="007E54B6"/>
    <w:pPr>
      <w:tabs>
        <w:tab w:val="clear" w:pos="0"/>
      </w:tabs>
      <w:autoSpaceDE/>
      <w:autoSpaceDN/>
      <w:adjustRightInd/>
      <w:spacing w:before="0" w:after="0" w:line="240" w:lineRule="auto"/>
      <w:ind w:left="240" w:hanging="240"/>
      <w:jc w:val="left"/>
    </w:pPr>
    <w:rPr>
      <w:sz w:val="24"/>
      <w:szCs w:val="20"/>
      <w:lang w:val="en-GB"/>
    </w:rPr>
  </w:style>
  <w:style w:type="paragraph" w:styleId="EnvelopeReturn">
    <w:name w:val="envelope return"/>
    <w:basedOn w:val="Normal"/>
    <w:uiPriority w:val="99"/>
    <w:rsid w:val="007E54B6"/>
    <w:pPr>
      <w:tabs>
        <w:tab w:val="clear" w:pos="0"/>
      </w:tabs>
      <w:autoSpaceDE/>
      <w:autoSpaceDN/>
      <w:adjustRightInd/>
      <w:spacing w:before="0" w:after="0" w:line="240" w:lineRule="auto"/>
      <w:jc w:val="left"/>
    </w:pPr>
    <w:rPr>
      <w:rFonts w:ascii="Avalon" w:hAnsi="Avalon"/>
      <w:sz w:val="24"/>
      <w:szCs w:val="20"/>
      <w:lang w:val="de-DE"/>
    </w:rPr>
  </w:style>
  <w:style w:type="paragraph" w:customStyle="1" w:styleId="Spiegelstrich3">
    <w:name w:val="Spiegelstrich3"/>
    <w:basedOn w:val="Normal"/>
    <w:rsid w:val="007E54B6"/>
    <w:pPr>
      <w:numPr>
        <w:numId w:val="12"/>
      </w:numPr>
      <w:tabs>
        <w:tab w:val="clear" w:pos="0"/>
        <w:tab w:val="clear" w:pos="360"/>
        <w:tab w:val="left" w:pos="851"/>
      </w:tabs>
      <w:autoSpaceDE/>
      <w:autoSpaceDN/>
      <w:adjustRightInd/>
      <w:spacing w:before="0" w:after="0" w:line="240" w:lineRule="auto"/>
      <w:ind w:left="851"/>
      <w:jc w:val="left"/>
    </w:pPr>
    <w:rPr>
      <w:rFonts w:ascii="Times" w:hAnsi="Times"/>
      <w:sz w:val="24"/>
      <w:szCs w:val="20"/>
    </w:rPr>
  </w:style>
  <w:style w:type="paragraph" w:customStyle="1" w:styleId="Basis-berschrift">
    <w:name w:val="Basis-Überschrift"/>
    <w:basedOn w:val="Normal"/>
    <w:next w:val="BodyText"/>
    <w:uiPriority w:val="99"/>
    <w:rsid w:val="007E54B6"/>
    <w:pPr>
      <w:keepNext/>
      <w:keepLines/>
      <w:tabs>
        <w:tab w:val="clear" w:pos="0"/>
      </w:tabs>
      <w:suppressAutoHyphens/>
      <w:autoSpaceDE/>
      <w:autoSpaceDN/>
      <w:adjustRightInd/>
      <w:spacing w:before="140" w:after="0" w:line="220" w:lineRule="atLeast"/>
      <w:jc w:val="left"/>
    </w:pPr>
    <w:rPr>
      <w:rFonts w:ascii="Times" w:hAnsi="Times"/>
      <w:spacing w:val="-4"/>
      <w:kern w:val="28"/>
      <w:sz w:val="24"/>
      <w:szCs w:val="20"/>
    </w:rPr>
  </w:style>
  <w:style w:type="paragraph" w:customStyle="1" w:styleId="StyleHeading2Condensedby01pt">
    <w:name w:val="Style Heading 2 + Condensed by  01 pt"/>
    <w:basedOn w:val="Heading2"/>
    <w:uiPriority w:val="99"/>
    <w:rsid w:val="007E54B6"/>
    <w:pPr>
      <w:keepNext w:val="0"/>
      <w:numPr>
        <w:numId w:val="0"/>
      </w:numPr>
      <w:tabs>
        <w:tab w:val="num" w:pos="576"/>
      </w:tabs>
      <w:suppressAutoHyphens/>
      <w:autoSpaceDE/>
      <w:autoSpaceDN/>
      <w:adjustRightInd/>
      <w:spacing w:line="240" w:lineRule="auto"/>
      <w:ind w:left="578" w:hanging="578"/>
      <w:jc w:val="left"/>
    </w:pPr>
    <w:rPr>
      <w:rFonts w:eastAsia="Calibri"/>
      <w:b w:val="0"/>
      <w:noProof/>
      <w:color w:val="auto"/>
      <w:spacing w:val="-2"/>
      <w:szCs w:val="20"/>
      <w:lang w:val="en-GB"/>
    </w:rPr>
  </w:style>
  <w:style w:type="character" w:customStyle="1" w:styleId="hpsalt-edited">
    <w:name w:val="hps alt-edited"/>
    <w:uiPriority w:val="99"/>
    <w:rsid w:val="007E54B6"/>
  </w:style>
  <w:style w:type="character" w:customStyle="1" w:styleId="CharChar43">
    <w:name w:val="Char Char43"/>
    <w:uiPriority w:val="99"/>
    <w:rsid w:val="007E54B6"/>
    <w:rPr>
      <w:b/>
      <w:sz w:val="24"/>
      <w:lang w:val="de-DE" w:eastAsia="en-US" w:bidi="ar-SA"/>
    </w:rPr>
  </w:style>
  <w:style w:type="character" w:customStyle="1" w:styleId="CharChar46">
    <w:name w:val="Char Char46"/>
    <w:uiPriority w:val="99"/>
    <w:rsid w:val="007E54B6"/>
    <w:rPr>
      <w:b/>
      <w:sz w:val="26"/>
      <w:lang w:val="en-GB" w:eastAsia="en-US" w:bidi="ar-SA"/>
    </w:rPr>
  </w:style>
  <w:style w:type="paragraph" w:customStyle="1" w:styleId="StyleHeading5Before3pt">
    <w:name w:val="Style Heading 5 + Before:  3 pt"/>
    <w:basedOn w:val="Heading5"/>
    <w:uiPriority w:val="99"/>
    <w:rsid w:val="007E54B6"/>
    <w:pPr>
      <w:tabs>
        <w:tab w:val="num" w:pos="1008"/>
      </w:tabs>
      <w:autoSpaceDE/>
      <w:autoSpaceDN/>
      <w:adjustRightInd/>
      <w:spacing w:line="240" w:lineRule="auto"/>
      <w:ind w:left="441" w:hanging="360"/>
      <w:jc w:val="left"/>
    </w:pPr>
    <w:rPr>
      <w:rFonts w:ascii="Calibri" w:eastAsia="Calibri" w:hAnsi="Calibri"/>
      <w:b/>
      <w:bCs/>
      <w:i/>
      <w:iCs/>
      <w:szCs w:val="20"/>
    </w:rPr>
  </w:style>
  <w:style w:type="paragraph" w:customStyle="1" w:styleId="DAUDONG0">
    <w:name w:val="DAUDONG"/>
    <w:basedOn w:val="Normal"/>
    <w:uiPriority w:val="99"/>
    <w:rsid w:val="007E54B6"/>
    <w:pPr>
      <w:widowControl w:val="0"/>
      <w:tabs>
        <w:tab w:val="clear" w:pos="0"/>
      </w:tabs>
      <w:adjustRightInd/>
      <w:spacing w:line="240" w:lineRule="auto"/>
      <w:ind w:firstLine="576"/>
    </w:pPr>
    <w:rPr>
      <w:szCs w:val="26"/>
    </w:rPr>
  </w:style>
  <w:style w:type="paragraph" w:customStyle="1" w:styleId="2Heading3">
    <w:name w:val="2Heading3"/>
    <w:basedOn w:val="Heading3"/>
    <w:uiPriority w:val="99"/>
    <w:rsid w:val="007E54B6"/>
    <w:pPr>
      <w:numPr>
        <w:ilvl w:val="1"/>
        <w:numId w:val="13"/>
      </w:numPr>
      <w:tabs>
        <w:tab w:val="left" w:pos="-1080"/>
        <w:tab w:val="left" w:pos="-720"/>
        <w:tab w:val="left" w:pos="0"/>
        <w:tab w:val="left" w:pos="244"/>
      </w:tabs>
      <w:autoSpaceDE/>
      <w:autoSpaceDN/>
      <w:adjustRightInd/>
      <w:spacing w:before="0" w:after="120" w:line="240" w:lineRule="auto"/>
      <w:jc w:val="left"/>
    </w:pPr>
    <w:rPr>
      <w:rFonts w:ascii="Arial" w:eastAsia="Calibri" w:hAnsi="Arial"/>
      <w:b w:val="0"/>
      <w:i w:val="0"/>
      <w:snapToGrid w:val="0"/>
      <w:sz w:val="22"/>
      <w:szCs w:val="22"/>
    </w:rPr>
  </w:style>
  <w:style w:type="paragraph" w:customStyle="1" w:styleId="TieudeC5">
    <w:name w:val="Tieude_C5"/>
    <w:basedOn w:val="Normal"/>
    <w:uiPriority w:val="99"/>
    <w:rsid w:val="007E54B6"/>
    <w:pPr>
      <w:tabs>
        <w:tab w:val="clear" w:pos="0"/>
        <w:tab w:val="num" w:pos="360"/>
      </w:tabs>
      <w:autoSpaceDE/>
      <w:autoSpaceDN/>
      <w:adjustRightInd/>
      <w:spacing w:before="120" w:after="0" w:line="360" w:lineRule="auto"/>
      <w:ind w:left="360" w:hanging="360"/>
    </w:pPr>
    <w:rPr>
      <w:rFonts w:ascii="Times New Roman Bold" w:hAnsi="Times New Roman Bold"/>
      <w:b/>
      <w:noProof/>
      <w:lang w:val="vi-VN"/>
    </w:rPr>
  </w:style>
  <w:style w:type="character" w:customStyle="1" w:styleId="WW8Num88z0">
    <w:name w:val="WW8Num88z0"/>
    <w:uiPriority w:val="99"/>
    <w:rsid w:val="007E54B6"/>
    <w:rPr>
      <w:rFonts w:ascii="Times New Roman" w:eastAsia="Times New Roman" w:hAnsi="Times New Roman"/>
    </w:rPr>
  </w:style>
  <w:style w:type="paragraph" w:customStyle="1" w:styleId="CharCharCharCharCharCharCharCharCharCharCharCharCharCharCharCharCharCharChar6">
    <w:name w:val="Char Char Char Char Char Char Char Char Char Char Char Char Char Char Char Char Char Char Char6"/>
    <w:basedOn w:val="Normal"/>
    <w:semiHidden/>
    <w:rsid w:val="007E54B6"/>
    <w:pPr>
      <w:tabs>
        <w:tab w:val="clear" w:pos="0"/>
      </w:tabs>
      <w:spacing w:before="120" w:after="160" w:line="240" w:lineRule="exact"/>
      <w:jc w:val="left"/>
    </w:pPr>
    <w:rPr>
      <w:rFonts w:ascii="Verdana" w:hAnsi="Verdana"/>
      <w:sz w:val="20"/>
      <w:szCs w:val="20"/>
    </w:rPr>
  </w:style>
  <w:style w:type="paragraph" w:customStyle="1" w:styleId="xl76">
    <w:name w:val="xl76"/>
    <w:basedOn w:val="Normal"/>
    <w:uiPriority w:val="99"/>
    <w:rsid w:val="007E54B6"/>
    <w:pPr>
      <w:pBdr>
        <w:left w:val="single" w:sz="4" w:space="0" w:color="auto"/>
        <w:right w:val="double" w:sz="6"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4"/>
    </w:rPr>
  </w:style>
  <w:style w:type="paragraph" w:customStyle="1" w:styleId="title20">
    <w:name w:val="title 2"/>
    <w:basedOn w:val="Normal"/>
    <w:uiPriority w:val="99"/>
    <w:rsid w:val="007E54B6"/>
    <w:pPr>
      <w:tabs>
        <w:tab w:val="clear" w:pos="0"/>
      </w:tabs>
      <w:autoSpaceDE/>
      <w:autoSpaceDN/>
      <w:adjustRightInd/>
      <w:spacing w:before="0" w:after="0"/>
      <w:jc w:val="left"/>
    </w:pPr>
    <w:rPr>
      <w:b/>
      <w:caps/>
      <w:sz w:val="28"/>
      <w:szCs w:val="20"/>
      <w:lang w:val="en-GB"/>
    </w:rPr>
  </w:style>
  <w:style w:type="character" w:customStyle="1" w:styleId="H5Char">
    <w:name w:val="H 5 Char"/>
    <w:aliases w:val="8.1 Char Char,Heading 5 Char2,8.1 Char1,(Ctrl+3)... Char1,dts-heading 5 Char1,Char + Not Italic Char1,8 Char1,Heading 5 Char Char1,H5 Char1,Heading 5 Char Char,H5 Char,Char + Not Italic Char Char,H 5 Char2"/>
    <w:uiPriority w:val="99"/>
    <w:rsid w:val="007E54B6"/>
    <w:rPr>
      <w:b/>
      <w:snapToGrid w:val="0"/>
      <w:sz w:val="34"/>
      <w:lang w:val="en-US" w:eastAsia="en-US" w:bidi="ar-SA"/>
    </w:rPr>
  </w:style>
  <w:style w:type="paragraph" w:customStyle="1" w:styleId="specc61">
    <w:name w:val="specc 6.1"/>
    <w:basedOn w:val="Normal"/>
    <w:rsid w:val="007E54B6"/>
    <w:pPr>
      <w:tabs>
        <w:tab w:val="clear" w:pos="0"/>
      </w:tabs>
      <w:autoSpaceDE/>
      <w:autoSpaceDN/>
      <w:adjustRightInd/>
      <w:spacing w:before="0" w:after="0" w:line="240" w:lineRule="auto"/>
    </w:pPr>
    <w:rPr>
      <w:b/>
      <w:i/>
      <w:iCs/>
      <w:sz w:val="24"/>
    </w:rPr>
  </w:style>
  <w:style w:type="paragraph" w:customStyle="1" w:styleId="chapterheadings">
    <w:name w:val="chapter headings"/>
    <w:uiPriority w:val="99"/>
    <w:rsid w:val="007E54B6"/>
    <w:pPr>
      <w:keepNext/>
      <w:spacing w:line="288" w:lineRule="exact"/>
      <w:jc w:val="center"/>
    </w:pPr>
    <w:rPr>
      <w:rFonts w:ascii="Times" w:hAnsi="Times"/>
      <w:b/>
      <w:caps/>
      <w:sz w:val="24"/>
      <w:lang w:val="en-GB"/>
    </w:rPr>
  </w:style>
  <w:style w:type="paragraph" w:styleId="Revision">
    <w:name w:val="Revision"/>
    <w:hidden/>
    <w:uiPriority w:val="99"/>
    <w:semiHidden/>
    <w:rsid w:val="007E54B6"/>
    <w:rPr>
      <w:rFonts w:eastAsia="Calibri"/>
      <w:sz w:val="26"/>
      <w:szCs w:val="26"/>
    </w:rPr>
  </w:style>
  <w:style w:type="paragraph" w:customStyle="1" w:styleId="Table">
    <w:name w:val="Table"/>
    <w:basedOn w:val="Normal"/>
    <w:uiPriority w:val="99"/>
    <w:rsid w:val="007E54B6"/>
    <w:pPr>
      <w:tabs>
        <w:tab w:val="clear" w:pos="0"/>
      </w:tabs>
      <w:autoSpaceDE/>
      <w:autoSpaceDN/>
      <w:adjustRightInd/>
      <w:spacing w:before="0" w:after="0" w:line="240" w:lineRule="auto"/>
      <w:jc w:val="center"/>
    </w:pPr>
    <w:rPr>
      <w:rFonts w:eastAsia="MS Mincho"/>
      <w:sz w:val="22"/>
    </w:rPr>
  </w:style>
  <w:style w:type="paragraph" w:customStyle="1" w:styleId="1">
    <w:name w:val="1"/>
    <w:basedOn w:val="Normal"/>
    <w:uiPriority w:val="99"/>
    <w:rsid w:val="00AB3F3E"/>
    <w:pPr>
      <w:widowControl w:val="0"/>
      <w:tabs>
        <w:tab w:val="clear" w:pos="0"/>
        <w:tab w:val="left" w:pos="1962"/>
        <w:tab w:val="num" w:pos="3240"/>
      </w:tabs>
      <w:autoSpaceDE/>
      <w:autoSpaceDN/>
      <w:adjustRightInd/>
      <w:spacing w:before="240" w:after="240" w:line="240" w:lineRule="auto"/>
      <w:ind w:left="1224" w:hanging="504"/>
      <w:jc w:val="left"/>
    </w:pPr>
    <w:rPr>
      <w:rFonts w:eastAsia="MS Mincho"/>
      <w:b/>
      <w:color w:val="0000FF"/>
      <w:sz w:val="24"/>
      <w:lang w:val="en-AU"/>
    </w:rPr>
  </w:style>
  <w:style w:type="paragraph" w:customStyle="1" w:styleId="10">
    <w:name w:val="1"/>
    <w:basedOn w:val="Normal"/>
    <w:uiPriority w:val="99"/>
    <w:rsid w:val="00AB3F3E"/>
    <w:pPr>
      <w:widowControl w:val="0"/>
      <w:tabs>
        <w:tab w:val="clear" w:pos="0"/>
        <w:tab w:val="left" w:pos="1800"/>
        <w:tab w:val="num" w:pos="2304"/>
      </w:tabs>
      <w:autoSpaceDE/>
      <w:autoSpaceDN/>
      <w:adjustRightInd/>
      <w:spacing w:before="240" w:after="240" w:line="240" w:lineRule="auto"/>
      <w:ind w:left="1224" w:hanging="504"/>
      <w:jc w:val="left"/>
    </w:pPr>
    <w:rPr>
      <w:rFonts w:eastAsia="MS Mincho"/>
      <w:b/>
      <w:color w:val="0000FF"/>
      <w:sz w:val="24"/>
      <w:lang w:val="en-AU"/>
    </w:rPr>
  </w:style>
  <w:style w:type="paragraph" w:customStyle="1" w:styleId="xl152">
    <w:name w:val="xl152"/>
    <w:basedOn w:val="Normal"/>
    <w:uiPriority w:val="99"/>
    <w:rsid w:val="005177EF"/>
    <w:pPr>
      <w:pBdr>
        <w:top w:val="single" w:sz="4" w:space="0" w:color="auto"/>
        <w:left w:val="single" w:sz="4" w:space="0" w:color="auto"/>
        <w:bottom w:val="single" w:sz="8" w:space="0" w:color="auto"/>
        <w:right w:val="single" w:sz="4" w:space="0" w:color="auto"/>
      </w:pBdr>
      <w:tabs>
        <w:tab w:val="clear" w:pos="0"/>
      </w:tabs>
      <w:autoSpaceDE/>
      <w:autoSpaceDN/>
      <w:adjustRightInd/>
      <w:spacing w:before="100" w:beforeAutospacing="1" w:after="100" w:afterAutospacing="1" w:line="240" w:lineRule="auto"/>
      <w:jc w:val="center"/>
      <w:textAlignment w:val="center"/>
    </w:pPr>
    <w:rPr>
      <w:rFonts w:eastAsia="MS Mincho"/>
      <w:color w:val="0000FF"/>
      <w:sz w:val="18"/>
    </w:rPr>
  </w:style>
  <w:style w:type="paragraph" w:customStyle="1" w:styleId="Bildtext">
    <w:name w:val="Bildtext"/>
    <w:basedOn w:val="Normal"/>
    <w:uiPriority w:val="99"/>
    <w:rsid w:val="00376B4A"/>
    <w:pPr>
      <w:tabs>
        <w:tab w:val="clear" w:pos="0"/>
      </w:tabs>
      <w:suppressAutoHyphens/>
      <w:autoSpaceDE/>
      <w:autoSpaceDN/>
      <w:adjustRightInd/>
      <w:spacing w:before="100" w:after="200" w:line="240" w:lineRule="auto"/>
      <w:jc w:val="left"/>
    </w:pPr>
    <w:rPr>
      <w:rFonts w:ascii="Helvetica" w:hAnsi="Helvetica"/>
      <w:i/>
      <w:sz w:val="18"/>
      <w:szCs w:val="20"/>
    </w:rPr>
  </w:style>
  <w:style w:type="paragraph" w:customStyle="1" w:styleId="Paragraph1">
    <w:name w:val="Paragraph 1"/>
    <w:basedOn w:val="Normal"/>
    <w:uiPriority w:val="99"/>
    <w:rsid w:val="00376B4A"/>
    <w:pPr>
      <w:tabs>
        <w:tab w:val="clear" w:pos="0"/>
      </w:tabs>
      <w:autoSpaceDE/>
      <w:autoSpaceDN/>
      <w:adjustRightInd/>
      <w:spacing w:line="240" w:lineRule="auto"/>
    </w:pPr>
    <w:rPr>
      <w:rFonts w:ascii="Arial" w:hAnsi="Arial"/>
      <w:sz w:val="24"/>
      <w:szCs w:val="20"/>
    </w:rPr>
  </w:style>
  <w:style w:type="character" w:styleId="PlaceholderText">
    <w:name w:val="Placeholder Text"/>
    <w:uiPriority w:val="99"/>
    <w:semiHidden/>
    <w:rsid w:val="00376B4A"/>
    <w:rPr>
      <w:color w:val="808080"/>
    </w:rPr>
  </w:style>
  <w:style w:type="character" w:customStyle="1" w:styleId="CharChar12">
    <w:name w:val="Char Char12"/>
    <w:uiPriority w:val="99"/>
    <w:rsid w:val="00376B4A"/>
    <w:rPr>
      <w:rFonts w:ascii="Helvetica" w:hAnsi="Helvetica"/>
      <w:sz w:val="28"/>
    </w:rPr>
  </w:style>
  <w:style w:type="paragraph" w:customStyle="1" w:styleId="Header3">
    <w:name w:val="Header 3"/>
    <w:basedOn w:val="Header"/>
    <w:uiPriority w:val="99"/>
    <w:rsid w:val="00376B4A"/>
    <w:pPr>
      <w:tabs>
        <w:tab w:val="clear" w:pos="0"/>
        <w:tab w:val="clear" w:pos="4320"/>
        <w:tab w:val="clear" w:pos="7979"/>
        <w:tab w:val="left" w:pos="4905"/>
        <w:tab w:val="right" w:pos="9072"/>
        <w:tab w:val="right" w:pos="14160"/>
      </w:tabs>
      <w:suppressAutoHyphens/>
      <w:autoSpaceDE/>
      <w:autoSpaceDN/>
      <w:adjustRightInd/>
      <w:spacing w:before="0" w:after="0" w:line="240" w:lineRule="auto"/>
      <w:ind w:left="0"/>
      <w:jc w:val="left"/>
    </w:pPr>
    <w:rPr>
      <w:i w:val="0"/>
      <w:sz w:val="22"/>
      <w:szCs w:val="22"/>
    </w:rPr>
  </w:style>
  <w:style w:type="paragraph" w:customStyle="1" w:styleId="NumberedList">
    <w:name w:val="Numbered List"/>
    <w:basedOn w:val="Normal"/>
    <w:link w:val="NumberedListChar"/>
    <w:uiPriority w:val="99"/>
    <w:rsid w:val="00376B4A"/>
    <w:pPr>
      <w:tabs>
        <w:tab w:val="clear" w:pos="0"/>
        <w:tab w:val="num" w:pos="441"/>
      </w:tabs>
      <w:autoSpaceDE/>
      <w:autoSpaceDN/>
      <w:adjustRightInd/>
      <w:spacing w:before="120" w:line="240" w:lineRule="auto"/>
      <w:ind w:left="441" w:hanging="360"/>
      <w:jc w:val="left"/>
    </w:pPr>
    <w:rPr>
      <w:sz w:val="24"/>
    </w:rPr>
  </w:style>
  <w:style w:type="character" w:customStyle="1" w:styleId="NumberedListChar">
    <w:name w:val="Numbered List Char"/>
    <w:link w:val="NumberedList"/>
    <w:uiPriority w:val="99"/>
    <w:rsid w:val="00376B4A"/>
    <w:rPr>
      <w:sz w:val="24"/>
      <w:szCs w:val="24"/>
    </w:rPr>
  </w:style>
  <w:style w:type="numbering" w:styleId="1ai">
    <w:name w:val="Outline List 1"/>
    <w:basedOn w:val="NoList"/>
    <w:uiPriority w:val="99"/>
    <w:rsid w:val="00376B4A"/>
    <w:pPr>
      <w:numPr>
        <w:numId w:val="15"/>
      </w:numPr>
    </w:pPr>
  </w:style>
  <w:style w:type="paragraph" w:customStyle="1" w:styleId="Subtitle2">
    <w:name w:val="Subtitle 2"/>
    <w:basedOn w:val="Footer"/>
    <w:autoRedefine/>
    <w:uiPriority w:val="99"/>
    <w:rsid w:val="00376B4A"/>
    <w:pPr>
      <w:tabs>
        <w:tab w:val="clear" w:pos="0"/>
        <w:tab w:val="clear" w:pos="4320"/>
        <w:tab w:val="clear" w:pos="8640"/>
      </w:tabs>
      <w:autoSpaceDE/>
      <w:autoSpaceDN/>
      <w:adjustRightInd/>
      <w:spacing w:before="0" w:after="120" w:line="240" w:lineRule="auto"/>
      <w:ind w:left="567"/>
      <w:jc w:val="center"/>
    </w:pPr>
    <w:rPr>
      <w:b/>
      <w:sz w:val="44"/>
      <w:szCs w:val="20"/>
    </w:rPr>
  </w:style>
  <w:style w:type="paragraph" w:customStyle="1" w:styleId="BlockQuotation">
    <w:name w:val="Block Quotation"/>
    <w:basedOn w:val="Normal"/>
    <w:uiPriority w:val="99"/>
    <w:rsid w:val="00376B4A"/>
    <w:pPr>
      <w:tabs>
        <w:tab w:val="clear" w:pos="0"/>
      </w:tabs>
      <w:autoSpaceDE/>
      <w:autoSpaceDN/>
      <w:adjustRightInd/>
      <w:spacing w:before="120" w:after="120" w:line="240" w:lineRule="auto"/>
      <w:ind w:left="855" w:right="-72" w:hanging="315"/>
    </w:pPr>
    <w:rPr>
      <w:szCs w:val="20"/>
      <w:lang w:val="es-ES_tradnl"/>
    </w:rPr>
  </w:style>
  <w:style w:type="paragraph" w:customStyle="1" w:styleId="2AutoList1">
    <w:name w:val="2AutoList1"/>
    <w:basedOn w:val="Normal"/>
    <w:uiPriority w:val="99"/>
    <w:rsid w:val="00376B4A"/>
    <w:pPr>
      <w:numPr>
        <w:ilvl w:val="1"/>
        <w:numId w:val="16"/>
      </w:numPr>
      <w:tabs>
        <w:tab w:val="clear" w:pos="0"/>
      </w:tabs>
      <w:autoSpaceDE/>
      <w:autoSpaceDN/>
      <w:adjustRightInd/>
      <w:spacing w:before="120" w:after="120" w:line="240" w:lineRule="auto"/>
    </w:pPr>
    <w:rPr>
      <w:szCs w:val="20"/>
      <w:lang w:val="es-ES_tradnl"/>
    </w:rPr>
  </w:style>
  <w:style w:type="paragraph" w:customStyle="1" w:styleId="BankNormal">
    <w:name w:val="BankNormal"/>
    <w:basedOn w:val="Normal"/>
    <w:uiPriority w:val="99"/>
    <w:rsid w:val="00376B4A"/>
    <w:pPr>
      <w:tabs>
        <w:tab w:val="clear" w:pos="0"/>
      </w:tabs>
      <w:autoSpaceDE/>
      <w:autoSpaceDN/>
      <w:adjustRightInd/>
      <w:spacing w:before="120" w:after="240" w:line="240" w:lineRule="auto"/>
      <w:ind w:left="567"/>
      <w:jc w:val="left"/>
    </w:pPr>
    <w:rPr>
      <w:szCs w:val="20"/>
    </w:rPr>
  </w:style>
  <w:style w:type="paragraph" w:customStyle="1" w:styleId="P3Header1-Clauses">
    <w:name w:val="P3 Header1-Clauses"/>
    <w:basedOn w:val="Header1-Clauses"/>
    <w:rsid w:val="00376B4A"/>
    <w:pPr>
      <w:tabs>
        <w:tab w:val="clear" w:pos="441"/>
        <w:tab w:val="num" w:pos="432"/>
      </w:tabs>
      <w:spacing w:before="120" w:after="120" w:line="240" w:lineRule="auto"/>
      <w:ind w:left="432" w:hanging="432"/>
      <w:jc w:val="left"/>
    </w:pPr>
    <w:rPr>
      <w:sz w:val="26"/>
    </w:rPr>
  </w:style>
  <w:style w:type="paragraph" w:customStyle="1" w:styleId="outlinebullet">
    <w:name w:val="outlinebullet"/>
    <w:basedOn w:val="Normal"/>
    <w:uiPriority w:val="99"/>
    <w:rsid w:val="00376B4A"/>
    <w:pPr>
      <w:tabs>
        <w:tab w:val="clear" w:pos="0"/>
        <w:tab w:val="num" w:pos="720"/>
        <w:tab w:val="left" w:pos="1440"/>
      </w:tabs>
      <w:autoSpaceDE/>
      <w:autoSpaceDN/>
      <w:adjustRightInd/>
      <w:spacing w:before="120" w:after="120" w:line="240" w:lineRule="auto"/>
      <w:ind w:left="1440" w:hanging="450"/>
      <w:jc w:val="left"/>
    </w:pPr>
    <w:rPr>
      <w:szCs w:val="20"/>
    </w:rPr>
  </w:style>
  <w:style w:type="paragraph" w:customStyle="1" w:styleId="Outline1">
    <w:name w:val="Outline1"/>
    <w:basedOn w:val="Outline"/>
    <w:next w:val="Outline2"/>
    <w:uiPriority w:val="99"/>
    <w:rsid w:val="00376B4A"/>
    <w:pPr>
      <w:keepNext/>
      <w:tabs>
        <w:tab w:val="num" w:pos="360"/>
        <w:tab w:val="num" w:pos="720"/>
      </w:tabs>
      <w:ind w:left="360" w:hanging="360"/>
    </w:pPr>
  </w:style>
  <w:style w:type="paragraph" w:customStyle="1" w:styleId="Outline">
    <w:name w:val="Outline"/>
    <w:basedOn w:val="Normal"/>
    <w:uiPriority w:val="99"/>
    <w:rsid w:val="00376B4A"/>
    <w:pPr>
      <w:tabs>
        <w:tab w:val="clear" w:pos="0"/>
      </w:tabs>
      <w:autoSpaceDE/>
      <w:autoSpaceDN/>
      <w:adjustRightInd/>
      <w:spacing w:before="240" w:after="120" w:line="240" w:lineRule="auto"/>
      <w:ind w:left="567"/>
      <w:jc w:val="left"/>
    </w:pPr>
    <w:rPr>
      <w:kern w:val="28"/>
      <w:szCs w:val="20"/>
    </w:rPr>
  </w:style>
  <w:style w:type="paragraph" w:customStyle="1" w:styleId="Outline2">
    <w:name w:val="Outline2"/>
    <w:basedOn w:val="Normal"/>
    <w:uiPriority w:val="99"/>
    <w:rsid w:val="00376B4A"/>
    <w:pPr>
      <w:tabs>
        <w:tab w:val="clear" w:pos="0"/>
        <w:tab w:val="num" w:pos="360"/>
        <w:tab w:val="num" w:pos="720"/>
        <w:tab w:val="num" w:pos="864"/>
      </w:tabs>
      <w:autoSpaceDE/>
      <w:autoSpaceDN/>
      <w:adjustRightInd/>
      <w:spacing w:before="240" w:after="120" w:line="240" w:lineRule="auto"/>
      <w:ind w:left="864" w:hanging="504"/>
      <w:jc w:val="left"/>
    </w:pPr>
    <w:rPr>
      <w:kern w:val="28"/>
      <w:szCs w:val="20"/>
    </w:rPr>
  </w:style>
  <w:style w:type="paragraph" w:customStyle="1" w:styleId="Outline3">
    <w:name w:val="Outline3"/>
    <w:basedOn w:val="Normal"/>
    <w:uiPriority w:val="99"/>
    <w:rsid w:val="00376B4A"/>
    <w:pPr>
      <w:numPr>
        <w:ilvl w:val="2"/>
        <w:numId w:val="17"/>
      </w:numPr>
      <w:tabs>
        <w:tab w:val="clear" w:pos="0"/>
        <w:tab w:val="clear" w:pos="1728"/>
        <w:tab w:val="num" w:pos="1368"/>
      </w:tabs>
      <w:autoSpaceDE/>
      <w:autoSpaceDN/>
      <w:adjustRightInd/>
      <w:spacing w:before="240" w:after="120" w:line="240" w:lineRule="auto"/>
      <w:ind w:left="1368" w:hanging="504"/>
      <w:jc w:val="left"/>
    </w:pPr>
    <w:rPr>
      <w:kern w:val="28"/>
      <w:szCs w:val="20"/>
    </w:rPr>
  </w:style>
  <w:style w:type="paragraph" w:customStyle="1" w:styleId="Outline4">
    <w:name w:val="Outline4"/>
    <w:basedOn w:val="Normal"/>
    <w:uiPriority w:val="99"/>
    <w:rsid w:val="00376B4A"/>
    <w:pPr>
      <w:numPr>
        <w:ilvl w:val="3"/>
        <w:numId w:val="17"/>
      </w:numPr>
      <w:tabs>
        <w:tab w:val="clear" w:pos="0"/>
        <w:tab w:val="clear" w:pos="2304"/>
        <w:tab w:val="num" w:pos="1872"/>
      </w:tabs>
      <w:autoSpaceDE/>
      <w:autoSpaceDN/>
      <w:adjustRightInd/>
      <w:spacing w:before="240" w:after="120" w:line="240" w:lineRule="auto"/>
      <w:ind w:left="1872" w:hanging="504"/>
      <w:jc w:val="left"/>
    </w:pPr>
    <w:rPr>
      <w:kern w:val="28"/>
      <w:szCs w:val="20"/>
    </w:rPr>
  </w:style>
  <w:style w:type="paragraph" w:customStyle="1" w:styleId="FormTableTitle">
    <w:name w:val="Form Table Title"/>
    <w:next w:val="BodyText"/>
    <w:uiPriority w:val="99"/>
    <w:rsid w:val="00376B4A"/>
    <w:pPr>
      <w:keepNext/>
      <w:tabs>
        <w:tab w:val="right" w:pos="369"/>
        <w:tab w:val="left" w:pos="510"/>
        <w:tab w:val="left" w:pos="1701"/>
      </w:tabs>
      <w:spacing w:line="270" w:lineRule="atLeast"/>
      <w:jc w:val="center"/>
    </w:pPr>
    <w:rPr>
      <w:rFonts w:ascii="Optima" w:hAnsi="Optima"/>
      <w:b/>
      <w:i/>
      <w:sz w:val="22"/>
    </w:rPr>
  </w:style>
  <w:style w:type="paragraph" w:customStyle="1" w:styleId="NoteTab">
    <w:name w:val="Note Tab"/>
    <w:next w:val="BodyText"/>
    <w:uiPriority w:val="99"/>
    <w:rsid w:val="00376B4A"/>
    <w:pPr>
      <w:tabs>
        <w:tab w:val="left" w:pos="737"/>
      </w:tabs>
      <w:spacing w:line="270" w:lineRule="atLeast"/>
      <w:ind w:left="737" w:hanging="737"/>
      <w:jc w:val="both"/>
    </w:pPr>
    <w:rPr>
      <w:rFonts w:ascii="Optima" w:hAnsi="Optima"/>
      <w:sz w:val="22"/>
    </w:rPr>
  </w:style>
  <w:style w:type="paragraph" w:customStyle="1" w:styleId="Footnote1stline">
    <w:name w:val="Footnote (1st line)"/>
    <w:basedOn w:val="BodyText"/>
    <w:uiPriority w:val="99"/>
    <w:rsid w:val="00376B4A"/>
    <w:pPr>
      <w:pBdr>
        <w:top w:val="single" w:sz="2" w:space="0" w:color="auto"/>
        <w:between w:val="single" w:sz="2" w:space="5" w:color="auto"/>
      </w:pBdr>
      <w:tabs>
        <w:tab w:val="clear" w:pos="0"/>
        <w:tab w:val="left" w:pos="283"/>
      </w:tabs>
      <w:autoSpaceDE/>
      <w:autoSpaceDN/>
      <w:adjustRightInd/>
      <w:spacing w:before="120" w:line="240" w:lineRule="auto"/>
      <w:ind w:left="283" w:hanging="283"/>
    </w:pPr>
    <w:rPr>
      <w:rFonts w:ascii="Optima" w:hAnsi="Optima"/>
      <w:sz w:val="15"/>
      <w:szCs w:val="20"/>
    </w:rPr>
  </w:style>
  <w:style w:type="paragraph" w:customStyle="1" w:styleId="StyleSubtitleCondensedby05pt">
    <w:name w:val="Style Subtitle + Condensed by  0.5 pt"/>
    <w:basedOn w:val="Subtitle"/>
    <w:uiPriority w:val="99"/>
    <w:rsid w:val="00376B4A"/>
    <w:pPr>
      <w:spacing w:before="120" w:after="240" w:line="240" w:lineRule="auto"/>
      <w:ind w:left="567"/>
      <w:jc w:val="left"/>
    </w:pPr>
    <w:rPr>
      <w:rFonts w:ascii="Times New Roman" w:hAnsi="Times New Roman"/>
      <w:bCs/>
      <w:spacing w:val="-10"/>
      <w:sz w:val="40"/>
      <w:szCs w:val="20"/>
      <w:lang w:val="es-ES_tradnl"/>
    </w:rPr>
  </w:style>
  <w:style w:type="paragraph" w:customStyle="1" w:styleId="StyleLeft125mmBefore6ptAfter6pt">
    <w:name w:val="Style Left:  12.5 mm Before:  6 pt After:  6 pt"/>
    <w:basedOn w:val="Normal"/>
    <w:uiPriority w:val="99"/>
    <w:rsid w:val="00376B4A"/>
    <w:pPr>
      <w:tabs>
        <w:tab w:val="clear" w:pos="0"/>
      </w:tabs>
      <w:autoSpaceDE/>
      <w:autoSpaceDN/>
      <w:adjustRightInd/>
      <w:spacing w:before="120" w:after="120" w:line="240" w:lineRule="auto"/>
      <w:ind w:left="709"/>
    </w:pPr>
    <w:rPr>
      <w:sz w:val="28"/>
      <w:szCs w:val="20"/>
      <w:lang w:val="es-ES_tradnl"/>
    </w:rPr>
  </w:style>
  <w:style w:type="paragraph" w:customStyle="1" w:styleId="StyleHeader2-SubClausesBold">
    <w:name w:val="Style Header 2 - SubClauses + Bold"/>
    <w:basedOn w:val="Header2-SubClauses"/>
    <w:link w:val="StyleHeader2-SubClausesBoldChar"/>
    <w:uiPriority w:val="99"/>
    <w:rsid w:val="00376B4A"/>
    <w:pPr>
      <w:tabs>
        <w:tab w:val="clear" w:pos="441"/>
      </w:tabs>
      <w:spacing w:before="120" w:after="200" w:line="240" w:lineRule="auto"/>
      <w:ind w:left="618" w:hanging="618"/>
    </w:pPr>
    <w:rPr>
      <w:rFonts w:hAnsi="Times New Roman Bold"/>
      <w:b/>
      <w:bCs/>
      <w:sz w:val="26"/>
    </w:rPr>
  </w:style>
  <w:style w:type="paragraph" w:customStyle="1" w:styleId="Muccona">
    <w:name w:val="Muc con a"/>
    <w:aliases w:val="b,c"/>
    <w:basedOn w:val="Normal"/>
    <w:uiPriority w:val="99"/>
    <w:rsid w:val="00376B4A"/>
    <w:pPr>
      <w:numPr>
        <w:numId w:val="18"/>
      </w:numPr>
      <w:tabs>
        <w:tab w:val="clear" w:pos="0"/>
      </w:tabs>
      <w:autoSpaceDE/>
      <w:autoSpaceDN/>
      <w:adjustRightInd/>
      <w:spacing w:before="0" w:after="240" w:line="253" w:lineRule="atLeast"/>
    </w:pPr>
    <w:rPr>
      <w:color w:val="000000"/>
      <w:szCs w:val="20"/>
      <w:lang w:val="es-ES_tradnl"/>
    </w:rPr>
  </w:style>
  <w:style w:type="paragraph" w:customStyle="1" w:styleId="Header1">
    <w:name w:val="Header 1"/>
    <w:basedOn w:val="Header"/>
    <w:uiPriority w:val="99"/>
    <w:rsid w:val="00376B4A"/>
    <w:pPr>
      <w:pBdr>
        <w:bottom w:val="single" w:sz="4" w:space="1" w:color="000000"/>
      </w:pBdr>
      <w:tabs>
        <w:tab w:val="clear" w:pos="0"/>
        <w:tab w:val="clear" w:pos="4320"/>
        <w:tab w:val="clear" w:pos="7979"/>
      </w:tabs>
      <w:autoSpaceDE/>
      <w:autoSpaceDN/>
      <w:adjustRightInd/>
      <w:spacing w:before="120" w:after="120" w:line="240" w:lineRule="auto"/>
      <w:ind w:left="567"/>
    </w:pPr>
    <w:rPr>
      <w:i w:val="0"/>
      <w:sz w:val="20"/>
      <w:lang w:val="es-ES_tradnl"/>
    </w:rPr>
  </w:style>
  <w:style w:type="paragraph" w:customStyle="1" w:styleId="Header-section1">
    <w:name w:val="Header - section 1"/>
    <w:basedOn w:val="Normal"/>
    <w:uiPriority w:val="99"/>
    <w:rsid w:val="00376B4A"/>
    <w:pPr>
      <w:tabs>
        <w:tab w:val="clear" w:pos="0"/>
      </w:tabs>
      <w:autoSpaceDE/>
      <w:autoSpaceDN/>
      <w:adjustRightInd/>
      <w:spacing w:before="120" w:after="120" w:line="240" w:lineRule="auto"/>
    </w:pPr>
    <w:rPr>
      <w:sz w:val="22"/>
      <w:szCs w:val="20"/>
      <w:lang w:val="es-ES_tradnl"/>
    </w:rPr>
  </w:style>
  <w:style w:type="character" w:customStyle="1" w:styleId="ABC1CharCharChar">
    <w:name w:val="ABC1 Char Char Char"/>
    <w:uiPriority w:val="99"/>
    <w:rsid w:val="00376B4A"/>
    <w:rPr>
      <w:rFonts w:ascii="Arial" w:hAnsi="Arial"/>
      <w:b/>
      <w:color w:val="0000FF"/>
      <w:sz w:val="24"/>
      <w:szCs w:val="24"/>
      <w:lang w:val="en-US" w:eastAsia="en-US" w:bidi="ar-SA"/>
    </w:rPr>
  </w:style>
  <w:style w:type="character" w:customStyle="1" w:styleId="StyleBodyTextVioletCharCharChar">
    <w:name w:val="Style Body Text + Violet Char Char Char"/>
    <w:uiPriority w:val="99"/>
    <w:rsid w:val="00376B4A"/>
    <w:rPr>
      <w:rFonts w:ascii="Arial" w:hAnsi="Arial"/>
      <w:color w:val="800080"/>
      <w:sz w:val="22"/>
      <w:szCs w:val="26"/>
      <w:lang w:val="en-US" w:eastAsia="en-US" w:bidi="ar-SA"/>
    </w:rPr>
  </w:style>
  <w:style w:type="character" w:customStyle="1" w:styleId="6FormnoCharCharChar">
    <w:name w:val="6.Form no.Char Char Char"/>
    <w:uiPriority w:val="99"/>
    <w:rsid w:val="00376B4A"/>
    <w:rPr>
      <w:rFonts w:ascii="Arial" w:hAnsi="Arial"/>
      <w:b/>
      <w:snapToGrid w:val="0"/>
      <w:sz w:val="24"/>
      <w:szCs w:val="26"/>
      <w:lang w:val="en-US" w:eastAsia="en-US" w:bidi="ar-SA"/>
    </w:rPr>
  </w:style>
  <w:style w:type="character" w:customStyle="1" w:styleId="ListBulletChar">
    <w:name w:val="List Bullet Char"/>
    <w:link w:val="ListBullet"/>
    <w:rsid w:val="00376B4A"/>
    <w:rPr>
      <w:rFonts w:ascii=".VnTime" w:hAnsi=".VnTime"/>
      <w:color w:val="0000FF"/>
      <w:sz w:val="25"/>
    </w:rPr>
  </w:style>
  <w:style w:type="paragraph" w:customStyle="1" w:styleId="data">
    <w:name w:val="data"/>
    <w:basedOn w:val="Normal"/>
    <w:uiPriority w:val="99"/>
    <w:rsid w:val="00376B4A"/>
    <w:pPr>
      <w:tabs>
        <w:tab w:val="clear" w:pos="0"/>
        <w:tab w:val="right" w:leader="dot" w:pos="4253"/>
      </w:tabs>
      <w:autoSpaceDE/>
      <w:autoSpaceDN/>
      <w:adjustRightInd/>
      <w:spacing w:before="0" w:after="0" w:line="240" w:lineRule="auto"/>
      <w:jc w:val="left"/>
    </w:pPr>
    <w:rPr>
      <w:rFonts w:ascii="Arial Narrow" w:hAnsi="Arial Narrow"/>
      <w:sz w:val="20"/>
      <w:szCs w:val="20"/>
      <w:lang w:val="en-GB"/>
    </w:rPr>
  </w:style>
  <w:style w:type="character" w:customStyle="1" w:styleId="CharChar13">
    <w:name w:val="Char Char13"/>
    <w:uiPriority w:val="99"/>
    <w:rsid w:val="00376B4A"/>
    <w:rPr>
      <w:rFonts w:ascii="Arial" w:hAnsi="Arial"/>
      <w:b/>
      <w:snapToGrid w:val="0"/>
      <w:sz w:val="34"/>
      <w:szCs w:val="24"/>
      <w:lang w:val="en-US" w:eastAsia="en-US" w:bidi="ar-SA"/>
    </w:rPr>
  </w:style>
  <w:style w:type="character" w:customStyle="1" w:styleId="Bullet1CharChar">
    <w:name w:val="Bullet1 Char Char"/>
    <w:link w:val="Bullet1"/>
    <w:uiPriority w:val="99"/>
    <w:rsid w:val="00376B4A"/>
    <w:rPr>
      <w:sz w:val="26"/>
      <w:szCs w:val="24"/>
    </w:rPr>
  </w:style>
  <w:style w:type="paragraph" w:customStyle="1" w:styleId="i-Text1">
    <w:name w:val="i-Text1"/>
    <w:basedOn w:val="Normal"/>
    <w:uiPriority w:val="99"/>
    <w:rsid w:val="00376B4A"/>
    <w:pPr>
      <w:tabs>
        <w:tab w:val="clear" w:pos="0"/>
      </w:tabs>
      <w:suppressAutoHyphens/>
      <w:spacing w:before="40" w:after="40" w:line="360" w:lineRule="atLeast"/>
      <w:ind w:left="567"/>
    </w:pPr>
    <w:rPr>
      <w:sz w:val="24"/>
    </w:rPr>
  </w:style>
  <w:style w:type="paragraph" w:customStyle="1" w:styleId="M">
    <w:name w:val="M"/>
    <w:basedOn w:val="Normal"/>
    <w:uiPriority w:val="99"/>
    <w:rsid w:val="00376B4A"/>
    <w:pPr>
      <w:tabs>
        <w:tab w:val="clear" w:pos="0"/>
      </w:tabs>
      <w:autoSpaceDE/>
      <w:autoSpaceDN/>
      <w:adjustRightInd/>
      <w:spacing w:line="240" w:lineRule="auto"/>
      <w:ind w:firstLine="720"/>
    </w:pPr>
    <w:rPr>
      <w:rFonts w:ascii=".VnTime" w:hAnsi=".VnTime"/>
      <w:b/>
      <w:sz w:val="28"/>
      <w:szCs w:val="20"/>
    </w:rPr>
  </w:style>
  <w:style w:type="paragraph" w:customStyle="1" w:styleId="NormalH3">
    <w:name w:val="Normal_H3"/>
    <w:basedOn w:val="Title1"/>
    <w:uiPriority w:val="99"/>
    <w:rsid w:val="00376B4A"/>
    <w:pPr>
      <w:spacing w:before="60" w:after="40" w:line="300" w:lineRule="atLeast"/>
      <w:ind w:hanging="851"/>
      <w:jc w:val="both"/>
    </w:pPr>
    <w:rPr>
      <w:b w:val="0"/>
      <w:caps w:val="0"/>
      <w:sz w:val="24"/>
    </w:rPr>
  </w:style>
  <w:style w:type="paragraph" w:customStyle="1" w:styleId="NormalH5">
    <w:name w:val="Normal_H5"/>
    <w:basedOn w:val="Normal"/>
    <w:link w:val="NormalH5Char"/>
    <w:uiPriority w:val="99"/>
    <w:rsid w:val="00376B4A"/>
    <w:pPr>
      <w:spacing w:after="0" w:line="360" w:lineRule="atLeast"/>
      <w:ind w:left="567" w:hanging="567"/>
    </w:pPr>
    <w:rPr>
      <w:sz w:val="24"/>
    </w:rPr>
  </w:style>
  <w:style w:type="paragraph" w:customStyle="1" w:styleId="Num1">
    <w:name w:val="Num1"/>
    <w:basedOn w:val="Normal"/>
    <w:next w:val="Normal"/>
    <w:uiPriority w:val="99"/>
    <w:rsid w:val="00376B4A"/>
    <w:pPr>
      <w:numPr>
        <w:numId w:val="19"/>
      </w:numPr>
      <w:spacing w:before="40" w:after="40"/>
    </w:pPr>
    <w:rPr>
      <w:sz w:val="24"/>
    </w:rPr>
  </w:style>
  <w:style w:type="character" w:customStyle="1" w:styleId="CharChar11">
    <w:name w:val="Char Char11"/>
    <w:uiPriority w:val="99"/>
    <w:rsid w:val="00376B4A"/>
    <w:rPr>
      <w:rFonts w:ascii="Arial" w:hAnsi="Arial"/>
      <w:sz w:val="24"/>
      <w:szCs w:val="24"/>
      <w:lang w:val="en-US" w:eastAsia="en-US" w:bidi="ar-SA"/>
    </w:rPr>
  </w:style>
  <w:style w:type="character" w:customStyle="1" w:styleId="NormalH5Char">
    <w:name w:val="Normal_H5 Char"/>
    <w:link w:val="NormalH5"/>
    <w:uiPriority w:val="99"/>
    <w:rsid w:val="00376B4A"/>
    <w:rPr>
      <w:sz w:val="24"/>
      <w:szCs w:val="24"/>
    </w:rPr>
  </w:style>
  <w:style w:type="paragraph" w:customStyle="1" w:styleId="DefaultParagraphFont1">
    <w:name w:val="Default Paragraph Font1"/>
    <w:aliases w:val=" Char1,Char1"/>
    <w:basedOn w:val="Normal"/>
    <w:uiPriority w:val="99"/>
    <w:rsid w:val="00376B4A"/>
    <w:pPr>
      <w:tabs>
        <w:tab w:val="clear" w:pos="0"/>
        <w:tab w:val="num" w:pos="720"/>
      </w:tabs>
      <w:autoSpaceDE/>
      <w:autoSpaceDN/>
      <w:adjustRightInd/>
      <w:spacing w:before="0" w:after="160" w:line="240" w:lineRule="exact"/>
      <w:ind w:left="720" w:hanging="360"/>
      <w:jc w:val="left"/>
    </w:pPr>
    <w:rPr>
      <w:rFonts w:ascii="Arial" w:hAnsi="Arial"/>
      <w:sz w:val="22"/>
      <w:lang w:val="en-ZA"/>
    </w:rPr>
  </w:style>
  <w:style w:type="paragraph" w:customStyle="1" w:styleId="CharCharChar1CharCharCharCharCharCharCharCharCharChar4">
    <w:name w:val="Char Char Char1 Char Char Char Char Char Char Char Char Char Char4"/>
    <w:basedOn w:val="Normal"/>
    <w:semiHidden/>
    <w:rsid w:val="00376B4A"/>
    <w:pPr>
      <w:tabs>
        <w:tab w:val="clear" w:pos="0"/>
      </w:tabs>
      <w:spacing w:before="120" w:after="160" w:line="240" w:lineRule="exact"/>
      <w:jc w:val="left"/>
    </w:pPr>
    <w:rPr>
      <w:rFonts w:ascii="Verdana" w:eastAsia="MS Mincho" w:hAnsi="Verdana" w:cs="Verdana"/>
      <w:sz w:val="20"/>
      <w:szCs w:val="20"/>
    </w:rPr>
  </w:style>
  <w:style w:type="character" w:customStyle="1" w:styleId="CharChar1">
    <w:name w:val="Char Char1"/>
    <w:aliases w:val="Heading 6 Char1,9.1 Char1,9 Char1,1 Char1,h6 Char1"/>
    <w:uiPriority w:val="99"/>
    <w:rsid w:val="00376B4A"/>
    <w:rPr>
      <w:rFonts w:ascii="Arial" w:hAnsi="Arial"/>
      <w:snapToGrid w:val="0"/>
      <w:sz w:val="24"/>
      <w:szCs w:val="24"/>
      <w:lang w:val="en-ZA" w:eastAsia="en-US" w:bidi="ar-SA"/>
    </w:rPr>
  </w:style>
  <w:style w:type="paragraph" w:customStyle="1" w:styleId="CharCharCharCharCharCharCharCharCharCharCharCharCharCharCharCharCharCharChar5">
    <w:name w:val="Char Char Char Char Char Char Char Char Char Char Char Char Char Char Char Char Char Char Char5"/>
    <w:basedOn w:val="Normal"/>
    <w:semiHidden/>
    <w:rsid w:val="00376B4A"/>
    <w:pPr>
      <w:tabs>
        <w:tab w:val="clear" w:pos="0"/>
      </w:tabs>
      <w:spacing w:before="120" w:after="160" w:line="240" w:lineRule="exact"/>
      <w:jc w:val="left"/>
    </w:pPr>
    <w:rPr>
      <w:rFonts w:ascii="Verdana" w:hAnsi="Verdana"/>
      <w:sz w:val="20"/>
      <w:szCs w:val="20"/>
    </w:rPr>
  </w:style>
  <w:style w:type="paragraph" w:customStyle="1" w:styleId="B-text00">
    <w:name w:val="B-text0.0"/>
    <w:basedOn w:val="BodyText"/>
    <w:uiPriority w:val="99"/>
    <w:rsid w:val="00376B4A"/>
    <w:pPr>
      <w:tabs>
        <w:tab w:val="clear" w:pos="0"/>
      </w:tabs>
      <w:autoSpaceDE/>
      <w:autoSpaceDN/>
      <w:adjustRightInd/>
      <w:spacing w:before="40" w:after="40" w:line="240" w:lineRule="auto"/>
      <w:jc w:val="left"/>
    </w:pPr>
    <w:rPr>
      <w:sz w:val="22"/>
      <w:szCs w:val="20"/>
      <w:lang w:val="en-GB"/>
    </w:rPr>
  </w:style>
  <w:style w:type="paragraph" w:customStyle="1" w:styleId="Style1Char">
    <w:name w:val="Style1 Char"/>
    <w:basedOn w:val="Normal"/>
    <w:uiPriority w:val="99"/>
    <w:rsid w:val="00376B4A"/>
    <w:pPr>
      <w:tabs>
        <w:tab w:val="clear" w:pos="0"/>
        <w:tab w:val="left" w:pos="3969"/>
        <w:tab w:val="left" w:pos="5954"/>
        <w:tab w:val="right" w:pos="8505"/>
      </w:tabs>
      <w:autoSpaceDE/>
      <w:autoSpaceDN/>
      <w:adjustRightInd/>
      <w:spacing w:before="100" w:after="100" w:line="240" w:lineRule="auto"/>
      <w:ind w:left="1134"/>
    </w:pPr>
    <w:rPr>
      <w:szCs w:val="26"/>
    </w:rPr>
  </w:style>
  <w:style w:type="character" w:customStyle="1" w:styleId="StyleBlue">
    <w:name w:val="Style Blue"/>
    <w:uiPriority w:val="99"/>
    <w:rsid w:val="00376B4A"/>
    <w:rPr>
      <w:color w:val="auto"/>
    </w:rPr>
  </w:style>
  <w:style w:type="paragraph" w:customStyle="1" w:styleId="Style8">
    <w:name w:val="Style8"/>
    <w:basedOn w:val="Normal"/>
    <w:uiPriority w:val="99"/>
    <w:rsid w:val="00376B4A"/>
    <w:pPr>
      <w:numPr>
        <w:numId w:val="20"/>
      </w:numPr>
      <w:tabs>
        <w:tab w:val="clear" w:pos="0"/>
        <w:tab w:val="left" w:pos="3969"/>
        <w:tab w:val="left" w:pos="5954"/>
        <w:tab w:val="right" w:pos="8505"/>
      </w:tabs>
      <w:autoSpaceDE/>
      <w:autoSpaceDN/>
      <w:adjustRightInd/>
      <w:spacing w:before="100" w:after="100" w:line="240" w:lineRule="auto"/>
    </w:pPr>
    <w:rPr>
      <w:szCs w:val="26"/>
    </w:rPr>
  </w:style>
  <w:style w:type="character" w:customStyle="1" w:styleId="apple-style-span">
    <w:name w:val="apple-style-span"/>
    <w:uiPriority w:val="99"/>
    <w:rsid w:val="00376B4A"/>
  </w:style>
  <w:style w:type="paragraph" w:customStyle="1" w:styleId="ITB-2-SubClauses">
    <w:name w:val="ITB-2-SubClauses"/>
    <w:basedOn w:val="Normal"/>
    <w:uiPriority w:val="99"/>
    <w:rsid w:val="00376B4A"/>
    <w:pPr>
      <w:tabs>
        <w:tab w:val="clear" w:pos="0"/>
        <w:tab w:val="num" w:pos="504"/>
      </w:tabs>
      <w:autoSpaceDE/>
      <w:autoSpaceDN/>
      <w:adjustRightInd/>
      <w:spacing w:before="0" w:after="240" w:line="240" w:lineRule="auto"/>
      <w:ind w:left="504" w:hanging="504"/>
    </w:pPr>
    <w:rPr>
      <w:sz w:val="24"/>
      <w:szCs w:val="20"/>
      <w:lang w:val="es-ES_tradnl"/>
    </w:rPr>
  </w:style>
  <w:style w:type="paragraph" w:customStyle="1" w:styleId="ITB-3-Paragraph">
    <w:name w:val="ITB-3-Paragraph"/>
    <w:basedOn w:val="Normal"/>
    <w:uiPriority w:val="99"/>
    <w:rsid w:val="00376B4A"/>
    <w:pPr>
      <w:tabs>
        <w:tab w:val="clear" w:pos="0"/>
        <w:tab w:val="num" w:pos="864"/>
      </w:tabs>
      <w:autoSpaceDE/>
      <w:autoSpaceDN/>
      <w:adjustRightInd/>
      <w:spacing w:before="0" w:after="120" w:line="240" w:lineRule="auto"/>
      <w:ind w:left="864" w:hanging="432"/>
    </w:pPr>
    <w:rPr>
      <w:sz w:val="24"/>
      <w:szCs w:val="20"/>
    </w:rPr>
  </w:style>
  <w:style w:type="character" w:customStyle="1" w:styleId="apple-converted-space">
    <w:name w:val="apple-converted-space"/>
    <w:rsid w:val="00376B4A"/>
  </w:style>
  <w:style w:type="character" w:customStyle="1" w:styleId="CommentTextChar1">
    <w:name w:val="Comment Text Char1"/>
    <w:uiPriority w:val="99"/>
    <w:rsid w:val="00376B4A"/>
  </w:style>
  <w:style w:type="character" w:customStyle="1" w:styleId="CommentSubjectChar1">
    <w:name w:val="Comment Subject Char1"/>
    <w:uiPriority w:val="99"/>
    <w:rsid w:val="00376B4A"/>
    <w:rPr>
      <w:b/>
      <w:bCs/>
    </w:rPr>
  </w:style>
  <w:style w:type="character" w:customStyle="1" w:styleId="CharChar434">
    <w:name w:val="Char Char434"/>
    <w:rsid w:val="00376B4A"/>
    <w:rPr>
      <w:b/>
      <w:sz w:val="24"/>
      <w:lang w:val="de-DE" w:eastAsia="en-US" w:bidi="ar-SA"/>
    </w:rPr>
  </w:style>
  <w:style w:type="character" w:customStyle="1" w:styleId="CharChar464">
    <w:name w:val="Char Char464"/>
    <w:rsid w:val="00376B4A"/>
    <w:rPr>
      <w:b/>
      <w:sz w:val="26"/>
      <w:lang w:val="en-GB" w:eastAsia="en-US" w:bidi="ar-SA"/>
    </w:rPr>
  </w:style>
  <w:style w:type="character" w:styleId="LineNumber">
    <w:name w:val="line number"/>
    <w:uiPriority w:val="99"/>
    <w:rsid w:val="00376B4A"/>
  </w:style>
  <w:style w:type="character" w:customStyle="1" w:styleId="small">
    <w:name w:val="small"/>
    <w:uiPriority w:val="99"/>
    <w:rsid w:val="00376B4A"/>
  </w:style>
  <w:style w:type="character" w:styleId="Strong">
    <w:name w:val="Strong"/>
    <w:uiPriority w:val="22"/>
    <w:qFormat/>
    <w:rsid w:val="00376B4A"/>
    <w:rPr>
      <w:b/>
    </w:rPr>
  </w:style>
  <w:style w:type="paragraph" w:styleId="ListBullet4">
    <w:name w:val="List Bullet 4"/>
    <w:basedOn w:val="Normal"/>
    <w:uiPriority w:val="99"/>
    <w:rsid w:val="00376B4A"/>
    <w:pPr>
      <w:tabs>
        <w:tab w:val="clear" w:pos="0"/>
        <w:tab w:val="left" w:pos="1440"/>
      </w:tabs>
      <w:autoSpaceDE/>
      <w:autoSpaceDN/>
      <w:adjustRightInd/>
      <w:spacing w:before="0" w:after="0" w:line="240" w:lineRule="auto"/>
      <w:ind w:hanging="1418"/>
      <w:jc w:val="left"/>
    </w:pPr>
    <w:rPr>
      <w:kern w:val="28"/>
      <w:szCs w:val="20"/>
    </w:rPr>
  </w:style>
  <w:style w:type="paragraph" w:customStyle="1" w:styleId="xl119">
    <w:name w:val="xl119"/>
    <w:basedOn w:val="Normal"/>
    <w:uiPriority w:val="99"/>
    <w:rsid w:val="00376B4A"/>
    <w:pPr>
      <w:tabs>
        <w:tab w:val="clear" w:pos="0"/>
      </w:tabs>
      <w:autoSpaceDE/>
      <w:autoSpaceDN/>
      <w:adjustRightInd/>
      <w:spacing w:before="100" w:beforeAutospacing="1" w:after="100" w:afterAutospacing="1" w:line="240" w:lineRule="auto"/>
      <w:jc w:val="left"/>
      <w:textAlignment w:val="top"/>
    </w:pPr>
    <w:rPr>
      <w:rFonts w:eastAsia="Arial Unicode MS"/>
      <w:color w:val="0000FF"/>
      <w:sz w:val="22"/>
      <w:szCs w:val="20"/>
    </w:rPr>
  </w:style>
  <w:style w:type="paragraph" w:styleId="ListBullet5">
    <w:name w:val="List Bullet 5"/>
    <w:basedOn w:val="Normal"/>
    <w:rsid w:val="00376B4A"/>
    <w:pPr>
      <w:tabs>
        <w:tab w:val="clear" w:pos="0"/>
        <w:tab w:val="left" w:pos="1800"/>
      </w:tabs>
      <w:autoSpaceDE/>
      <w:autoSpaceDN/>
      <w:adjustRightInd/>
      <w:spacing w:before="0" w:after="0" w:line="240" w:lineRule="auto"/>
      <w:ind w:hanging="1418"/>
      <w:jc w:val="left"/>
    </w:pPr>
    <w:rPr>
      <w:kern w:val="28"/>
      <w:szCs w:val="20"/>
    </w:rPr>
  </w:style>
  <w:style w:type="paragraph" w:customStyle="1" w:styleId="xl25">
    <w:name w:val="xl25"/>
    <w:basedOn w:val="Normal"/>
    <w:uiPriority w:val="99"/>
    <w:rsid w:val="00376B4A"/>
    <w:pPr>
      <w:pBdr>
        <w:top w:val="double" w:sz="6"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lang w:val="en-GB"/>
    </w:rPr>
  </w:style>
  <w:style w:type="paragraph" w:customStyle="1" w:styleId="xl43">
    <w:name w:val="xl43"/>
    <w:basedOn w:val="Normal"/>
    <w:uiPriority w:val="99"/>
    <w:rsid w:val="00376B4A"/>
    <w:pPr>
      <w:pBdr>
        <w:top w:val="dashed" w:sz="4"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textAlignment w:val="top"/>
    </w:pPr>
    <w:rPr>
      <w:rFonts w:eastAsia="Arial Unicode MS"/>
      <w:color w:val="000000"/>
      <w:szCs w:val="20"/>
      <w:lang w:val="en-GB"/>
    </w:rPr>
  </w:style>
  <w:style w:type="paragraph" w:customStyle="1" w:styleId="font5">
    <w:name w:val="font5"/>
    <w:basedOn w:val="Normal"/>
    <w:uiPriority w:val="99"/>
    <w:rsid w:val="00376B4A"/>
    <w:pPr>
      <w:tabs>
        <w:tab w:val="clear" w:pos="0"/>
      </w:tabs>
      <w:autoSpaceDE/>
      <w:autoSpaceDN/>
      <w:adjustRightInd/>
      <w:spacing w:before="100" w:beforeAutospacing="1" w:after="100" w:afterAutospacing="1" w:line="240" w:lineRule="auto"/>
      <w:jc w:val="left"/>
    </w:pPr>
    <w:rPr>
      <w:rFonts w:eastAsia="Arial Unicode MS"/>
      <w:b/>
      <w:sz w:val="22"/>
      <w:szCs w:val="20"/>
    </w:rPr>
  </w:style>
  <w:style w:type="paragraph" w:customStyle="1" w:styleId="xl84">
    <w:name w:val="xl84"/>
    <w:basedOn w:val="Normal"/>
    <w:uiPriority w:val="99"/>
    <w:rsid w:val="00376B4A"/>
    <w:pPr>
      <w:tabs>
        <w:tab w:val="clear" w:pos="0"/>
      </w:tabs>
      <w:autoSpaceDE/>
      <w:autoSpaceDN/>
      <w:adjustRightInd/>
      <w:spacing w:before="100" w:beforeAutospacing="1" w:after="100" w:afterAutospacing="1" w:line="240" w:lineRule="auto"/>
      <w:jc w:val="center"/>
      <w:textAlignment w:val="top"/>
    </w:pPr>
    <w:rPr>
      <w:rFonts w:eastAsia="Arial Unicode MS"/>
      <w:b/>
      <w:sz w:val="22"/>
      <w:szCs w:val="20"/>
    </w:rPr>
  </w:style>
  <w:style w:type="paragraph" w:customStyle="1" w:styleId="xl56">
    <w:name w:val="xl56"/>
    <w:basedOn w:val="Normal"/>
    <w:uiPriority w:val="99"/>
    <w:rsid w:val="00376B4A"/>
    <w:pPr>
      <w:pBdr>
        <w:left w:val="single" w:sz="4" w:space="0" w:color="auto"/>
        <w:right w:val="double" w:sz="6"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37">
    <w:name w:val="xl37"/>
    <w:basedOn w:val="Normal"/>
    <w:uiPriority w:val="99"/>
    <w:rsid w:val="00376B4A"/>
    <w:pPr>
      <w:pBdr>
        <w:top w:val="dashed" w:sz="4" w:space="0" w:color="auto"/>
        <w:left w:val="single" w:sz="4" w:space="0" w:color="auto"/>
        <w:bottom w:val="dashed" w:sz="4" w:space="0" w:color="auto"/>
        <w:right w:val="double" w:sz="6" w:space="0" w:color="auto"/>
      </w:pBdr>
      <w:tabs>
        <w:tab w:val="clear" w:pos="0"/>
      </w:tabs>
      <w:autoSpaceDE/>
      <w:autoSpaceDN/>
      <w:adjustRightInd/>
      <w:spacing w:before="100" w:beforeAutospacing="1" w:after="100" w:afterAutospacing="1" w:line="240" w:lineRule="auto"/>
      <w:jc w:val="left"/>
    </w:pPr>
    <w:rPr>
      <w:rFonts w:eastAsia="Arial Unicode MS"/>
      <w:sz w:val="22"/>
      <w:szCs w:val="20"/>
      <w:lang w:val="en-GB"/>
    </w:rPr>
  </w:style>
  <w:style w:type="paragraph" w:customStyle="1" w:styleId="xl137">
    <w:name w:val="xl137"/>
    <w:basedOn w:val="Normal"/>
    <w:uiPriority w:val="99"/>
    <w:rsid w:val="00376B4A"/>
    <w:pPr>
      <w:pBdr>
        <w:top w:val="single" w:sz="4" w:space="0" w:color="auto"/>
        <w:left w:val="single" w:sz="4" w:space="0" w:color="auto"/>
        <w:bottom w:val="single" w:sz="4" w:space="0" w:color="auto"/>
        <w:right w:val="double" w:sz="6" w:space="0" w:color="auto"/>
      </w:pBdr>
      <w:tabs>
        <w:tab w:val="clear" w:pos="0"/>
      </w:tabs>
      <w:autoSpaceDE/>
      <w:autoSpaceDN/>
      <w:adjustRightInd/>
      <w:spacing w:before="100" w:beforeAutospacing="1" w:after="100" w:afterAutospacing="1" w:line="240" w:lineRule="auto"/>
      <w:jc w:val="left"/>
      <w:textAlignment w:val="center"/>
    </w:pPr>
    <w:rPr>
      <w:rFonts w:ascii="Arial Unicode MS" w:eastAsia="Arial Unicode MS" w:hAnsi="Arial Unicode MS"/>
      <w:color w:val="FF0000"/>
      <w:sz w:val="24"/>
      <w:szCs w:val="20"/>
    </w:rPr>
  </w:style>
  <w:style w:type="paragraph" w:customStyle="1" w:styleId="xl122">
    <w:name w:val="xl122"/>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b/>
      <w:sz w:val="22"/>
      <w:szCs w:val="20"/>
      <w:u w:val="single"/>
    </w:rPr>
  </w:style>
  <w:style w:type="paragraph" w:customStyle="1" w:styleId="xl61">
    <w:name w:val="xl61"/>
    <w:basedOn w:val="Normal"/>
    <w:uiPriority w:val="99"/>
    <w:rsid w:val="00376B4A"/>
    <w:pPr>
      <w:pBdr>
        <w:left w:val="single" w:sz="4" w:space="0" w:color="auto"/>
        <w:bottom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customStyle="1" w:styleId="xl78">
    <w:name w:val="xl78"/>
    <w:basedOn w:val="Normal"/>
    <w:rsid w:val="00376B4A"/>
    <w:pPr>
      <w:pBdr>
        <w:top w:val="single" w:sz="4" w:space="0" w:color="auto"/>
        <w:left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168">
    <w:name w:val="xl168"/>
    <w:basedOn w:val="Normal"/>
    <w:uiPriority w:val="99"/>
    <w:rsid w:val="00376B4A"/>
    <w:pPr>
      <w:pBdr>
        <w:left w:val="single" w:sz="4" w:space="11" w:color="auto"/>
      </w:pBdr>
      <w:tabs>
        <w:tab w:val="clear" w:pos="0"/>
      </w:tabs>
      <w:autoSpaceDE/>
      <w:autoSpaceDN/>
      <w:adjustRightInd/>
      <w:spacing w:before="100" w:beforeAutospacing="1" w:after="100" w:afterAutospacing="1" w:line="240" w:lineRule="auto"/>
      <w:ind w:firstLineChars="100" w:firstLine="100"/>
      <w:jc w:val="left"/>
    </w:pPr>
    <w:rPr>
      <w:rFonts w:ascii="Arial Unicode MS" w:eastAsia="Arial Unicode MS" w:hAnsi="Arial Unicode MS"/>
      <w:color w:val="000000"/>
      <w:sz w:val="24"/>
      <w:szCs w:val="20"/>
      <w:u w:val="single"/>
    </w:rPr>
  </w:style>
  <w:style w:type="paragraph" w:customStyle="1" w:styleId="xl34">
    <w:name w:val="xl34"/>
    <w:basedOn w:val="Normal"/>
    <w:uiPriority w:val="99"/>
    <w:rsid w:val="00376B4A"/>
    <w:pPr>
      <w:pBdr>
        <w:top w:val="dashed" w:sz="4"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0"/>
      <w:szCs w:val="20"/>
      <w:lang w:val="en-GB"/>
    </w:rPr>
  </w:style>
  <w:style w:type="paragraph" w:styleId="ListContinue5">
    <w:name w:val="List Continue 5"/>
    <w:basedOn w:val="Normal"/>
    <w:uiPriority w:val="99"/>
    <w:rsid w:val="00376B4A"/>
    <w:pPr>
      <w:tabs>
        <w:tab w:val="clear" w:pos="0"/>
      </w:tabs>
      <w:autoSpaceDE/>
      <w:autoSpaceDN/>
      <w:adjustRightInd/>
      <w:spacing w:before="0" w:after="120" w:line="240" w:lineRule="auto"/>
      <w:ind w:left="1800"/>
      <w:jc w:val="left"/>
    </w:pPr>
    <w:rPr>
      <w:kern w:val="28"/>
      <w:szCs w:val="20"/>
    </w:rPr>
  </w:style>
  <w:style w:type="paragraph" w:customStyle="1" w:styleId="xl126">
    <w:name w:val="xl126"/>
    <w:basedOn w:val="Normal"/>
    <w:uiPriority w:val="99"/>
    <w:rsid w:val="00376B4A"/>
    <w:pPr>
      <w:pBdr>
        <w:bottom w:val="single" w:sz="4" w:space="0" w:color="auto"/>
        <w:right w:val="double" w:sz="6" w:space="0" w:color="auto"/>
      </w:pBdr>
      <w:tabs>
        <w:tab w:val="clear" w:pos="0"/>
      </w:tabs>
      <w:autoSpaceDE/>
      <w:autoSpaceDN/>
      <w:adjustRightInd/>
      <w:spacing w:before="100" w:beforeAutospacing="1" w:after="100" w:afterAutospacing="1" w:line="240" w:lineRule="auto"/>
      <w:jc w:val="left"/>
      <w:textAlignment w:val="center"/>
    </w:pPr>
    <w:rPr>
      <w:rFonts w:ascii="Arial Unicode MS" w:eastAsia="Arial Unicode MS" w:hAnsi="Arial Unicode MS"/>
      <w:color w:val="000000"/>
      <w:sz w:val="24"/>
      <w:szCs w:val="20"/>
    </w:rPr>
  </w:style>
  <w:style w:type="paragraph" w:customStyle="1" w:styleId="xl144">
    <w:name w:val="xl144"/>
    <w:basedOn w:val="Normal"/>
    <w:uiPriority w:val="99"/>
    <w:rsid w:val="00376B4A"/>
    <w:pPr>
      <w:pBdr>
        <w:top w:val="single" w:sz="4" w:space="0" w:color="auto"/>
        <w:left w:val="double" w:sz="6" w:space="0" w:color="auto"/>
        <w:right w:val="single" w:sz="4" w:space="0" w:color="auto"/>
      </w:pBdr>
      <w:tabs>
        <w:tab w:val="clear" w:pos="0"/>
      </w:tabs>
      <w:autoSpaceDE/>
      <w:autoSpaceDN/>
      <w:adjustRightInd/>
      <w:spacing w:before="100" w:beforeAutospacing="1" w:after="100" w:afterAutospacing="1" w:line="240" w:lineRule="auto"/>
      <w:jc w:val="left"/>
      <w:textAlignment w:val="center"/>
    </w:pPr>
    <w:rPr>
      <w:rFonts w:ascii="Arial Unicode MS" w:eastAsia="Arial Unicode MS" w:hAnsi="Arial Unicode MS"/>
      <w:color w:val="000000"/>
      <w:sz w:val="24"/>
      <w:szCs w:val="20"/>
    </w:rPr>
  </w:style>
  <w:style w:type="paragraph" w:customStyle="1" w:styleId="xl96">
    <w:name w:val="xl96"/>
    <w:basedOn w:val="Normal"/>
    <w:uiPriority w:val="99"/>
    <w:rsid w:val="00376B4A"/>
    <w:pPr>
      <w:pBdr>
        <w:top w:val="single" w:sz="4" w:space="0" w:color="auto"/>
        <w:left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b/>
      <w:sz w:val="22"/>
      <w:szCs w:val="20"/>
    </w:rPr>
  </w:style>
  <w:style w:type="paragraph" w:styleId="ListContinue">
    <w:name w:val="List Continue"/>
    <w:basedOn w:val="Normal"/>
    <w:uiPriority w:val="99"/>
    <w:rsid w:val="00376B4A"/>
    <w:pPr>
      <w:tabs>
        <w:tab w:val="clear" w:pos="0"/>
      </w:tabs>
      <w:autoSpaceDE/>
      <w:autoSpaceDN/>
      <w:adjustRightInd/>
      <w:spacing w:before="0" w:after="120" w:line="240" w:lineRule="auto"/>
      <w:ind w:left="360"/>
      <w:jc w:val="left"/>
    </w:pPr>
    <w:rPr>
      <w:kern w:val="28"/>
      <w:szCs w:val="20"/>
    </w:rPr>
  </w:style>
  <w:style w:type="paragraph" w:customStyle="1" w:styleId="xl41">
    <w:name w:val="xl41"/>
    <w:basedOn w:val="Normal"/>
    <w:uiPriority w:val="99"/>
    <w:rsid w:val="00376B4A"/>
    <w:pPr>
      <w:pBdr>
        <w:top w:val="dashed" w:sz="4" w:space="0" w:color="auto"/>
        <w:left w:val="single" w:sz="4"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lang w:val="en-GB"/>
    </w:rPr>
  </w:style>
  <w:style w:type="paragraph" w:customStyle="1" w:styleId="xl64">
    <w:name w:val="xl64"/>
    <w:basedOn w:val="Normal"/>
    <w:uiPriority w:val="99"/>
    <w:rsid w:val="00376B4A"/>
    <w:pPr>
      <w:pBdr>
        <w:left w:val="single" w:sz="4" w:space="0" w:color="auto"/>
        <w:bottom w:val="single" w:sz="4" w:space="0" w:color="auto"/>
        <w:right w:val="double" w:sz="6"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font6">
    <w:name w:val="font6"/>
    <w:basedOn w:val="Normal"/>
    <w:uiPriority w:val="99"/>
    <w:rsid w:val="00376B4A"/>
    <w:pPr>
      <w:tabs>
        <w:tab w:val="clear" w:pos="0"/>
      </w:tabs>
      <w:autoSpaceDE/>
      <w:autoSpaceDN/>
      <w:adjustRightInd/>
      <w:spacing w:before="100" w:beforeAutospacing="1" w:after="100" w:afterAutospacing="1" w:line="240" w:lineRule="auto"/>
      <w:jc w:val="left"/>
    </w:pPr>
    <w:rPr>
      <w:rFonts w:eastAsia="Arial Unicode MS"/>
      <w:sz w:val="22"/>
      <w:szCs w:val="20"/>
    </w:rPr>
  </w:style>
  <w:style w:type="paragraph" w:customStyle="1" w:styleId="xl92">
    <w:name w:val="xl92"/>
    <w:basedOn w:val="Normal"/>
    <w:uiPriority w:val="99"/>
    <w:rsid w:val="00376B4A"/>
    <w:pPr>
      <w:pBdr>
        <w:left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b/>
      <w:sz w:val="22"/>
      <w:szCs w:val="20"/>
    </w:rPr>
  </w:style>
  <w:style w:type="paragraph" w:customStyle="1" w:styleId="xl77">
    <w:name w:val="xl77"/>
    <w:basedOn w:val="Normal"/>
    <w:uiPriority w:val="99"/>
    <w:rsid w:val="00376B4A"/>
    <w:pPr>
      <w:tabs>
        <w:tab w:val="clear" w:pos="0"/>
      </w:tabs>
      <w:autoSpaceDE/>
      <w:autoSpaceDN/>
      <w:adjustRightInd/>
      <w:spacing w:before="100" w:beforeAutospacing="1" w:after="100" w:afterAutospacing="1" w:line="240" w:lineRule="auto"/>
      <w:jc w:val="center"/>
    </w:pPr>
    <w:rPr>
      <w:rFonts w:eastAsia="Arial Unicode MS"/>
      <w:sz w:val="22"/>
      <w:szCs w:val="20"/>
    </w:rPr>
  </w:style>
  <w:style w:type="paragraph" w:customStyle="1" w:styleId="xl135">
    <w:name w:val="xl135"/>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pPr>
    <w:rPr>
      <w:rFonts w:ascii="Arial Unicode MS" w:eastAsia="Arial Unicode MS" w:hAnsi="Arial Unicode MS"/>
      <w:color w:val="FF0000"/>
      <w:sz w:val="24"/>
      <w:szCs w:val="20"/>
    </w:rPr>
  </w:style>
  <w:style w:type="paragraph" w:customStyle="1" w:styleId="xl93">
    <w:name w:val="xl93"/>
    <w:basedOn w:val="Normal"/>
    <w:uiPriority w:val="99"/>
    <w:rsid w:val="00376B4A"/>
    <w:pPr>
      <w:pBdr>
        <w:lef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b/>
      <w:sz w:val="22"/>
      <w:szCs w:val="20"/>
    </w:rPr>
  </w:style>
  <w:style w:type="paragraph" w:customStyle="1" w:styleId="xl153">
    <w:name w:val="xl153"/>
    <w:basedOn w:val="Normal"/>
    <w:uiPriority w:val="99"/>
    <w:rsid w:val="00376B4A"/>
    <w:pPr>
      <w:pBdr>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customStyle="1" w:styleId="xl32">
    <w:name w:val="xl32"/>
    <w:basedOn w:val="Normal"/>
    <w:uiPriority w:val="99"/>
    <w:rsid w:val="00376B4A"/>
    <w:pPr>
      <w:pBdr>
        <w:top w:val="dashed" w:sz="4"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color w:val="000000"/>
      <w:szCs w:val="20"/>
      <w:lang w:val="en-GB"/>
    </w:rPr>
  </w:style>
  <w:style w:type="paragraph" w:customStyle="1" w:styleId="xl50">
    <w:name w:val="xl50"/>
    <w:basedOn w:val="Normal"/>
    <w:uiPriority w:val="99"/>
    <w:rsid w:val="00376B4A"/>
    <w:pPr>
      <w:pBdr>
        <w:bottom w:val="double" w:sz="6"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lang w:val="en-GB"/>
    </w:rPr>
  </w:style>
  <w:style w:type="paragraph" w:customStyle="1" w:styleId="xl99">
    <w:name w:val="xl99"/>
    <w:basedOn w:val="Normal"/>
    <w:uiPriority w:val="99"/>
    <w:rsid w:val="00376B4A"/>
    <w:pPr>
      <w:pBdr>
        <w:top w:val="single" w:sz="4" w:space="0" w:color="auto"/>
        <w:left w:val="single" w:sz="4" w:space="0" w:color="auto"/>
        <w:right w:val="double" w:sz="6"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117">
    <w:name w:val="xl117"/>
    <w:basedOn w:val="Normal"/>
    <w:uiPriority w:val="99"/>
    <w:rsid w:val="00376B4A"/>
    <w:pPr>
      <w:tabs>
        <w:tab w:val="clear" w:pos="0"/>
      </w:tabs>
      <w:autoSpaceDE/>
      <w:autoSpaceDN/>
      <w:adjustRightInd/>
      <w:spacing w:before="100" w:beforeAutospacing="1" w:after="100" w:afterAutospacing="1" w:line="240" w:lineRule="auto"/>
      <w:jc w:val="left"/>
      <w:textAlignment w:val="top"/>
    </w:pPr>
    <w:rPr>
      <w:rFonts w:eastAsia="Arial Unicode MS"/>
      <w:color w:val="0000FF"/>
      <w:sz w:val="24"/>
      <w:szCs w:val="20"/>
    </w:rPr>
  </w:style>
  <w:style w:type="paragraph" w:customStyle="1" w:styleId="xl109">
    <w:name w:val="xl109"/>
    <w:basedOn w:val="Normal"/>
    <w:uiPriority w:val="99"/>
    <w:rsid w:val="00376B4A"/>
    <w:pP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customStyle="1" w:styleId="font7">
    <w:name w:val="font7"/>
    <w:basedOn w:val="Normal"/>
    <w:uiPriority w:val="99"/>
    <w:rsid w:val="00376B4A"/>
    <w:pPr>
      <w:tabs>
        <w:tab w:val="clear" w:pos="0"/>
      </w:tabs>
      <w:autoSpaceDE/>
      <w:autoSpaceDN/>
      <w:adjustRightInd/>
      <w:spacing w:before="100" w:beforeAutospacing="1" w:after="100" w:afterAutospacing="1" w:line="240" w:lineRule="auto"/>
      <w:jc w:val="left"/>
    </w:pPr>
    <w:rPr>
      <w:rFonts w:eastAsia="Arial Unicode MS"/>
      <w:i/>
      <w:sz w:val="22"/>
      <w:szCs w:val="20"/>
    </w:rPr>
  </w:style>
  <w:style w:type="paragraph" w:customStyle="1" w:styleId="xl125">
    <w:name w:val="xl125"/>
    <w:basedOn w:val="Normal"/>
    <w:uiPriority w:val="99"/>
    <w:rsid w:val="00376B4A"/>
    <w:pPr>
      <w:pBdr>
        <w:left w:val="single" w:sz="4"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115">
    <w:name w:val="xl115"/>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color w:val="0000FF"/>
      <w:sz w:val="22"/>
      <w:szCs w:val="20"/>
    </w:rPr>
  </w:style>
  <w:style w:type="paragraph" w:styleId="BodyTextFirstIndent2">
    <w:name w:val="Body Text First Indent 2"/>
    <w:basedOn w:val="BodyTextIndent"/>
    <w:link w:val="BodyTextFirstIndent2Char"/>
    <w:uiPriority w:val="99"/>
    <w:rsid w:val="00376B4A"/>
    <w:pPr>
      <w:tabs>
        <w:tab w:val="clear" w:pos="0"/>
      </w:tabs>
      <w:autoSpaceDE/>
      <w:autoSpaceDN/>
      <w:adjustRightInd/>
      <w:spacing w:before="0" w:line="240" w:lineRule="auto"/>
      <w:ind w:firstLine="210"/>
      <w:jc w:val="left"/>
    </w:pPr>
    <w:rPr>
      <w:kern w:val="28"/>
      <w:szCs w:val="20"/>
    </w:rPr>
  </w:style>
  <w:style w:type="character" w:customStyle="1" w:styleId="BodyTextFirstIndent2Char">
    <w:name w:val="Body Text First Indent 2 Char"/>
    <w:basedOn w:val="BodyTextIndentChar2"/>
    <w:link w:val="BodyTextFirstIndent2"/>
    <w:uiPriority w:val="99"/>
    <w:rsid w:val="00376B4A"/>
    <w:rPr>
      <w:kern w:val="28"/>
      <w:sz w:val="26"/>
      <w:szCs w:val="24"/>
    </w:rPr>
  </w:style>
  <w:style w:type="paragraph" w:customStyle="1" w:styleId="xl39">
    <w:name w:val="xl39"/>
    <w:basedOn w:val="Normal"/>
    <w:uiPriority w:val="99"/>
    <w:rsid w:val="00376B4A"/>
    <w:pPr>
      <w:pBdr>
        <w:top w:val="dashed" w:sz="4" w:space="0" w:color="auto"/>
        <w:left w:val="single" w:sz="4"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lang w:val="en-GB"/>
    </w:rPr>
  </w:style>
  <w:style w:type="paragraph" w:customStyle="1" w:styleId="xl57">
    <w:name w:val="xl57"/>
    <w:basedOn w:val="Normal"/>
    <w:uiPriority w:val="99"/>
    <w:rsid w:val="00376B4A"/>
    <w:pPr>
      <w:pBdr>
        <w:left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176">
    <w:name w:val="xl176"/>
    <w:basedOn w:val="Normal"/>
    <w:uiPriority w:val="99"/>
    <w:rsid w:val="00376B4A"/>
    <w:pPr>
      <w:pBdr>
        <w:left w:val="single" w:sz="4" w:space="11" w:color="auto"/>
        <w:bottom w:val="single" w:sz="4" w:space="0" w:color="auto"/>
        <w:right w:val="single" w:sz="4" w:space="0" w:color="auto"/>
      </w:pBdr>
      <w:tabs>
        <w:tab w:val="clear" w:pos="0"/>
      </w:tabs>
      <w:autoSpaceDE/>
      <w:autoSpaceDN/>
      <w:adjustRightInd/>
      <w:spacing w:before="100" w:beforeAutospacing="1" w:after="100" w:afterAutospacing="1" w:line="240" w:lineRule="auto"/>
      <w:ind w:firstLineChars="100" w:firstLine="100"/>
      <w:jc w:val="left"/>
    </w:pPr>
    <w:rPr>
      <w:rFonts w:ascii="Arial Unicode MS" w:eastAsia="Arial Unicode MS" w:hAnsi="Arial Unicode MS"/>
      <w:color w:val="000000"/>
      <w:sz w:val="24"/>
      <w:szCs w:val="20"/>
    </w:rPr>
  </w:style>
  <w:style w:type="paragraph" w:customStyle="1" w:styleId="Style4">
    <w:name w:val="Style4"/>
    <w:basedOn w:val="Heading2"/>
    <w:uiPriority w:val="99"/>
    <w:rsid w:val="00376B4A"/>
    <w:pPr>
      <w:pageBreakBefore/>
      <w:numPr>
        <w:ilvl w:val="0"/>
        <w:numId w:val="0"/>
      </w:numPr>
      <w:tabs>
        <w:tab w:val="left" w:pos="288"/>
        <w:tab w:val="num" w:pos="2007"/>
      </w:tabs>
      <w:autoSpaceDE/>
      <w:autoSpaceDN/>
      <w:adjustRightInd/>
      <w:spacing w:line="240" w:lineRule="auto"/>
      <w:ind w:left="2007" w:hanging="360"/>
      <w:jc w:val="center"/>
    </w:pPr>
    <w:rPr>
      <w:bCs w:val="0"/>
      <w:color w:val="0000FF"/>
      <w:sz w:val="24"/>
      <w:szCs w:val="20"/>
    </w:rPr>
  </w:style>
  <w:style w:type="paragraph" w:customStyle="1" w:styleId="xl55">
    <w:name w:val="xl55"/>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133">
    <w:name w:val="xl133"/>
    <w:basedOn w:val="Normal"/>
    <w:uiPriority w:val="99"/>
    <w:rsid w:val="00376B4A"/>
    <w:pPr>
      <w:pBdr>
        <w:top w:val="single" w:sz="4" w:space="0" w:color="auto"/>
        <w:left w:val="double" w:sz="6"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center"/>
    </w:pPr>
    <w:rPr>
      <w:rFonts w:ascii="Arial Unicode MS" w:eastAsia="Arial Unicode MS" w:hAnsi="Arial Unicode MS"/>
      <w:color w:val="FF0000"/>
      <w:sz w:val="24"/>
      <w:szCs w:val="20"/>
    </w:rPr>
  </w:style>
  <w:style w:type="paragraph" w:styleId="ListNumber5">
    <w:name w:val="List Number 5"/>
    <w:basedOn w:val="Normal"/>
    <w:uiPriority w:val="99"/>
    <w:rsid w:val="00376B4A"/>
    <w:pPr>
      <w:tabs>
        <w:tab w:val="clear" w:pos="0"/>
        <w:tab w:val="num" w:pos="360"/>
        <w:tab w:val="left" w:pos="1800"/>
      </w:tabs>
      <w:autoSpaceDE/>
      <w:autoSpaceDN/>
      <w:adjustRightInd/>
      <w:spacing w:before="0" w:after="0" w:line="240" w:lineRule="auto"/>
      <w:ind w:left="284" w:hanging="284"/>
      <w:jc w:val="left"/>
    </w:pPr>
    <w:rPr>
      <w:kern w:val="28"/>
      <w:szCs w:val="20"/>
    </w:rPr>
  </w:style>
  <w:style w:type="paragraph" w:customStyle="1" w:styleId="xl175">
    <w:name w:val="xl175"/>
    <w:basedOn w:val="Normal"/>
    <w:uiPriority w:val="99"/>
    <w:rsid w:val="00376B4A"/>
    <w:pPr>
      <w:pBdr>
        <w:left w:val="single" w:sz="4" w:space="11" w:color="auto"/>
        <w:bottom w:val="single" w:sz="4" w:space="0" w:color="auto"/>
        <w:right w:val="single" w:sz="4" w:space="0" w:color="auto"/>
      </w:pBdr>
      <w:tabs>
        <w:tab w:val="clear" w:pos="0"/>
      </w:tabs>
      <w:autoSpaceDE/>
      <w:autoSpaceDN/>
      <w:adjustRightInd/>
      <w:spacing w:before="100" w:beforeAutospacing="1" w:after="100" w:afterAutospacing="1" w:line="240" w:lineRule="auto"/>
      <w:ind w:firstLineChars="100" w:firstLine="100"/>
      <w:jc w:val="left"/>
    </w:pPr>
    <w:rPr>
      <w:rFonts w:ascii="Arial Unicode MS" w:eastAsia="Arial Unicode MS" w:hAnsi="Arial Unicode MS"/>
      <w:color w:val="000000"/>
      <w:sz w:val="24"/>
      <w:szCs w:val="20"/>
      <w:u w:val="single"/>
    </w:rPr>
  </w:style>
  <w:style w:type="paragraph" w:customStyle="1" w:styleId="xl151">
    <w:name w:val="xl151"/>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customStyle="1" w:styleId="xl164">
    <w:name w:val="xl164"/>
    <w:basedOn w:val="Normal"/>
    <w:uiPriority w:val="99"/>
    <w:rsid w:val="00376B4A"/>
    <w:pPr>
      <w:pBdr>
        <w:top w:val="single" w:sz="4" w:space="0" w:color="auto"/>
        <w:left w:val="single" w:sz="4" w:space="0" w:color="auto"/>
        <w:right w:val="single" w:sz="4" w:space="0" w:color="auto"/>
      </w:pBdr>
      <w:tabs>
        <w:tab w:val="clear" w:pos="0"/>
      </w:tabs>
      <w:autoSpaceDE/>
      <w:autoSpaceDN/>
      <w:adjustRightInd/>
      <w:spacing w:before="100" w:beforeAutospacing="1" w:after="100" w:afterAutospacing="1" w:line="240" w:lineRule="auto"/>
      <w:jc w:val="left"/>
    </w:pPr>
    <w:rPr>
      <w:rFonts w:ascii="Arial Unicode MS" w:eastAsia="Arial Unicode MS" w:hAnsi="Arial Unicode MS"/>
      <w:b/>
      <w:i/>
      <w:color w:val="000000"/>
      <w:sz w:val="24"/>
      <w:szCs w:val="20"/>
      <w:u w:val="single"/>
    </w:rPr>
  </w:style>
  <w:style w:type="paragraph" w:customStyle="1" w:styleId="xl30">
    <w:name w:val="xl30"/>
    <w:basedOn w:val="Normal"/>
    <w:uiPriority w:val="99"/>
    <w:rsid w:val="00376B4A"/>
    <w:pPr>
      <w:pBdr>
        <w:top w:val="double" w:sz="6"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Cs w:val="20"/>
      <w:lang w:val="en-GB"/>
    </w:rPr>
  </w:style>
  <w:style w:type="paragraph" w:customStyle="1" w:styleId="xl48">
    <w:name w:val="xl48"/>
    <w:basedOn w:val="Normal"/>
    <w:uiPriority w:val="99"/>
    <w:rsid w:val="00376B4A"/>
    <w:pPr>
      <w:pBdr>
        <w:bottom w:val="double" w:sz="6" w:space="0" w:color="auto"/>
      </w:pBdr>
      <w:tabs>
        <w:tab w:val="clear" w:pos="0"/>
      </w:tabs>
      <w:autoSpaceDE/>
      <w:autoSpaceDN/>
      <w:adjustRightInd/>
      <w:spacing w:before="100" w:beforeAutospacing="1" w:after="100" w:afterAutospacing="1" w:line="240" w:lineRule="auto"/>
      <w:jc w:val="center"/>
      <w:textAlignment w:val="top"/>
    </w:pPr>
    <w:rPr>
      <w:rFonts w:eastAsia="Arial Unicode MS"/>
      <w:b/>
      <w:sz w:val="22"/>
      <w:szCs w:val="20"/>
      <w:lang w:val="en-GB"/>
    </w:rPr>
  </w:style>
  <w:style w:type="paragraph" w:customStyle="1" w:styleId="xl63">
    <w:name w:val="xl63"/>
    <w:basedOn w:val="Normal"/>
    <w:uiPriority w:val="99"/>
    <w:rsid w:val="00376B4A"/>
    <w:pPr>
      <w:pBdr>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90">
    <w:name w:val="xl90"/>
    <w:basedOn w:val="Normal"/>
    <w:uiPriority w:val="99"/>
    <w:rsid w:val="00376B4A"/>
    <w:pPr>
      <w:pBdr>
        <w:left w:val="double" w:sz="6"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center"/>
    </w:pPr>
    <w:rPr>
      <w:rFonts w:eastAsia="Arial Unicode MS"/>
      <w:b/>
      <w:sz w:val="22"/>
      <w:szCs w:val="20"/>
    </w:rPr>
  </w:style>
  <w:style w:type="paragraph" w:customStyle="1" w:styleId="xl108">
    <w:name w:val="xl108"/>
    <w:basedOn w:val="Normal"/>
    <w:uiPriority w:val="99"/>
    <w:rsid w:val="00376B4A"/>
    <w:pPr>
      <w:pBdr>
        <w:left w:val="single" w:sz="4" w:space="0" w:color="auto"/>
        <w:bottom w:val="single" w:sz="4" w:space="0" w:color="auto"/>
        <w:right w:val="double" w:sz="6"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styleId="MessageHeader">
    <w:name w:val="Message Header"/>
    <w:basedOn w:val="Normal"/>
    <w:link w:val="MessageHeaderChar"/>
    <w:uiPriority w:val="99"/>
    <w:rsid w:val="00376B4A"/>
    <w:pPr>
      <w:pBdr>
        <w:top w:val="single" w:sz="6" w:space="1" w:color="auto"/>
        <w:left w:val="single" w:sz="6" w:space="1" w:color="auto"/>
        <w:bottom w:val="single" w:sz="6" w:space="1" w:color="auto"/>
        <w:right w:val="single" w:sz="6" w:space="1" w:color="auto"/>
      </w:pBdr>
      <w:shd w:val="pct20" w:color="auto" w:fill="auto"/>
      <w:tabs>
        <w:tab w:val="clear" w:pos="0"/>
      </w:tabs>
      <w:autoSpaceDE/>
      <w:autoSpaceDN/>
      <w:adjustRightInd/>
      <w:spacing w:before="0" w:after="0" w:line="240" w:lineRule="auto"/>
      <w:ind w:left="1080" w:hanging="1080"/>
      <w:jc w:val="left"/>
    </w:pPr>
    <w:rPr>
      <w:rFonts w:ascii="Arial" w:hAnsi="Arial"/>
      <w:kern w:val="28"/>
      <w:sz w:val="24"/>
      <w:szCs w:val="20"/>
    </w:rPr>
  </w:style>
  <w:style w:type="character" w:customStyle="1" w:styleId="MessageHeaderChar">
    <w:name w:val="Message Header Char"/>
    <w:basedOn w:val="DefaultParagraphFont"/>
    <w:link w:val="MessageHeader"/>
    <w:uiPriority w:val="99"/>
    <w:rsid w:val="00376B4A"/>
    <w:rPr>
      <w:rFonts w:ascii="Arial" w:hAnsi="Arial"/>
      <w:kern w:val="28"/>
      <w:sz w:val="24"/>
      <w:shd w:val="pct20" w:color="auto" w:fill="auto"/>
    </w:rPr>
  </w:style>
  <w:style w:type="paragraph" w:customStyle="1" w:styleId="xl142">
    <w:name w:val="xl142"/>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customStyle="1" w:styleId="xl24">
    <w:name w:val="xl24"/>
    <w:basedOn w:val="Normal"/>
    <w:uiPriority w:val="99"/>
    <w:rsid w:val="00376B4A"/>
    <w:pPr>
      <w:pBdr>
        <w:top w:val="double" w:sz="6" w:space="0" w:color="auto"/>
        <w:left w:val="double" w:sz="6"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Cs w:val="20"/>
      <w:lang w:val="en-GB"/>
    </w:rPr>
  </w:style>
  <w:style w:type="paragraph" w:customStyle="1" w:styleId="xl131">
    <w:name w:val="xl131"/>
    <w:basedOn w:val="Normal"/>
    <w:uiPriority w:val="99"/>
    <w:rsid w:val="00376B4A"/>
    <w:pPr>
      <w:pBdr>
        <w:top w:val="single" w:sz="4" w:space="0" w:color="auto"/>
        <w:left w:val="single" w:sz="4" w:space="0" w:color="auto"/>
        <w:right w:val="single" w:sz="4" w:space="0" w:color="auto"/>
      </w:pBdr>
      <w:tabs>
        <w:tab w:val="clear" w:pos="0"/>
      </w:tabs>
      <w:autoSpaceDE/>
      <w:autoSpaceDN/>
      <w:adjustRightInd/>
      <w:spacing w:before="100" w:beforeAutospacing="1" w:after="100" w:afterAutospacing="1" w:line="240" w:lineRule="auto"/>
      <w:jc w:val="center"/>
    </w:pPr>
    <w:rPr>
      <w:rFonts w:ascii="Arial Unicode MS" w:eastAsia="Arial Unicode MS" w:hAnsi="Arial Unicode MS"/>
      <w:color w:val="000000"/>
      <w:sz w:val="24"/>
      <w:szCs w:val="20"/>
    </w:rPr>
  </w:style>
  <w:style w:type="paragraph" w:customStyle="1" w:styleId="xl173">
    <w:name w:val="xl173"/>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customStyle="1" w:styleId="xl104">
    <w:name w:val="xl104"/>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i/>
      <w:sz w:val="22"/>
      <w:szCs w:val="20"/>
    </w:rPr>
  </w:style>
  <w:style w:type="paragraph" w:customStyle="1" w:styleId="xl149">
    <w:name w:val="xl149"/>
    <w:basedOn w:val="Normal"/>
    <w:uiPriority w:val="99"/>
    <w:rsid w:val="00376B4A"/>
    <w:pPr>
      <w:pBdr>
        <w:top w:val="single" w:sz="4" w:space="0" w:color="auto"/>
        <w:left w:val="single" w:sz="4"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center"/>
    </w:pPr>
    <w:rPr>
      <w:rFonts w:ascii="Arial Unicode MS" w:eastAsia="Arial Unicode MS" w:hAnsi="Arial Unicode MS"/>
      <w:color w:val="000000"/>
      <w:sz w:val="24"/>
      <w:szCs w:val="20"/>
    </w:rPr>
  </w:style>
  <w:style w:type="paragraph" w:customStyle="1" w:styleId="xl67">
    <w:name w:val="xl67"/>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customStyle="1" w:styleId="xl156">
    <w:name w:val="xl156"/>
    <w:basedOn w:val="Normal"/>
    <w:uiPriority w:val="99"/>
    <w:rsid w:val="00376B4A"/>
    <w:pPr>
      <w:tabs>
        <w:tab w:val="clear" w:pos="0"/>
      </w:tabs>
      <w:autoSpaceDE/>
      <w:autoSpaceDN/>
      <w:adjustRightInd/>
      <w:spacing w:before="100" w:beforeAutospacing="1" w:after="100" w:afterAutospacing="1" w:line="240" w:lineRule="auto"/>
    </w:pPr>
    <w:rPr>
      <w:rFonts w:ascii="Arial Unicode MS" w:eastAsia="Arial Unicode MS" w:hAnsi="Arial Unicode MS"/>
      <w:sz w:val="24"/>
      <w:szCs w:val="20"/>
    </w:rPr>
  </w:style>
  <w:style w:type="paragraph" w:customStyle="1" w:styleId="xl79">
    <w:name w:val="xl79"/>
    <w:basedOn w:val="Normal"/>
    <w:uiPriority w:val="99"/>
    <w:rsid w:val="00376B4A"/>
    <w:pPr>
      <w:pBdr>
        <w:lef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i/>
      <w:sz w:val="22"/>
      <w:szCs w:val="20"/>
    </w:rPr>
  </w:style>
  <w:style w:type="paragraph" w:customStyle="1" w:styleId="xl53">
    <w:name w:val="xl53"/>
    <w:basedOn w:val="Normal"/>
    <w:uiPriority w:val="99"/>
    <w:rsid w:val="00376B4A"/>
    <w:pPr>
      <w:tabs>
        <w:tab w:val="clear" w:pos="0"/>
      </w:tabs>
      <w:autoSpaceDE/>
      <w:autoSpaceDN/>
      <w:adjustRightInd/>
      <w:spacing w:before="100" w:beforeAutospacing="1" w:after="100" w:afterAutospacing="1" w:line="240" w:lineRule="auto"/>
      <w:jc w:val="left"/>
    </w:pPr>
    <w:rPr>
      <w:rFonts w:eastAsia="Arial Unicode MS"/>
      <w:sz w:val="22"/>
      <w:szCs w:val="20"/>
    </w:rPr>
  </w:style>
  <w:style w:type="paragraph" w:customStyle="1" w:styleId="xl162">
    <w:name w:val="xl162"/>
    <w:basedOn w:val="Normal"/>
    <w:uiPriority w:val="99"/>
    <w:rsid w:val="00376B4A"/>
    <w:pPr>
      <w:pBdr>
        <w:left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center"/>
    </w:pPr>
    <w:rPr>
      <w:rFonts w:ascii="Arial Unicode MS" w:eastAsia="Arial Unicode MS" w:hAnsi="Arial Unicode MS"/>
      <w:color w:val="000000"/>
      <w:sz w:val="24"/>
      <w:szCs w:val="20"/>
    </w:rPr>
  </w:style>
  <w:style w:type="paragraph" w:customStyle="1" w:styleId="xl28">
    <w:name w:val="xl28"/>
    <w:basedOn w:val="Normal"/>
    <w:uiPriority w:val="99"/>
    <w:rsid w:val="00376B4A"/>
    <w:pPr>
      <w:pBdr>
        <w:top w:val="dashed" w:sz="4"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lang w:val="en-GB"/>
    </w:rPr>
  </w:style>
  <w:style w:type="paragraph" w:styleId="ListNumber4">
    <w:name w:val="List Number 4"/>
    <w:basedOn w:val="Normal"/>
    <w:uiPriority w:val="99"/>
    <w:rsid w:val="00376B4A"/>
    <w:pPr>
      <w:tabs>
        <w:tab w:val="clear" w:pos="0"/>
        <w:tab w:val="left" w:pos="1440"/>
      </w:tabs>
      <w:autoSpaceDE/>
      <w:autoSpaceDN/>
      <w:adjustRightInd/>
      <w:spacing w:before="0" w:after="0" w:line="240" w:lineRule="auto"/>
      <w:ind w:left="1080" w:hanging="360"/>
      <w:jc w:val="left"/>
    </w:pPr>
    <w:rPr>
      <w:kern w:val="28"/>
      <w:szCs w:val="20"/>
    </w:rPr>
  </w:style>
  <w:style w:type="paragraph" w:customStyle="1" w:styleId="xl46">
    <w:name w:val="xl46"/>
    <w:basedOn w:val="Normal"/>
    <w:uiPriority w:val="99"/>
    <w:rsid w:val="00376B4A"/>
    <w:pPr>
      <w:pBdr>
        <w:top w:val="dashed" w:sz="4"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Cs w:val="20"/>
      <w:u w:val="single"/>
      <w:lang w:val="en-GB"/>
    </w:rPr>
  </w:style>
  <w:style w:type="paragraph" w:customStyle="1" w:styleId="xl72">
    <w:name w:val="xl72"/>
    <w:basedOn w:val="Normal"/>
    <w:uiPriority w:val="99"/>
    <w:rsid w:val="00376B4A"/>
    <w:pPr>
      <w:pBdr>
        <w:left w:val="single" w:sz="4"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center"/>
    </w:pPr>
    <w:rPr>
      <w:rFonts w:eastAsia="Arial Unicode MS"/>
      <w:b/>
      <w:sz w:val="22"/>
      <w:szCs w:val="20"/>
    </w:rPr>
  </w:style>
  <w:style w:type="paragraph" w:customStyle="1" w:styleId="xl112">
    <w:name w:val="xl112"/>
    <w:basedOn w:val="Normal"/>
    <w:uiPriority w:val="99"/>
    <w:rsid w:val="00376B4A"/>
    <w:pPr>
      <w:pBdr>
        <w:top w:val="single" w:sz="4" w:space="0" w:color="auto"/>
        <w:lef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b/>
      <w:sz w:val="22"/>
      <w:szCs w:val="20"/>
    </w:rPr>
  </w:style>
  <w:style w:type="paragraph" w:customStyle="1" w:styleId="xl101">
    <w:name w:val="xl101"/>
    <w:basedOn w:val="Normal"/>
    <w:uiPriority w:val="99"/>
    <w:rsid w:val="00376B4A"/>
    <w:pPr>
      <w:tabs>
        <w:tab w:val="clear" w:pos="0"/>
      </w:tabs>
      <w:autoSpaceDE/>
      <w:autoSpaceDN/>
      <w:adjustRightInd/>
      <w:spacing w:before="100" w:beforeAutospacing="1" w:after="100" w:afterAutospacing="1" w:line="240" w:lineRule="auto"/>
      <w:jc w:val="left"/>
      <w:textAlignment w:val="top"/>
    </w:pPr>
    <w:rPr>
      <w:rFonts w:eastAsia="Arial Unicode MS"/>
      <w:b/>
      <w:sz w:val="24"/>
      <w:szCs w:val="20"/>
    </w:rPr>
  </w:style>
  <w:style w:type="paragraph" w:customStyle="1" w:styleId="xl86">
    <w:name w:val="xl86"/>
    <w:basedOn w:val="Normal"/>
    <w:uiPriority w:val="99"/>
    <w:rsid w:val="00376B4A"/>
    <w:pPr>
      <w:pBdr>
        <w:left w:val="double" w:sz="6"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103">
    <w:name w:val="xl103"/>
    <w:basedOn w:val="Normal"/>
    <w:uiPriority w:val="99"/>
    <w:rsid w:val="00376B4A"/>
    <w:pPr>
      <w:pBdr>
        <w:left w:val="single" w:sz="4" w:space="0" w:color="auto"/>
        <w:right w:val="double" w:sz="6"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styleId="ListNumber3">
    <w:name w:val="List Number 3"/>
    <w:basedOn w:val="Normal"/>
    <w:uiPriority w:val="99"/>
    <w:rsid w:val="00376B4A"/>
    <w:pPr>
      <w:tabs>
        <w:tab w:val="clear" w:pos="0"/>
        <w:tab w:val="left" w:pos="1080"/>
        <w:tab w:val="num" w:pos="1290"/>
      </w:tabs>
      <w:autoSpaceDE/>
      <w:autoSpaceDN/>
      <w:adjustRightInd/>
      <w:spacing w:before="0" w:after="0" w:line="240" w:lineRule="auto"/>
      <w:ind w:left="1290" w:hanging="360"/>
      <w:jc w:val="left"/>
    </w:pPr>
    <w:rPr>
      <w:kern w:val="28"/>
      <w:szCs w:val="20"/>
    </w:rPr>
  </w:style>
  <w:style w:type="paragraph" w:customStyle="1" w:styleId="xl107">
    <w:name w:val="xl107"/>
    <w:basedOn w:val="Normal"/>
    <w:uiPriority w:val="99"/>
    <w:rsid w:val="00376B4A"/>
    <w:pPr>
      <w:pBdr>
        <w:left w:val="single" w:sz="4" w:space="0" w:color="auto"/>
        <w:bottom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customStyle="1" w:styleId="xl140">
    <w:name w:val="xl140"/>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center"/>
    </w:pPr>
    <w:rPr>
      <w:rFonts w:ascii="Arial Unicode MS" w:eastAsia="Arial Unicode MS" w:hAnsi="Arial Unicode MS"/>
      <w:color w:val="000000"/>
      <w:sz w:val="24"/>
      <w:szCs w:val="20"/>
    </w:rPr>
  </w:style>
  <w:style w:type="paragraph" w:styleId="Salutation">
    <w:name w:val="Salutation"/>
    <w:basedOn w:val="Normal"/>
    <w:next w:val="Normal"/>
    <w:link w:val="SalutationChar"/>
    <w:uiPriority w:val="99"/>
    <w:rsid w:val="00376B4A"/>
    <w:pPr>
      <w:tabs>
        <w:tab w:val="clear" w:pos="0"/>
      </w:tabs>
      <w:autoSpaceDE/>
      <w:autoSpaceDN/>
      <w:adjustRightInd/>
      <w:spacing w:before="0" w:after="0" w:line="240" w:lineRule="auto"/>
      <w:jc w:val="left"/>
    </w:pPr>
    <w:rPr>
      <w:kern w:val="28"/>
      <w:szCs w:val="20"/>
    </w:rPr>
  </w:style>
  <w:style w:type="character" w:customStyle="1" w:styleId="SalutationChar">
    <w:name w:val="Salutation Char"/>
    <w:basedOn w:val="DefaultParagraphFont"/>
    <w:link w:val="Salutation"/>
    <w:uiPriority w:val="99"/>
    <w:rsid w:val="00376B4A"/>
    <w:rPr>
      <w:kern w:val="28"/>
      <w:sz w:val="26"/>
    </w:rPr>
  </w:style>
  <w:style w:type="paragraph" w:styleId="NormalIndent">
    <w:name w:val="Normal Indent"/>
    <w:basedOn w:val="Normal"/>
    <w:uiPriority w:val="99"/>
    <w:rsid w:val="00376B4A"/>
    <w:pPr>
      <w:tabs>
        <w:tab w:val="clear" w:pos="0"/>
      </w:tabs>
      <w:autoSpaceDE/>
      <w:autoSpaceDN/>
      <w:adjustRightInd/>
      <w:spacing w:before="0" w:after="0" w:line="240" w:lineRule="auto"/>
      <w:ind w:left="720"/>
      <w:jc w:val="left"/>
    </w:pPr>
    <w:rPr>
      <w:kern w:val="28"/>
      <w:szCs w:val="20"/>
    </w:rPr>
  </w:style>
  <w:style w:type="paragraph" w:customStyle="1" w:styleId="xl158">
    <w:name w:val="xl158"/>
    <w:basedOn w:val="Normal"/>
    <w:uiPriority w:val="99"/>
    <w:rsid w:val="00376B4A"/>
    <w:pPr>
      <w:pBdr>
        <w:bottom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customStyle="1" w:styleId="xl129">
    <w:name w:val="xl129"/>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pPr>
    <w:rPr>
      <w:rFonts w:ascii="Arial Unicode MS" w:eastAsia="Arial Unicode MS" w:hAnsi="Arial Unicode MS"/>
      <w:color w:val="000000"/>
      <w:sz w:val="24"/>
      <w:szCs w:val="20"/>
      <w:u w:val="single"/>
    </w:rPr>
  </w:style>
  <w:style w:type="paragraph" w:styleId="List4">
    <w:name w:val="List 4"/>
    <w:basedOn w:val="Normal"/>
    <w:uiPriority w:val="99"/>
    <w:rsid w:val="00376B4A"/>
    <w:pPr>
      <w:tabs>
        <w:tab w:val="clear" w:pos="0"/>
      </w:tabs>
      <w:autoSpaceDE/>
      <w:autoSpaceDN/>
      <w:adjustRightInd/>
      <w:spacing w:before="0" w:after="0" w:line="240" w:lineRule="auto"/>
      <w:ind w:left="1440" w:hanging="360"/>
      <w:jc w:val="left"/>
    </w:pPr>
    <w:rPr>
      <w:kern w:val="28"/>
      <w:szCs w:val="20"/>
    </w:rPr>
  </w:style>
  <w:style w:type="paragraph" w:styleId="ListContinue2">
    <w:name w:val="List Continue 2"/>
    <w:basedOn w:val="Normal"/>
    <w:uiPriority w:val="99"/>
    <w:rsid w:val="00376B4A"/>
    <w:pPr>
      <w:tabs>
        <w:tab w:val="clear" w:pos="0"/>
      </w:tabs>
      <w:autoSpaceDE/>
      <w:autoSpaceDN/>
      <w:adjustRightInd/>
      <w:spacing w:before="0" w:after="120" w:line="240" w:lineRule="auto"/>
      <w:ind w:left="720"/>
      <w:jc w:val="left"/>
    </w:pPr>
    <w:rPr>
      <w:kern w:val="28"/>
      <w:szCs w:val="20"/>
    </w:rPr>
  </w:style>
  <w:style w:type="paragraph" w:customStyle="1" w:styleId="xl171">
    <w:name w:val="xl171"/>
    <w:basedOn w:val="Normal"/>
    <w:uiPriority w:val="99"/>
    <w:rsid w:val="00376B4A"/>
    <w:pPr>
      <w:pBdr>
        <w:left w:val="single" w:sz="4" w:space="31" w:color="auto"/>
      </w:pBdr>
      <w:tabs>
        <w:tab w:val="clear" w:pos="0"/>
      </w:tabs>
      <w:autoSpaceDE/>
      <w:autoSpaceDN/>
      <w:adjustRightInd/>
      <w:spacing w:before="100" w:beforeAutospacing="1" w:after="100" w:afterAutospacing="1" w:line="240" w:lineRule="auto"/>
      <w:ind w:firstLineChars="300" w:firstLine="300"/>
      <w:jc w:val="left"/>
    </w:pPr>
    <w:rPr>
      <w:rFonts w:ascii="Arial Unicode MS" w:eastAsia="Arial Unicode MS" w:hAnsi="Arial Unicode MS"/>
      <w:color w:val="000000"/>
      <w:sz w:val="24"/>
      <w:szCs w:val="20"/>
    </w:rPr>
  </w:style>
  <w:style w:type="paragraph" w:customStyle="1" w:styleId="xl147">
    <w:name w:val="xl147"/>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pPr>
    <w:rPr>
      <w:rFonts w:ascii="Arial Unicode MS" w:eastAsia="Arial Unicode MS" w:hAnsi="Arial Unicode MS"/>
      <w:color w:val="000000"/>
      <w:sz w:val="24"/>
      <w:szCs w:val="20"/>
      <w:u w:val="single"/>
    </w:rPr>
  </w:style>
  <w:style w:type="paragraph" w:customStyle="1" w:styleId="xl58">
    <w:name w:val="xl58"/>
    <w:basedOn w:val="Normal"/>
    <w:uiPriority w:val="99"/>
    <w:rsid w:val="00376B4A"/>
    <w:pPr>
      <w:pBdr>
        <w:lef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styleId="PlainText">
    <w:name w:val="Plain Text"/>
    <w:basedOn w:val="Normal"/>
    <w:link w:val="PlainTextChar"/>
    <w:rsid w:val="00376B4A"/>
    <w:pPr>
      <w:tabs>
        <w:tab w:val="clear" w:pos="0"/>
      </w:tabs>
      <w:autoSpaceDE/>
      <w:autoSpaceDN/>
      <w:adjustRightInd/>
      <w:spacing w:before="0" w:after="0" w:line="240" w:lineRule="auto"/>
      <w:jc w:val="left"/>
    </w:pPr>
    <w:rPr>
      <w:rFonts w:ascii="Courier New" w:hAnsi="Courier New"/>
      <w:kern w:val="28"/>
      <w:sz w:val="20"/>
      <w:szCs w:val="20"/>
    </w:rPr>
  </w:style>
  <w:style w:type="character" w:customStyle="1" w:styleId="PlainTextChar">
    <w:name w:val="Plain Text Char"/>
    <w:basedOn w:val="DefaultParagraphFont"/>
    <w:link w:val="PlainText"/>
    <w:rsid w:val="00376B4A"/>
    <w:rPr>
      <w:rFonts w:ascii="Courier New" w:hAnsi="Courier New"/>
      <w:kern w:val="28"/>
    </w:rPr>
  </w:style>
  <w:style w:type="paragraph" w:customStyle="1" w:styleId="xl160">
    <w:name w:val="xl160"/>
    <w:basedOn w:val="Normal"/>
    <w:uiPriority w:val="99"/>
    <w:rsid w:val="00376B4A"/>
    <w:pPr>
      <w:pBdr>
        <w:bottom w:val="single" w:sz="4" w:space="0" w:color="auto"/>
        <w:right w:val="single" w:sz="4" w:space="0" w:color="auto"/>
      </w:pBdr>
      <w:tabs>
        <w:tab w:val="clear" w:pos="0"/>
      </w:tabs>
      <w:autoSpaceDE/>
      <w:autoSpaceDN/>
      <w:adjustRightInd/>
      <w:spacing w:before="100" w:beforeAutospacing="1" w:after="100" w:afterAutospacing="1" w:line="240" w:lineRule="auto"/>
      <w:ind w:firstLineChars="100" w:firstLine="100"/>
      <w:jc w:val="left"/>
    </w:pPr>
    <w:rPr>
      <w:rFonts w:ascii="Arial Unicode MS" w:eastAsia="Arial Unicode MS" w:hAnsi="Arial Unicode MS"/>
      <w:color w:val="000000"/>
      <w:sz w:val="24"/>
      <w:szCs w:val="20"/>
    </w:rPr>
  </w:style>
  <w:style w:type="paragraph" w:customStyle="1" w:styleId="xl167">
    <w:name w:val="xl167"/>
    <w:basedOn w:val="Normal"/>
    <w:uiPriority w:val="99"/>
    <w:rsid w:val="00376B4A"/>
    <w:pPr>
      <w:pBdr>
        <w:top w:val="single" w:sz="4" w:space="0" w:color="auto"/>
        <w:right w:val="single" w:sz="4" w:space="0" w:color="auto"/>
      </w:pBdr>
      <w:tabs>
        <w:tab w:val="clear" w:pos="0"/>
      </w:tabs>
      <w:autoSpaceDE/>
      <w:autoSpaceDN/>
      <w:adjustRightInd/>
      <w:spacing w:before="100" w:beforeAutospacing="1" w:after="100" w:afterAutospacing="1" w:line="240" w:lineRule="auto"/>
      <w:jc w:val="left"/>
    </w:pPr>
    <w:rPr>
      <w:rFonts w:ascii="Arial Unicode MS" w:eastAsia="Arial Unicode MS" w:hAnsi="Arial Unicode MS"/>
      <w:b/>
      <w:i/>
      <w:color w:val="000000"/>
      <w:sz w:val="24"/>
      <w:szCs w:val="20"/>
      <w:u w:val="single"/>
    </w:rPr>
  </w:style>
  <w:style w:type="paragraph" w:customStyle="1" w:styleId="xl26">
    <w:name w:val="xl26"/>
    <w:basedOn w:val="Normal"/>
    <w:uiPriority w:val="99"/>
    <w:rsid w:val="00376B4A"/>
    <w:pPr>
      <w:pBdr>
        <w:top w:val="double" w:sz="6" w:space="0" w:color="auto"/>
        <w:left w:val="single" w:sz="4" w:space="0" w:color="auto"/>
        <w:bottom w:val="dashed" w:sz="4" w:space="0" w:color="auto"/>
        <w:right w:val="double" w:sz="6"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lang w:val="en-GB"/>
    </w:rPr>
  </w:style>
  <w:style w:type="paragraph" w:customStyle="1" w:styleId="xl44">
    <w:name w:val="xl44"/>
    <w:basedOn w:val="Normal"/>
    <w:uiPriority w:val="99"/>
    <w:rsid w:val="00376B4A"/>
    <w:pPr>
      <w:pBdr>
        <w:top w:val="dashed" w:sz="4"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textAlignment w:val="top"/>
    </w:pPr>
    <w:rPr>
      <w:rFonts w:eastAsia="Arial Unicode MS"/>
      <w:szCs w:val="20"/>
      <w:lang w:val="en-GB"/>
    </w:rPr>
  </w:style>
  <w:style w:type="paragraph" w:customStyle="1" w:styleId="xl100">
    <w:name w:val="xl100"/>
    <w:basedOn w:val="Normal"/>
    <w:uiPriority w:val="99"/>
    <w:rsid w:val="00376B4A"/>
    <w:pPr>
      <w:tabs>
        <w:tab w:val="clear" w:pos="0"/>
      </w:tabs>
      <w:autoSpaceDE/>
      <w:autoSpaceDN/>
      <w:adjustRightInd/>
      <w:spacing w:before="100" w:beforeAutospacing="1" w:after="100" w:afterAutospacing="1" w:line="240" w:lineRule="auto"/>
      <w:jc w:val="left"/>
      <w:textAlignment w:val="top"/>
    </w:pPr>
    <w:rPr>
      <w:rFonts w:eastAsia="Arial Unicode MS"/>
      <w:sz w:val="24"/>
      <w:szCs w:val="20"/>
    </w:rPr>
  </w:style>
  <w:style w:type="paragraph" w:customStyle="1" w:styleId="xl62">
    <w:name w:val="xl62"/>
    <w:basedOn w:val="Normal"/>
    <w:uiPriority w:val="99"/>
    <w:rsid w:val="00376B4A"/>
    <w:pPr>
      <w:pBdr>
        <w:left w:val="single" w:sz="4" w:space="0" w:color="auto"/>
        <w:bottom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81">
    <w:name w:val="xl81"/>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b/>
      <w:i/>
      <w:sz w:val="22"/>
      <w:szCs w:val="20"/>
    </w:rPr>
  </w:style>
  <w:style w:type="paragraph" w:styleId="ListContinue4">
    <w:name w:val="List Continue 4"/>
    <w:basedOn w:val="Normal"/>
    <w:uiPriority w:val="99"/>
    <w:rsid w:val="00376B4A"/>
    <w:pPr>
      <w:tabs>
        <w:tab w:val="clear" w:pos="0"/>
      </w:tabs>
      <w:autoSpaceDE/>
      <w:autoSpaceDN/>
      <w:adjustRightInd/>
      <w:spacing w:before="0" w:after="120" w:line="240" w:lineRule="auto"/>
      <w:ind w:left="1440"/>
      <w:jc w:val="left"/>
    </w:pPr>
    <w:rPr>
      <w:kern w:val="28"/>
      <w:szCs w:val="20"/>
    </w:rPr>
  </w:style>
  <w:style w:type="paragraph" w:customStyle="1" w:styleId="xl138">
    <w:name w:val="xl138"/>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styleId="ListContinue3">
    <w:name w:val="List Continue 3"/>
    <w:basedOn w:val="Normal"/>
    <w:uiPriority w:val="99"/>
    <w:rsid w:val="00376B4A"/>
    <w:pPr>
      <w:tabs>
        <w:tab w:val="clear" w:pos="0"/>
      </w:tabs>
      <w:autoSpaceDE/>
      <w:autoSpaceDN/>
      <w:adjustRightInd/>
      <w:spacing w:before="0" w:after="120" w:line="240" w:lineRule="auto"/>
      <w:ind w:left="1080"/>
      <w:jc w:val="left"/>
    </w:pPr>
    <w:rPr>
      <w:kern w:val="28"/>
      <w:szCs w:val="20"/>
    </w:rPr>
  </w:style>
  <w:style w:type="paragraph" w:customStyle="1" w:styleId="xl127">
    <w:name w:val="xl127"/>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pPr>
    <w:rPr>
      <w:rFonts w:ascii="Arial Unicode MS" w:eastAsia="Arial Unicode MS" w:hAnsi="Arial Unicode MS"/>
      <w:color w:val="000000"/>
      <w:sz w:val="24"/>
      <w:szCs w:val="20"/>
    </w:rPr>
  </w:style>
  <w:style w:type="paragraph" w:customStyle="1" w:styleId="xl111">
    <w:name w:val="xl111"/>
    <w:basedOn w:val="Normal"/>
    <w:uiPriority w:val="99"/>
    <w:rsid w:val="00376B4A"/>
    <w:pPr>
      <w:pBdr>
        <w:top w:val="single" w:sz="4" w:space="0" w:color="auto"/>
        <w:lef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169">
    <w:name w:val="xl169"/>
    <w:basedOn w:val="Normal"/>
    <w:uiPriority w:val="99"/>
    <w:rsid w:val="00376B4A"/>
    <w:pPr>
      <w:pBdr>
        <w:bottom w:val="double" w:sz="6" w:space="0" w:color="auto"/>
      </w:pBdr>
      <w:tabs>
        <w:tab w:val="clear" w:pos="0"/>
      </w:tabs>
      <w:autoSpaceDE/>
      <w:autoSpaceDN/>
      <w:adjustRightInd/>
      <w:spacing w:before="100" w:beforeAutospacing="1" w:after="100" w:afterAutospacing="1" w:line="240" w:lineRule="auto"/>
      <w:jc w:val="center"/>
      <w:textAlignment w:val="center"/>
    </w:pPr>
    <w:rPr>
      <w:rFonts w:ascii="Arial Unicode MS" w:eastAsia="Arial Unicode MS" w:hAnsi="Arial Unicode MS"/>
      <w:b/>
      <w:color w:val="000000"/>
      <w:sz w:val="24"/>
      <w:szCs w:val="20"/>
    </w:rPr>
  </w:style>
  <w:style w:type="paragraph" w:customStyle="1" w:styleId="xl35">
    <w:name w:val="xl35"/>
    <w:basedOn w:val="Normal"/>
    <w:uiPriority w:val="99"/>
    <w:rsid w:val="00376B4A"/>
    <w:pPr>
      <w:pBdr>
        <w:top w:val="dashed" w:sz="4" w:space="0" w:color="auto"/>
        <w:left w:val="double" w:sz="6"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0"/>
      <w:szCs w:val="20"/>
      <w:lang w:val="en-GB"/>
    </w:rPr>
  </w:style>
  <w:style w:type="paragraph" w:customStyle="1" w:styleId="xl120">
    <w:name w:val="xl120"/>
    <w:basedOn w:val="Normal"/>
    <w:uiPriority w:val="99"/>
    <w:rsid w:val="00376B4A"/>
    <w:pPr>
      <w:pBdr>
        <w:left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i/>
      <w:color w:val="0000FF"/>
      <w:sz w:val="24"/>
      <w:szCs w:val="20"/>
    </w:rPr>
  </w:style>
  <w:style w:type="paragraph" w:styleId="NoteHeading">
    <w:name w:val="Note Heading"/>
    <w:basedOn w:val="Normal"/>
    <w:next w:val="Normal"/>
    <w:link w:val="NoteHeadingChar"/>
    <w:uiPriority w:val="99"/>
    <w:rsid w:val="00376B4A"/>
    <w:pPr>
      <w:tabs>
        <w:tab w:val="clear" w:pos="0"/>
      </w:tabs>
      <w:autoSpaceDE/>
      <w:autoSpaceDN/>
      <w:adjustRightInd/>
      <w:spacing w:before="0" w:after="0" w:line="240" w:lineRule="auto"/>
      <w:jc w:val="left"/>
    </w:pPr>
    <w:rPr>
      <w:kern w:val="28"/>
      <w:szCs w:val="20"/>
    </w:rPr>
  </w:style>
  <w:style w:type="character" w:customStyle="1" w:styleId="NoteHeadingChar">
    <w:name w:val="Note Heading Char"/>
    <w:basedOn w:val="DefaultParagraphFont"/>
    <w:link w:val="NoteHeading"/>
    <w:uiPriority w:val="99"/>
    <w:rsid w:val="00376B4A"/>
    <w:rPr>
      <w:kern w:val="28"/>
      <w:sz w:val="26"/>
    </w:rPr>
  </w:style>
  <w:style w:type="paragraph" w:customStyle="1" w:styleId="xl145">
    <w:name w:val="xl145"/>
    <w:basedOn w:val="Normal"/>
    <w:uiPriority w:val="99"/>
    <w:rsid w:val="00376B4A"/>
    <w:pPr>
      <w:pBdr>
        <w:top w:val="single" w:sz="4" w:space="0" w:color="auto"/>
        <w:left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customStyle="1" w:styleId="xl105">
    <w:name w:val="xl105"/>
    <w:basedOn w:val="Normal"/>
    <w:uiPriority w:val="99"/>
    <w:rsid w:val="00376B4A"/>
    <w:pPr>
      <w:pBdr>
        <w:left w:val="single" w:sz="4" w:space="0" w:color="auto"/>
        <w:right w:val="double" w:sz="6" w:space="0" w:color="auto"/>
      </w:pBdr>
      <w:tabs>
        <w:tab w:val="clear" w:pos="0"/>
      </w:tabs>
      <w:autoSpaceDE/>
      <w:autoSpaceDN/>
      <w:adjustRightInd/>
      <w:spacing w:before="100" w:beforeAutospacing="1" w:after="100" w:afterAutospacing="1" w:line="240" w:lineRule="auto"/>
      <w:jc w:val="left"/>
    </w:pPr>
    <w:rPr>
      <w:rFonts w:eastAsia="Arial Unicode MS"/>
      <w:sz w:val="22"/>
      <w:szCs w:val="20"/>
    </w:rPr>
  </w:style>
  <w:style w:type="paragraph" w:customStyle="1" w:styleId="xl166">
    <w:name w:val="xl166"/>
    <w:basedOn w:val="Normal"/>
    <w:uiPriority w:val="99"/>
    <w:rsid w:val="00376B4A"/>
    <w:pPr>
      <w:pBdr>
        <w:top w:val="single" w:sz="4" w:space="0" w:color="auto"/>
        <w:left w:val="single" w:sz="4" w:space="0" w:color="auto"/>
      </w:pBdr>
      <w:tabs>
        <w:tab w:val="clear" w:pos="0"/>
      </w:tabs>
      <w:autoSpaceDE/>
      <w:autoSpaceDN/>
      <w:adjustRightInd/>
      <w:spacing w:before="100" w:beforeAutospacing="1" w:after="100" w:afterAutospacing="1" w:line="240" w:lineRule="auto"/>
      <w:jc w:val="left"/>
    </w:pPr>
    <w:rPr>
      <w:rFonts w:ascii="Arial Unicode MS" w:eastAsia="Arial Unicode MS" w:hAnsi="Arial Unicode MS"/>
      <w:b/>
      <w:i/>
      <w:color w:val="000000"/>
      <w:sz w:val="24"/>
      <w:szCs w:val="20"/>
      <w:u w:val="single"/>
    </w:rPr>
  </w:style>
  <w:style w:type="paragraph" w:styleId="List5">
    <w:name w:val="List 5"/>
    <w:basedOn w:val="Normal"/>
    <w:uiPriority w:val="99"/>
    <w:rsid w:val="00376B4A"/>
    <w:pPr>
      <w:tabs>
        <w:tab w:val="clear" w:pos="0"/>
      </w:tabs>
      <w:autoSpaceDE/>
      <w:autoSpaceDN/>
      <w:adjustRightInd/>
      <w:spacing w:before="0" w:after="0" w:line="240" w:lineRule="auto"/>
      <w:ind w:left="1800" w:hanging="360"/>
      <w:jc w:val="left"/>
    </w:pPr>
    <w:rPr>
      <w:kern w:val="28"/>
      <w:szCs w:val="20"/>
    </w:rPr>
  </w:style>
  <w:style w:type="paragraph" w:customStyle="1" w:styleId="xl42">
    <w:name w:val="xl42"/>
    <w:basedOn w:val="Normal"/>
    <w:uiPriority w:val="99"/>
    <w:rsid w:val="00376B4A"/>
    <w:pPr>
      <w:pBdr>
        <w:top w:val="dashed" w:sz="4" w:space="0" w:color="auto"/>
        <w:left w:val="single" w:sz="4" w:space="0" w:color="auto"/>
        <w:bottom w:val="double" w:sz="6" w:space="0" w:color="auto"/>
        <w:right w:val="double" w:sz="6"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lang w:val="en-GB"/>
    </w:rPr>
  </w:style>
  <w:style w:type="paragraph" w:customStyle="1" w:styleId="xl60">
    <w:name w:val="xl60"/>
    <w:basedOn w:val="Normal"/>
    <w:uiPriority w:val="99"/>
    <w:rsid w:val="00376B4A"/>
    <w:pPr>
      <w:pBdr>
        <w:left w:val="double" w:sz="6"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102">
    <w:name w:val="xl102"/>
    <w:basedOn w:val="Normal"/>
    <w:uiPriority w:val="99"/>
    <w:rsid w:val="00376B4A"/>
    <w:pPr>
      <w:tabs>
        <w:tab w:val="clear" w:pos="0"/>
      </w:tabs>
      <w:autoSpaceDE/>
      <w:autoSpaceDN/>
      <w:adjustRightInd/>
      <w:spacing w:before="100" w:beforeAutospacing="1" w:after="100" w:afterAutospacing="1" w:line="240" w:lineRule="auto"/>
      <w:jc w:val="left"/>
      <w:textAlignment w:val="top"/>
    </w:pPr>
    <w:rPr>
      <w:rFonts w:ascii="Arial Unicode MS" w:eastAsia="Arial Unicode MS" w:hAnsi="Arial Unicode MS"/>
      <w:sz w:val="24"/>
      <w:szCs w:val="20"/>
    </w:rPr>
  </w:style>
  <w:style w:type="paragraph" w:styleId="Signature">
    <w:name w:val="Signature"/>
    <w:basedOn w:val="Normal"/>
    <w:link w:val="SignatureChar"/>
    <w:uiPriority w:val="99"/>
    <w:rsid w:val="00376B4A"/>
    <w:pPr>
      <w:tabs>
        <w:tab w:val="clear" w:pos="0"/>
      </w:tabs>
      <w:autoSpaceDE/>
      <w:autoSpaceDN/>
      <w:adjustRightInd/>
      <w:spacing w:before="0" w:after="0" w:line="240" w:lineRule="auto"/>
      <w:ind w:left="4320"/>
      <w:jc w:val="left"/>
    </w:pPr>
    <w:rPr>
      <w:kern w:val="28"/>
      <w:szCs w:val="20"/>
    </w:rPr>
  </w:style>
  <w:style w:type="character" w:customStyle="1" w:styleId="SignatureChar">
    <w:name w:val="Signature Char"/>
    <w:basedOn w:val="DefaultParagraphFont"/>
    <w:link w:val="Signature"/>
    <w:uiPriority w:val="99"/>
    <w:rsid w:val="00376B4A"/>
    <w:rPr>
      <w:kern w:val="28"/>
      <w:sz w:val="26"/>
    </w:rPr>
  </w:style>
  <w:style w:type="paragraph" w:styleId="ListNumber2">
    <w:name w:val="List Number 2"/>
    <w:basedOn w:val="Normal"/>
    <w:uiPriority w:val="99"/>
    <w:rsid w:val="00376B4A"/>
    <w:pPr>
      <w:tabs>
        <w:tab w:val="clear" w:pos="0"/>
        <w:tab w:val="left" w:pos="720"/>
        <w:tab w:val="num" w:pos="1080"/>
      </w:tabs>
      <w:autoSpaceDE/>
      <w:autoSpaceDN/>
      <w:adjustRightInd/>
      <w:spacing w:before="0" w:after="0" w:line="240" w:lineRule="auto"/>
      <w:ind w:left="1080" w:hanging="720"/>
      <w:jc w:val="left"/>
    </w:pPr>
    <w:rPr>
      <w:kern w:val="28"/>
      <w:szCs w:val="20"/>
    </w:rPr>
  </w:style>
  <w:style w:type="paragraph" w:customStyle="1" w:styleId="xl155">
    <w:name w:val="xl155"/>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left"/>
    </w:pPr>
    <w:rPr>
      <w:rFonts w:ascii="Arial Unicode MS" w:eastAsia="Arial Unicode MS" w:hAnsi="Arial Unicode MS"/>
      <w:b/>
      <w:i/>
      <w:color w:val="000000"/>
      <w:sz w:val="24"/>
      <w:szCs w:val="20"/>
      <w:u w:val="single"/>
    </w:rPr>
  </w:style>
  <w:style w:type="paragraph" w:customStyle="1" w:styleId="font0">
    <w:name w:val="font0"/>
    <w:basedOn w:val="Normal"/>
    <w:uiPriority w:val="99"/>
    <w:rsid w:val="00376B4A"/>
    <w:pPr>
      <w:tabs>
        <w:tab w:val="clear" w:pos="0"/>
      </w:tabs>
      <w:autoSpaceDE/>
      <w:autoSpaceDN/>
      <w:adjustRightInd/>
      <w:spacing w:before="100" w:beforeAutospacing="1" w:after="100" w:afterAutospacing="1" w:line="240" w:lineRule="auto"/>
      <w:jc w:val="left"/>
    </w:pPr>
    <w:rPr>
      <w:rFonts w:eastAsia="Arial Unicode MS"/>
      <w:sz w:val="22"/>
      <w:szCs w:val="20"/>
    </w:rPr>
  </w:style>
  <w:style w:type="paragraph" w:customStyle="1" w:styleId="xl136">
    <w:name w:val="xl136"/>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FF0000"/>
      <w:sz w:val="24"/>
      <w:szCs w:val="20"/>
    </w:rPr>
  </w:style>
  <w:style w:type="paragraph" w:customStyle="1" w:styleId="Style3">
    <w:name w:val="Style3"/>
    <w:basedOn w:val="Heading2"/>
    <w:uiPriority w:val="99"/>
    <w:rsid w:val="00376B4A"/>
    <w:pPr>
      <w:numPr>
        <w:ilvl w:val="0"/>
        <w:numId w:val="0"/>
      </w:numPr>
      <w:tabs>
        <w:tab w:val="left" w:pos="720"/>
      </w:tabs>
      <w:autoSpaceDE/>
      <w:autoSpaceDN/>
      <w:adjustRightInd/>
      <w:spacing w:line="240" w:lineRule="auto"/>
      <w:ind w:left="720" w:hanging="360"/>
      <w:jc w:val="center"/>
    </w:pPr>
    <w:rPr>
      <w:bCs w:val="0"/>
      <w:color w:val="0000FF"/>
      <w:sz w:val="24"/>
      <w:szCs w:val="20"/>
    </w:rPr>
  </w:style>
  <w:style w:type="paragraph" w:customStyle="1" w:styleId="xl74">
    <w:name w:val="xl74"/>
    <w:basedOn w:val="Normal"/>
    <w:uiPriority w:val="99"/>
    <w:rsid w:val="00376B4A"/>
    <w:pPr>
      <w:pBdr>
        <w:left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b/>
      <w:sz w:val="22"/>
      <w:szCs w:val="20"/>
    </w:rPr>
  </w:style>
  <w:style w:type="paragraph" w:customStyle="1" w:styleId="xl154">
    <w:name w:val="xl154"/>
    <w:basedOn w:val="Normal"/>
    <w:uiPriority w:val="99"/>
    <w:rsid w:val="00376B4A"/>
    <w:pPr>
      <w:pBdr>
        <w:top w:val="single" w:sz="4" w:space="0" w:color="auto"/>
        <w:left w:val="single" w:sz="4"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customStyle="1" w:styleId="xl75">
    <w:name w:val="xl75"/>
    <w:basedOn w:val="Normal"/>
    <w:uiPriority w:val="99"/>
    <w:rsid w:val="00376B4A"/>
    <w:pPr>
      <w:pBdr>
        <w:left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i/>
      <w:sz w:val="24"/>
      <w:szCs w:val="20"/>
    </w:rPr>
  </w:style>
  <w:style w:type="paragraph" w:customStyle="1" w:styleId="xl83">
    <w:name w:val="xl83"/>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b/>
      <w:sz w:val="22"/>
      <w:szCs w:val="20"/>
    </w:rPr>
  </w:style>
  <w:style w:type="paragraph" w:customStyle="1" w:styleId="xl121">
    <w:name w:val="xl121"/>
    <w:basedOn w:val="Normal"/>
    <w:uiPriority w:val="99"/>
    <w:rsid w:val="00376B4A"/>
    <w:pPr>
      <w:pBdr>
        <w:left w:val="single" w:sz="4" w:space="0" w:color="auto"/>
        <w:right w:val="double" w:sz="6" w:space="0" w:color="auto"/>
      </w:pBdr>
      <w:tabs>
        <w:tab w:val="clear" w:pos="0"/>
      </w:tabs>
      <w:autoSpaceDE/>
      <w:autoSpaceDN/>
      <w:adjustRightInd/>
      <w:spacing w:before="100" w:beforeAutospacing="1" w:after="100" w:afterAutospacing="1" w:line="240" w:lineRule="auto"/>
      <w:jc w:val="center"/>
      <w:textAlignment w:val="top"/>
    </w:pPr>
    <w:rPr>
      <w:rFonts w:eastAsia="Arial Unicode MS"/>
      <w:color w:val="0000FF"/>
      <w:sz w:val="24"/>
      <w:szCs w:val="20"/>
    </w:rPr>
  </w:style>
  <w:style w:type="paragraph" w:customStyle="1" w:styleId="xl33">
    <w:name w:val="xl33"/>
    <w:basedOn w:val="Normal"/>
    <w:uiPriority w:val="99"/>
    <w:rsid w:val="00376B4A"/>
    <w:pPr>
      <w:pBdr>
        <w:top w:val="dashed" w:sz="4"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Cs w:val="20"/>
      <w:lang w:val="en-GB"/>
    </w:rPr>
  </w:style>
  <w:style w:type="paragraph" w:customStyle="1" w:styleId="xl51">
    <w:name w:val="xl51"/>
    <w:basedOn w:val="Normal"/>
    <w:uiPriority w:val="99"/>
    <w:rsid w:val="00376B4A"/>
    <w:pPr>
      <w:pBdr>
        <w:top w:val="double" w:sz="6" w:space="0" w:color="auto"/>
        <w:left w:val="double" w:sz="6"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center"/>
    </w:pPr>
    <w:rPr>
      <w:rFonts w:eastAsia="Arial Unicode MS"/>
      <w:b/>
      <w:sz w:val="22"/>
      <w:szCs w:val="20"/>
      <w:lang w:val="en-GB"/>
    </w:rPr>
  </w:style>
  <w:style w:type="paragraph" w:customStyle="1" w:styleId="xl143">
    <w:name w:val="xl143"/>
    <w:basedOn w:val="Normal"/>
    <w:uiPriority w:val="99"/>
    <w:rsid w:val="00376B4A"/>
    <w:pPr>
      <w:pBdr>
        <w:top w:val="single" w:sz="4" w:space="0" w:color="auto"/>
        <w:left w:val="single" w:sz="4" w:space="0" w:color="auto"/>
        <w:bottom w:val="single" w:sz="4" w:space="0" w:color="auto"/>
        <w:right w:val="double" w:sz="6" w:space="0" w:color="auto"/>
      </w:pBdr>
      <w:tabs>
        <w:tab w:val="clear" w:pos="0"/>
      </w:tabs>
      <w:autoSpaceDE/>
      <w:autoSpaceDN/>
      <w:adjustRightInd/>
      <w:spacing w:before="100" w:beforeAutospacing="1" w:after="100" w:afterAutospacing="1" w:line="240" w:lineRule="auto"/>
      <w:jc w:val="left"/>
      <w:textAlignment w:val="center"/>
    </w:pPr>
    <w:rPr>
      <w:rFonts w:ascii="Arial Unicode MS" w:eastAsia="Arial Unicode MS" w:hAnsi="Arial Unicode MS"/>
      <w:color w:val="000000"/>
      <w:sz w:val="24"/>
      <w:szCs w:val="20"/>
    </w:rPr>
  </w:style>
  <w:style w:type="paragraph" w:customStyle="1" w:styleId="xl123">
    <w:name w:val="xl123"/>
    <w:basedOn w:val="Normal"/>
    <w:uiPriority w:val="99"/>
    <w:rsid w:val="00376B4A"/>
    <w:pPr>
      <w:pBdr>
        <w:left w:val="double" w:sz="6"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114">
    <w:name w:val="xl114"/>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color w:val="0000FF"/>
      <w:sz w:val="22"/>
      <w:szCs w:val="20"/>
    </w:rPr>
  </w:style>
  <w:style w:type="paragraph" w:customStyle="1" w:styleId="xl40">
    <w:name w:val="xl40"/>
    <w:basedOn w:val="Normal"/>
    <w:uiPriority w:val="99"/>
    <w:rsid w:val="00376B4A"/>
    <w:pPr>
      <w:pBdr>
        <w:top w:val="dashed" w:sz="4" w:space="0" w:color="auto"/>
        <w:left w:val="single" w:sz="4"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lang w:val="en-GB"/>
    </w:rPr>
  </w:style>
  <w:style w:type="paragraph" w:customStyle="1" w:styleId="xl97">
    <w:name w:val="xl97"/>
    <w:basedOn w:val="Normal"/>
    <w:uiPriority w:val="99"/>
    <w:rsid w:val="00376B4A"/>
    <w:pPr>
      <w:pBdr>
        <w:left w:val="single" w:sz="4" w:space="0" w:color="auto"/>
        <w:right w:val="double" w:sz="6"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customStyle="1" w:styleId="xl177">
    <w:name w:val="xl177"/>
    <w:basedOn w:val="Normal"/>
    <w:uiPriority w:val="99"/>
    <w:rsid w:val="00376B4A"/>
    <w:pPr>
      <w:pBdr>
        <w:top w:val="single" w:sz="4" w:space="0" w:color="auto"/>
        <w:left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customStyle="1" w:styleId="xl66">
    <w:name w:val="xl66"/>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customStyle="1" w:styleId="xl82">
    <w:name w:val="xl82"/>
    <w:basedOn w:val="Normal"/>
    <w:uiPriority w:val="99"/>
    <w:rsid w:val="00376B4A"/>
    <w:pPr>
      <w:pBdr>
        <w:lef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i/>
      <w:sz w:val="22"/>
      <w:szCs w:val="20"/>
    </w:rPr>
  </w:style>
  <w:style w:type="paragraph" w:customStyle="1" w:styleId="xl118">
    <w:name w:val="xl118"/>
    <w:basedOn w:val="Normal"/>
    <w:uiPriority w:val="99"/>
    <w:rsid w:val="00376B4A"/>
    <w:pPr>
      <w:tabs>
        <w:tab w:val="clear" w:pos="0"/>
      </w:tabs>
      <w:autoSpaceDE/>
      <w:autoSpaceDN/>
      <w:adjustRightInd/>
      <w:spacing w:before="100" w:beforeAutospacing="1" w:after="100" w:afterAutospacing="1" w:line="240" w:lineRule="auto"/>
      <w:jc w:val="left"/>
    </w:pPr>
    <w:rPr>
      <w:rFonts w:eastAsia="Arial Unicode MS"/>
      <w:color w:val="0000FF"/>
      <w:sz w:val="22"/>
      <w:szCs w:val="20"/>
    </w:rPr>
  </w:style>
  <w:style w:type="paragraph" w:customStyle="1" w:styleId="xl134">
    <w:name w:val="xl134"/>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center"/>
    </w:pPr>
    <w:rPr>
      <w:rFonts w:ascii="Arial Unicode MS" w:eastAsia="Arial Unicode MS" w:hAnsi="Arial Unicode MS"/>
      <w:b/>
      <w:i/>
      <w:color w:val="FF0000"/>
      <w:sz w:val="24"/>
      <w:szCs w:val="20"/>
    </w:rPr>
  </w:style>
  <w:style w:type="paragraph" w:customStyle="1" w:styleId="xl80">
    <w:name w:val="xl80"/>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i/>
      <w:sz w:val="22"/>
      <w:szCs w:val="20"/>
    </w:rPr>
  </w:style>
  <w:style w:type="paragraph" w:customStyle="1" w:styleId="xl106">
    <w:name w:val="xl106"/>
    <w:basedOn w:val="Normal"/>
    <w:uiPriority w:val="99"/>
    <w:rsid w:val="00376B4A"/>
    <w:pPr>
      <w:pBdr>
        <w:left w:val="double" w:sz="6"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i/>
      <w:sz w:val="22"/>
      <w:szCs w:val="20"/>
    </w:rPr>
  </w:style>
  <w:style w:type="paragraph" w:customStyle="1" w:styleId="xl165">
    <w:name w:val="xl165"/>
    <w:basedOn w:val="Normal"/>
    <w:uiPriority w:val="99"/>
    <w:rsid w:val="00376B4A"/>
    <w:pPr>
      <w:pBdr>
        <w:left w:val="single" w:sz="4" w:space="11" w:color="auto"/>
        <w:right w:val="single" w:sz="4" w:space="0" w:color="auto"/>
      </w:pBdr>
      <w:tabs>
        <w:tab w:val="clear" w:pos="0"/>
      </w:tabs>
      <w:autoSpaceDE/>
      <w:autoSpaceDN/>
      <w:adjustRightInd/>
      <w:spacing w:before="100" w:beforeAutospacing="1" w:after="100" w:afterAutospacing="1" w:line="240" w:lineRule="auto"/>
      <w:ind w:firstLineChars="100" w:firstLine="100"/>
      <w:jc w:val="left"/>
    </w:pPr>
    <w:rPr>
      <w:rFonts w:ascii="Arial Unicode MS" w:eastAsia="Arial Unicode MS" w:hAnsi="Arial Unicode MS"/>
      <w:color w:val="000000"/>
      <w:sz w:val="24"/>
      <w:szCs w:val="20"/>
    </w:rPr>
  </w:style>
  <w:style w:type="paragraph" w:customStyle="1" w:styleId="xl68">
    <w:name w:val="xl68"/>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customStyle="1" w:styleId="xl31">
    <w:name w:val="xl31"/>
    <w:basedOn w:val="Normal"/>
    <w:uiPriority w:val="99"/>
    <w:rsid w:val="00376B4A"/>
    <w:pPr>
      <w:pBdr>
        <w:top w:val="dashed" w:sz="4"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color w:val="000000"/>
      <w:szCs w:val="20"/>
      <w:lang w:val="en-GB"/>
    </w:rPr>
  </w:style>
  <w:style w:type="paragraph" w:customStyle="1" w:styleId="font8">
    <w:name w:val="font8"/>
    <w:basedOn w:val="Normal"/>
    <w:uiPriority w:val="99"/>
    <w:rsid w:val="00376B4A"/>
    <w:pPr>
      <w:tabs>
        <w:tab w:val="clear" w:pos="0"/>
      </w:tabs>
      <w:autoSpaceDE/>
      <w:autoSpaceDN/>
      <w:adjustRightInd/>
      <w:spacing w:before="100" w:beforeAutospacing="1" w:after="100" w:afterAutospacing="1" w:line="240" w:lineRule="auto"/>
      <w:jc w:val="left"/>
    </w:pPr>
    <w:rPr>
      <w:rFonts w:ascii="Symbol" w:eastAsia="Arial Unicode MS" w:hAnsi="Symbol"/>
      <w:sz w:val="22"/>
      <w:szCs w:val="20"/>
    </w:rPr>
  </w:style>
  <w:style w:type="paragraph" w:customStyle="1" w:styleId="xl49">
    <w:name w:val="xl49"/>
    <w:basedOn w:val="Normal"/>
    <w:uiPriority w:val="99"/>
    <w:rsid w:val="00376B4A"/>
    <w:pPr>
      <w:pBdr>
        <w:bottom w:val="double" w:sz="6"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lang w:val="en-GB"/>
    </w:rPr>
  </w:style>
  <w:style w:type="paragraph" w:customStyle="1" w:styleId="xl91">
    <w:name w:val="xl91"/>
    <w:basedOn w:val="Normal"/>
    <w:uiPriority w:val="99"/>
    <w:rsid w:val="00376B4A"/>
    <w:pPr>
      <w:pBdr>
        <w:left w:val="single" w:sz="4" w:space="0" w:color="auto"/>
        <w:bottom w:val="double" w:sz="6" w:space="0" w:color="auto"/>
        <w:right w:val="double" w:sz="6" w:space="0" w:color="auto"/>
      </w:pBdr>
      <w:tabs>
        <w:tab w:val="clear" w:pos="0"/>
      </w:tabs>
      <w:autoSpaceDE/>
      <w:autoSpaceDN/>
      <w:adjustRightInd/>
      <w:spacing w:before="100" w:beforeAutospacing="1" w:after="100" w:afterAutospacing="1" w:line="240" w:lineRule="auto"/>
      <w:jc w:val="center"/>
    </w:pPr>
    <w:rPr>
      <w:rFonts w:eastAsia="Arial Unicode MS"/>
      <w:b/>
      <w:sz w:val="22"/>
      <w:szCs w:val="20"/>
    </w:rPr>
  </w:style>
  <w:style w:type="paragraph" w:customStyle="1" w:styleId="xl89">
    <w:name w:val="xl89"/>
    <w:basedOn w:val="Normal"/>
    <w:uiPriority w:val="99"/>
    <w:rsid w:val="00376B4A"/>
    <w:pPr>
      <w:pBdr>
        <w:top w:val="double" w:sz="6" w:space="0" w:color="auto"/>
        <w:left w:val="single" w:sz="4" w:space="0" w:color="auto"/>
        <w:right w:val="double" w:sz="6" w:space="0" w:color="auto"/>
      </w:pBdr>
      <w:tabs>
        <w:tab w:val="clear" w:pos="0"/>
      </w:tabs>
      <w:autoSpaceDE/>
      <w:autoSpaceDN/>
      <w:adjustRightInd/>
      <w:spacing w:before="100" w:beforeAutospacing="1" w:after="100" w:afterAutospacing="1" w:line="240" w:lineRule="auto"/>
      <w:jc w:val="center"/>
    </w:pPr>
    <w:rPr>
      <w:rFonts w:eastAsia="Arial Unicode MS"/>
      <w:b/>
      <w:sz w:val="22"/>
      <w:szCs w:val="20"/>
    </w:rPr>
  </w:style>
  <w:style w:type="paragraph" w:customStyle="1" w:styleId="xl38">
    <w:name w:val="xl38"/>
    <w:basedOn w:val="Normal"/>
    <w:uiPriority w:val="99"/>
    <w:rsid w:val="00376B4A"/>
    <w:pPr>
      <w:pBdr>
        <w:top w:val="dashed" w:sz="4" w:space="0" w:color="auto"/>
        <w:left w:val="double" w:sz="6"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lang w:val="en-GB"/>
    </w:rPr>
  </w:style>
  <w:style w:type="paragraph" w:customStyle="1" w:styleId="xl116">
    <w:name w:val="xl116"/>
    <w:basedOn w:val="Normal"/>
    <w:uiPriority w:val="99"/>
    <w:rsid w:val="00376B4A"/>
    <w:pPr>
      <w:pBdr>
        <w:left w:val="single" w:sz="4" w:space="0" w:color="auto"/>
        <w:right w:val="double" w:sz="6" w:space="0" w:color="auto"/>
      </w:pBdr>
      <w:tabs>
        <w:tab w:val="clear" w:pos="0"/>
      </w:tabs>
      <w:autoSpaceDE/>
      <w:autoSpaceDN/>
      <w:adjustRightInd/>
      <w:spacing w:before="100" w:beforeAutospacing="1" w:after="100" w:afterAutospacing="1" w:line="240" w:lineRule="auto"/>
      <w:jc w:val="left"/>
      <w:textAlignment w:val="top"/>
    </w:pPr>
    <w:rPr>
      <w:rFonts w:eastAsia="Arial Unicode MS"/>
      <w:color w:val="0000FF"/>
      <w:sz w:val="22"/>
      <w:szCs w:val="20"/>
    </w:rPr>
  </w:style>
  <w:style w:type="paragraph" w:customStyle="1" w:styleId="xl132">
    <w:name w:val="xl132"/>
    <w:basedOn w:val="Normal"/>
    <w:uiPriority w:val="99"/>
    <w:rsid w:val="00376B4A"/>
    <w:pPr>
      <w:pBdr>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pPr>
    <w:rPr>
      <w:rFonts w:ascii="Arial Unicode MS" w:eastAsia="Arial Unicode MS" w:hAnsi="Arial Unicode MS"/>
      <w:color w:val="000000"/>
      <w:sz w:val="24"/>
      <w:szCs w:val="20"/>
    </w:rPr>
  </w:style>
  <w:style w:type="paragraph" w:styleId="ListBullet3">
    <w:name w:val="List Bullet 3"/>
    <w:basedOn w:val="Normal"/>
    <w:uiPriority w:val="99"/>
    <w:rsid w:val="00376B4A"/>
    <w:pPr>
      <w:tabs>
        <w:tab w:val="clear" w:pos="0"/>
        <w:tab w:val="num" w:pos="720"/>
        <w:tab w:val="left" w:pos="1080"/>
      </w:tabs>
      <w:autoSpaceDE/>
      <w:autoSpaceDN/>
      <w:adjustRightInd/>
      <w:spacing w:before="0" w:after="0" w:line="240" w:lineRule="auto"/>
      <w:ind w:left="720" w:hanging="360"/>
      <w:jc w:val="left"/>
    </w:pPr>
    <w:rPr>
      <w:kern w:val="28"/>
      <w:szCs w:val="20"/>
    </w:rPr>
  </w:style>
  <w:style w:type="paragraph" w:customStyle="1" w:styleId="xl174">
    <w:name w:val="xl174"/>
    <w:basedOn w:val="Normal"/>
    <w:uiPriority w:val="99"/>
    <w:rsid w:val="00376B4A"/>
    <w:pPr>
      <w:pBdr>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customStyle="1" w:styleId="xl150">
    <w:name w:val="xl150"/>
    <w:basedOn w:val="Normal"/>
    <w:uiPriority w:val="99"/>
    <w:rsid w:val="00376B4A"/>
    <w:pPr>
      <w:pBdr>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center"/>
    </w:pPr>
    <w:rPr>
      <w:rFonts w:ascii="Arial Unicode MS" w:eastAsia="Arial Unicode MS" w:hAnsi="Arial Unicode MS"/>
      <w:b/>
      <w:color w:val="000000"/>
      <w:sz w:val="24"/>
      <w:szCs w:val="20"/>
    </w:rPr>
  </w:style>
  <w:style w:type="paragraph" w:customStyle="1" w:styleId="xl70">
    <w:name w:val="xl70"/>
    <w:basedOn w:val="Normal"/>
    <w:uiPriority w:val="99"/>
    <w:rsid w:val="00376B4A"/>
    <w:pPr>
      <w:pBdr>
        <w:lef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b/>
      <w:sz w:val="22"/>
      <w:szCs w:val="20"/>
    </w:rPr>
  </w:style>
  <w:style w:type="paragraph" w:customStyle="1" w:styleId="xl157">
    <w:name w:val="xl157"/>
    <w:basedOn w:val="Normal"/>
    <w:uiPriority w:val="99"/>
    <w:rsid w:val="00376B4A"/>
    <w:pP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customStyle="1" w:styleId="xl88">
    <w:name w:val="xl88"/>
    <w:basedOn w:val="Normal"/>
    <w:uiPriority w:val="99"/>
    <w:rsid w:val="00376B4A"/>
    <w:pPr>
      <w:pBdr>
        <w:top w:val="double" w:sz="6" w:space="0" w:color="auto"/>
        <w:left w:val="double" w:sz="6" w:space="0" w:color="auto"/>
        <w:right w:val="single" w:sz="4" w:space="0" w:color="auto"/>
      </w:pBdr>
      <w:tabs>
        <w:tab w:val="clear" w:pos="0"/>
      </w:tabs>
      <w:autoSpaceDE/>
      <w:autoSpaceDN/>
      <w:adjustRightInd/>
      <w:spacing w:before="100" w:beforeAutospacing="1" w:after="100" w:afterAutospacing="1" w:line="240" w:lineRule="auto"/>
      <w:jc w:val="center"/>
    </w:pPr>
    <w:rPr>
      <w:rFonts w:eastAsia="Arial Unicode MS"/>
      <w:b/>
      <w:sz w:val="22"/>
      <w:szCs w:val="20"/>
    </w:rPr>
  </w:style>
  <w:style w:type="paragraph" w:customStyle="1" w:styleId="xl163">
    <w:name w:val="xl163"/>
    <w:basedOn w:val="Normal"/>
    <w:uiPriority w:val="99"/>
    <w:rsid w:val="00376B4A"/>
    <w:pPr>
      <w:pBdr>
        <w:left w:val="double" w:sz="6"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center"/>
    </w:pPr>
    <w:rPr>
      <w:rFonts w:ascii="Arial Unicode MS" w:eastAsia="Arial Unicode MS" w:hAnsi="Arial Unicode MS"/>
      <w:color w:val="000000"/>
      <w:sz w:val="24"/>
      <w:szCs w:val="20"/>
    </w:rPr>
  </w:style>
  <w:style w:type="paragraph" w:customStyle="1" w:styleId="xl73">
    <w:name w:val="xl73"/>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b/>
      <w:sz w:val="22"/>
      <w:szCs w:val="20"/>
    </w:rPr>
  </w:style>
  <w:style w:type="paragraph" w:customStyle="1" w:styleId="xl29">
    <w:name w:val="xl29"/>
    <w:basedOn w:val="Normal"/>
    <w:uiPriority w:val="99"/>
    <w:rsid w:val="00376B4A"/>
    <w:pPr>
      <w:pBdr>
        <w:top w:val="dashed" w:sz="4" w:space="0" w:color="auto"/>
        <w:left w:val="single" w:sz="4" w:space="0" w:color="auto"/>
        <w:bottom w:val="dashed" w:sz="4" w:space="0" w:color="auto"/>
        <w:right w:val="double" w:sz="6"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lang w:val="en-GB"/>
    </w:rPr>
  </w:style>
  <w:style w:type="paragraph" w:customStyle="1" w:styleId="xl47">
    <w:name w:val="xl47"/>
    <w:basedOn w:val="Normal"/>
    <w:uiPriority w:val="99"/>
    <w:rsid w:val="00376B4A"/>
    <w:pPr>
      <w:pBdr>
        <w:top w:val="dashed" w:sz="4"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color w:val="000000"/>
      <w:szCs w:val="20"/>
      <w:u w:val="single"/>
      <w:lang w:val="en-GB"/>
    </w:rPr>
  </w:style>
  <w:style w:type="paragraph" w:customStyle="1" w:styleId="xl69">
    <w:name w:val="xl69"/>
    <w:basedOn w:val="Normal"/>
    <w:uiPriority w:val="99"/>
    <w:rsid w:val="00376B4A"/>
    <w:pPr>
      <w:tabs>
        <w:tab w:val="clear" w:pos="0"/>
      </w:tabs>
      <w:autoSpaceDE/>
      <w:autoSpaceDN/>
      <w:adjustRightInd/>
      <w:spacing w:before="100" w:beforeAutospacing="1" w:after="100" w:afterAutospacing="1" w:line="240" w:lineRule="auto"/>
      <w:jc w:val="left"/>
    </w:pPr>
    <w:rPr>
      <w:rFonts w:eastAsia="Arial Unicode MS"/>
      <w:b/>
      <w:sz w:val="22"/>
      <w:szCs w:val="20"/>
      <w:u w:val="single"/>
    </w:rPr>
  </w:style>
  <w:style w:type="paragraph" w:customStyle="1" w:styleId="xl124">
    <w:name w:val="xl124"/>
    <w:basedOn w:val="Normal"/>
    <w:uiPriority w:val="99"/>
    <w:rsid w:val="00376B4A"/>
    <w:pPr>
      <w:pBdr>
        <w:left w:val="single" w:sz="4"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customStyle="1" w:styleId="xl52">
    <w:name w:val="xl52"/>
    <w:basedOn w:val="Normal"/>
    <w:uiPriority w:val="99"/>
    <w:rsid w:val="00376B4A"/>
    <w:pPr>
      <w:tabs>
        <w:tab w:val="clear" w:pos="0"/>
      </w:tabs>
      <w:autoSpaceDE/>
      <w:autoSpaceDN/>
      <w:adjustRightInd/>
      <w:spacing w:before="100" w:beforeAutospacing="1" w:after="100" w:afterAutospacing="1" w:line="240" w:lineRule="auto"/>
      <w:jc w:val="left"/>
    </w:pPr>
    <w:rPr>
      <w:rFonts w:eastAsia="Arial Unicode MS"/>
      <w:sz w:val="24"/>
      <w:szCs w:val="20"/>
    </w:rPr>
  </w:style>
  <w:style w:type="paragraph" w:customStyle="1" w:styleId="xl110">
    <w:name w:val="xl110"/>
    <w:basedOn w:val="Normal"/>
    <w:uiPriority w:val="99"/>
    <w:rsid w:val="00376B4A"/>
    <w:pPr>
      <w:pBdr>
        <w:lef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i/>
      <w:sz w:val="22"/>
      <w:szCs w:val="20"/>
    </w:rPr>
  </w:style>
  <w:style w:type="paragraph" w:customStyle="1" w:styleId="xl141">
    <w:name w:val="xl141"/>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pPr>
    <w:rPr>
      <w:rFonts w:ascii="Arial Unicode MS" w:eastAsia="Arial Unicode MS" w:hAnsi="Arial Unicode MS"/>
      <w:color w:val="000000"/>
      <w:sz w:val="24"/>
      <w:szCs w:val="20"/>
    </w:rPr>
  </w:style>
  <w:style w:type="paragraph" w:customStyle="1" w:styleId="xl71">
    <w:name w:val="xl71"/>
    <w:basedOn w:val="Normal"/>
    <w:uiPriority w:val="99"/>
    <w:rsid w:val="00376B4A"/>
    <w:pPr>
      <w:pBdr>
        <w:top w:val="double" w:sz="6" w:space="0" w:color="auto"/>
        <w:left w:val="single" w:sz="4" w:space="0" w:color="auto"/>
        <w:right w:val="single" w:sz="4" w:space="0" w:color="auto"/>
      </w:pBdr>
      <w:tabs>
        <w:tab w:val="clear" w:pos="0"/>
      </w:tabs>
      <w:autoSpaceDE/>
      <w:autoSpaceDN/>
      <w:adjustRightInd/>
      <w:spacing w:before="100" w:beforeAutospacing="1" w:after="100" w:afterAutospacing="1" w:line="240" w:lineRule="auto"/>
      <w:jc w:val="center"/>
    </w:pPr>
    <w:rPr>
      <w:rFonts w:eastAsia="Arial Unicode MS"/>
      <w:b/>
      <w:sz w:val="22"/>
      <w:szCs w:val="20"/>
    </w:rPr>
  </w:style>
  <w:style w:type="paragraph" w:customStyle="1" w:styleId="xl54">
    <w:name w:val="xl54"/>
    <w:basedOn w:val="Normal"/>
    <w:uiPriority w:val="99"/>
    <w:rsid w:val="00376B4A"/>
    <w:pPr>
      <w:pBdr>
        <w:lef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styleId="List3">
    <w:name w:val="List 3"/>
    <w:basedOn w:val="Normal"/>
    <w:uiPriority w:val="99"/>
    <w:rsid w:val="00376B4A"/>
    <w:pPr>
      <w:tabs>
        <w:tab w:val="clear" w:pos="0"/>
      </w:tabs>
      <w:autoSpaceDE/>
      <w:autoSpaceDN/>
      <w:adjustRightInd/>
      <w:spacing w:before="0" w:after="0" w:line="240" w:lineRule="auto"/>
      <w:ind w:left="1080" w:hanging="360"/>
      <w:jc w:val="left"/>
    </w:pPr>
    <w:rPr>
      <w:kern w:val="28"/>
      <w:szCs w:val="20"/>
    </w:rPr>
  </w:style>
  <w:style w:type="paragraph" w:customStyle="1" w:styleId="xl159">
    <w:name w:val="xl159"/>
    <w:basedOn w:val="Normal"/>
    <w:uiPriority w:val="99"/>
    <w:rsid w:val="00376B4A"/>
    <w:pPr>
      <w:pBdr>
        <w:left w:val="single" w:sz="4" w:space="11" w:color="auto"/>
        <w:bottom w:val="single" w:sz="4" w:space="0" w:color="auto"/>
      </w:pBdr>
      <w:tabs>
        <w:tab w:val="clear" w:pos="0"/>
      </w:tabs>
      <w:autoSpaceDE/>
      <w:autoSpaceDN/>
      <w:adjustRightInd/>
      <w:spacing w:before="100" w:beforeAutospacing="1" w:after="100" w:afterAutospacing="1" w:line="240" w:lineRule="auto"/>
      <w:ind w:firstLineChars="100" w:firstLine="100"/>
      <w:jc w:val="left"/>
    </w:pPr>
    <w:rPr>
      <w:rFonts w:ascii="Arial Unicode MS" w:eastAsia="Arial Unicode MS" w:hAnsi="Arial Unicode MS"/>
      <w:color w:val="000000"/>
      <w:sz w:val="24"/>
      <w:szCs w:val="20"/>
    </w:rPr>
  </w:style>
  <w:style w:type="paragraph" w:customStyle="1" w:styleId="xl130">
    <w:name w:val="xl130"/>
    <w:basedOn w:val="Normal"/>
    <w:uiPriority w:val="99"/>
    <w:rsid w:val="00376B4A"/>
    <w:pPr>
      <w:pBdr>
        <w:top w:val="single" w:sz="4" w:space="0" w:color="auto"/>
        <w:left w:val="single" w:sz="4" w:space="0" w:color="auto"/>
        <w:right w:val="single" w:sz="4" w:space="0" w:color="auto"/>
      </w:pBdr>
      <w:tabs>
        <w:tab w:val="clear" w:pos="0"/>
      </w:tabs>
      <w:autoSpaceDE/>
      <w:autoSpaceDN/>
      <w:adjustRightInd/>
      <w:spacing w:before="100" w:beforeAutospacing="1" w:after="100" w:afterAutospacing="1" w:line="240" w:lineRule="auto"/>
      <w:jc w:val="center"/>
    </w:pPr>
    <w:rPr>
      <w:rFonts w:ascii="Arial Unicode MS" w:eastAsia="Arial Unicode MS" w:hAnsi="Arial Unicode MS"/>
      <w:color w:val="000000"/>
      <w:sz w:val="24"/>
      <w:szCs w:val="20"/>
      <w:u w:val="single"/>
    </w:rPr>
  </w:style>
  <w:style w:type="paragraph" w:customStyle="1" w:styleId="xl172">
    <w:name w:val="xl172"/>
    <w:basedOn w:val="Normal"/>
    <w:uiPriority w:val="99"/>
    <w:rsid w:val="00376B4A"/>
    <w:pPr>
      <w:pBdr>
        <w:right w:val="single" w:sz="4" w:space="0" w:color="auto"/>
      </w:pBdr>
      <w:tabs>
        <w:tab w:val="clear" w:pos="0"/>
      </w:tabs>
      <w:autoSpaceDE/>
      <w:autoSpaceDN/>
      <w:adjustRightInd/>
      <w:spacing w:before="100" w:beforeAutospacing="1" w:after="100" w:afterAutospacing="1" w:line="240" w:lineRule="auto"/>
      <w:ind w:firstLineChars="300" w:firstLine="300"/>
      <w:jc w:val="left"/>
    </w:pPr>
    <w:rPr>
      <w:rFonts w:ascii="Arial Unicode MS" w:eastAsia="Arial Unicode MS" w:hAnsi="Arial Unicode MS"/>
      <w:color w:val="000000"/>
      <w:sz w:val="24"/>
      <w:szCs w:val="20"/>
    </w:rPr>
  </w:style>
  <w:style w:type="paragraph" w:customStyle="1" w:styleId="xl148">
    <w:name w:val="xl148"/>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pPr>
    <w:rPr>
      <w:rFonts w:ascii="Arial Unicode MS" w:eastAsia="Arial Unicode MS" w:hAnsi="Arial Unicode MS"/>
      <w:color w:val="000000"/>
      <w:sz w:val="24"/>
      <w:szCs w:val="20"/>
    </w:rPr>
  </w:style>
  <w:style w:type="paragraph" w:customStyle="1" w:styleId="xl65">
    <w:name w:val="xl65"/>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i/>
      <w:sz w:val="22"/>
      <w:szCs w:val="20"/>
    </w:rPr>
  </w:style>
  <w:style w:type="paragraph" w:customStyle="1" w:styleId="xl161">
    <w:name w:val="xl161"/>
    <w:basedOn w:val="Normal"/>
    <w:uiPriority w:val="99"/>
    <w:rsid w:val="00376B4A"/>
    <w:pPr>
      <w:pBdr>
        <w:top w:val="single" w:sz="4" w:space="0" w:color="auto"/>
        <w:left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center"/>
    </w:pPr>
    <w:rPr>
      <w:rFonts w:ascii="Arial Unicode MS" w:eastAsia="Arial Unicode MS" w:hAnsi="Arial Unicode MS"/>
      <w:color w:val="000000"/>
      <w:sz w:val="24"/>
      <w:szCs w:val="20"/>
    </w:rPr>
  </w:style>
  <w:style w:type="paragraph" w:styleId="ListNumber">
    <w:name w:val="List Number"/>
    <w:basedOn w:val="Normal"/>
    <w:uiPriority w:val="99"/>
    <w:rsid w:val="00376B4A"/>
    <w:pPr>
      <w:tabs>
        <w:tab w:val="clear" w:pos="0"/>
        <w:tab w:val="left" w:pos="360"/>
      </w:tabs>
      <w:autoSpaceDE/>
      <w:autoSpaceDN/>
      <w:adjustRightInd/>
      <w:spacing w:before="0" w:after="0" w:line="240" w:lineRule="auto"/>
      <w:jc w:val="left"/>
    </w:pPr>
    <w:rPr>
      <w:kern w:val="28"/>
      <w:szCs w:val="20"/>
    </w:rPr>
  </w:style>
  <w:style w:type="paragraph" w:customStyle="1" w:styleId="xl27">
    <w:name w:val="xl27"/>
    <w:basedOn w:val="Normal"/>
    <w:uiPriority w:val="99"/>
    <w:rsid w:val="00376B4A"/>
    <w:pPr>
      <w:pBdr>
        <w:top w:val="dashed" w:sz="4" w:space="0" w:color="auto"/>
        <w:left w:val="double" w:sz="6"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Cs w:val="20"/>
      <w:lang w:val="en-GB"/>
    </w:rPr>
  </w:style>
  <w:style w:type="paragraph" w:customStyle="1" w:styleId="xl45">
    <w:name w:val="xl45"/>
    <w:basedOn w:val="Normal"/>
    <w:uiPriority w:val="99"/>
    <w:rsid w:val="00376B4A"/>
    <w:pPr>
      <w:pBdr>
        <w:top w:val="double" w:sz="6"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textAlignment w:val="top"/>
    </w:pPr>
    <w:rPr>
      <w:rFonts w:eastAsia="Arial Unicode MS"/>
      <w:szCs w:val="20"/>
      <w:lang w:val="en-GB"/>
    </w:rPr>
  </w:style>
  <w:style w:type="paragraph" w:customStyle="1" w:styleId="xl98">
    <w:name w:val="xl98"/>
    <w:basedOn w:val="Normal"/>
    <w:uiPriority w:val="99"/>
    <w:rsid w:val="00376B4A"/>
    <w:pPr>
      <w:pBdr>
        <w:left w:val="single" w:sz="4" w:space="0" w:color="auto"/>
        <w:bottom w:val="double" w:sz="6" w:space="0" w:color="auto"/>
        <w:right w:val="double" w:sz="6"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customStyle="1" w:styleId="xl95">
    <w:name w:val="xl95"/>
    <w:basedOn w:val="Normal"/>
    <w:uiPriority w:val="99"/>
    <w:rsid w:val="00376B4A"/>
    <w:pPr>
      <w:pBdr>
        <w:top w:val="single" w:sz="4" w:space="0" w:color="auto"/>
        <w:left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b/>
      <w:sz w:val="22"/>
      <w:szCs w:val="20"/>
    </w:rPr>
  </w:style>
  <w:style w:type="paragraph" w:customStyle="1" w:styleId="xl94">
    <w:name w:val="xl94"/>
    <w:basedOn w:val="Normal"/>
    <w:uiPriority w:val="99"/>
    <w:rsid w:val="00376B4A"/>
    <w:pPr>
      <w:pBdr>
        <w:left w:val="single" w:sz="4" w:space="0" w:color="auto"/>
        <w:right w:val="double" w:sz="6" w:space="0" w:color="auto"/>
      </w:pBdr>
      <w:tabs>
        <w:tab w:val="clear" w:pos="0"/>
      </w:tabs>
      <w:autoSpaceDE/>
      <w:autoSpaceDN/>
      <w:adjustRightInd/>
      <w:spacing w:before="100" w:beforeAutospacing="1" w:after="100" w:afterAutospacing="1" w:line="240" w:lineRule="auto"/>
      <w:jc w:val="center"/>
      <w:textAlignment w:val="top"/>
    </w:pPr>
    <w:rPr>
      <w:rFonts w:eastAsia="Arial Unicode MS"/>
      <w:b/>
      <w:sz w:val="22"/>
      <w:szCs w:val="20"/>
    </w:rPr>
  </w:style>
  <w:style w:type="paragraph" w:customStyle="1" w:styleId="xl139">
    <w:name w:val="xl139"/>
    <w:basedOn w:val="Normal"/>
    <w:uiPriority w:val="99"/>
    <w:rsid w:val="00376B4A"/>
    <w:pPr>
      <w:pBdr>
        <w:top w:val="single" w:sz="4" w:space="0" w:color="auto"/>
        <w:left w:val="double" w:sz="6"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center"/>
    </w:pPr>
    <w:rPr>
      <w:rFonts w:ascii="Arial Unicode MS" w:eastAsia="Arial Unicode MS" w:hAnsi="Arial Unicode MS"/>
      <w:color w:val="000000"/>
      <w:sz w:val="24"/>
      <w:szCs w:val="20"/>
    </w:rPr>
  </w:style>
  <w:style w:type="paragraph" w:customStyle="1" w:styleId="xl59">
    <w:name w:val="xl59"/>
    <w:basedOn w:val="Normal"/>
    <w:uiPriority w:val="99"/>
    <w:rsid w:val="00376B4A"/>
    <w:pPr>
      <w:pBdr>
        <w:left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i/>
      <w:sz w:val="22"/>
      <w:szCs w:val="20"/>
    </w:rPr>
  </w:style>
  <w:style w:type="paragraph" w:customStyle="1" w:styleId="xl85">
    <w:name w:val="xl85"/>
    <w:basedOn w:val="Normal"/>
    <w:uiPriority w:val="99"/>
    <w:rsid w:val="00376B4A"/>
    <w:pPr>
      <w:pBdr>
        <w:left w:val="single" w:sz="4" w:space="0" w:color="auto"/>
        <w:right w:val="double" w:sz="6"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customStyle="1" w:styleId="xl128">
    <w:name w:val="xl128"/>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pPr>
    <w:rPr>
      <w:rFonts w:ascii="Arial Unicode MS" w:eastAsia="Arial Unicode MS" w:hAnsi="Arial Unicode MS"/>
      <w:color w:val="000000"/>
      <w:sz w:val="24"/>
      <w:szCs w:val="20"/>
    </w:rPr>
  </w:style>
  <w:style w:type="paragraph" w:customStyle="1" w:styleId="xl170">
    <w:name w:val="xl170"/>
    <w:basedOn w:val="Normal"/>
    <w:uiPriority w:val="99"/>
    <w:rsid w:val="00376B4A"/>
    <w:pPr>
      <w:pBdr>
        <w:bottom w:val="double" w:sz="6" w:space="0" w:color="auto"/>
      </w:pBdr>
      <w:tabs>
        <w:tab w:val="clear" w:pos="0"/>
      </w:tabs>
      <w:autoSpaceDE/>
      <w:autoSpaceDN/>
      <w:adjustRightInd/>
      <w:spacing w:before="100" w:beforeAutospacing="1" w:after="100" w:afterAutospacing="1" w:line="240" w:lineRule="auto"/>
      <w:jc w:val="center"/>
      <w:textAlignment w:val="center"/>
    </w:pPr>
    <w:rPr>
      <w:rFonts w:ascii="Arial Unicode MS" w:eastAsia="Arial Unicode MS" w:hAnsi="Arial Unicode MS"/>
      <w:color w:val="000000"/>
      <w:sz w:val="24"/>
      <w:szCs w:val="20"/>
    </w:rPr>
  </w:style>
  <w:style w:type="paragraph" w:customStyle="1" w:styleId="xl36">
    <w:name w:val="xl36"/>
    <w:basedOn w:val="Normal"/>
    <w:uiPriority w:val="99"/>
    <w:rsid w:val="00376B4A"/>
    <w:pPr>
      <w:pBdr>
        <w:top w:val="dashed" w:sz="4"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pPr>
    <w:rPr>
      <w:rFonts w:eastAsia="Arial Unicode MS"/>
      <w:sz w:val="22"/>
      <w:szCs w:val="20"/>
      <w:lang w:val="en-GB"/>
    </w:rPr>
  </w:style>
  <w:style w:type="paragraph" w:customStyle="1" w:styleId="xl146">
    <w:name w:val="xl146"/>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customStyle="1" w:styleId="xl113">
    <w:name w:val="xl113"/>
    <w:basedOn w:val="Normal"/>
    <w:uiPriority w:val="99"/>
    <w:rsid w:val="00376B4A"/>
    <w:pPr>
      <w:pBdr>
        <w:left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i/>
      <w:color w:val="0000FF"/>
      <w:sz w:val="22"/>
      <w:szCs w:val="20"/>
    </w:rPr>
  </w:style>
  <w:style w:type="character" w:styleId="Emphasis">
    <w:name w:val="Emphasis"/>
    <w:uiPriority w:val="20"/>
    <w:qFormat/>
    <w:rsid w:val="00376B4A"/>
    <w:rPr>
      <w:i/>
      <w:iCs/>
    </w:rPr>
  </w:style>
  <w:style w:type="paragraph" w:customStyle="1" w:styleId="Heading1-Clausename">
    <w:name w:val="Heading 1- Clause name"/>
    <w:basedOn w:val="Normal"/>
    <w:uiPriority w:val="99"/>
    <w:rsid w:val="00376B4A"/>
    <w:pPr>
      <w:tabs>
        <w:tab w:val="clear" w:pos="0"/>
        <w:tab w:val="num" w:pos="360"/>
      </w:tabs>
      <w:autoSpaceDE/>
      <w:autoSpaceDN/>
      <w:adjustRightInd/>
      <w:spacing w:before="120" w:after="120" w:line="240" w:lineRule="auto"/>
      <w:ind w:left="360" w:hanging="360"/>
      <w:jc w:val="left"/>
    </w:pPr>
    <w:rPr>
      <w:b/>
      <w:sz w:val="24"/>
    </w:rPr>
  </w:style>
  <w:style w:type="paragraph" w:customStyle="1" w:styleId="sec7-clauses">
    <w:name w:val="sec7-clauses"/>
    <w:basedOn w:val="Heading1-Clausename"/>
    <w:uiPriority w:val="99"/>
    <w:rsid w:val="00376B4A"/>
  </w:style>
  <w:style w:type="paragraph" w:customStyle="1" w:styleId="titulo">
    <w:name w:val="titulo"/>
    <w:basedOn w:val="Heading5"/>
    <w:uiPriority w:val="99"/>
    <w:rsid w:val="00376B4A"/>
    <w:pPr>
      <w:autoSpaceDE/>
      <w:autoSpaceDN/>
      <w:adjustRightInd/>
      <w:spacing w:before="0" w:after="240" w:line="240" w:lineRule="auto"/>
      <w:jc w:val="center"/>
    </w:pPr>
    <w:rPr>
      <w:rFonts w:ascii="Times New Roman Bold" w:hAnsi="Times New Roman Bold"/>
      <w:b/>
      <w:sz w:val="24"/>
    </w:rPr>
  </w:style>
  <w:style w:type="paragraph" w:customStyle="1" w:styleId="Head2">
    <w:name w:val="Head 2"/>
    <w:basedOn w:val="Heading9"/>
    <w:uiPriority w:val="99"/>
    <w:rsid w:val="00376B4A"/>
    <w:pPr>
      <w:keepNext/>
      <w:widowControl w:val="0"/>
      <w:numPr>
        <w:ilvl w:val="0"/>
        <w:numId w:val="0"/>
      </w:numPr>
      <w:suppressAutoHyphens/>
      <w:autoSpaceDE/>
      <w:autoSpaceDN/>
      <w:adjustRightInd/>
      <w:spacing w:before="0" w:after="0" w:line="240" w:lineRule="auto"/>
      <w:outlineLvl w:val="9"/>
    </w:pPr>
    <w:rPr>
      <w:rFonts w:ascii="Times New Roman Bold" w:hAnsi="Times New Roman Bold" w:cs="Times New Roman"/>
      <w:spacing w:val="-4"/>
      <w:sz w:val="32"/>
      <w:szCs w:val="20"/>
    </w:rPr>
  </w:style>
  <w:style w:type="paragraph" w:customStyle="1" w:styleId="HeaderSectionVI">
    <w:name w:val="Header.Section VI"/>
    <w:basedOn w:val="HeaderSectionV"/>
    <w:uiPriority w:val="99"/>
    <w:rsid w:val="00376B4A"/>
    <w:pPr>
      <w:spacing w:before="120" w:after="240" w:line="240" w:lineRule="auto"/>
    </w:pPr>
    <w:rPr>
      <w:szCs w:val="24"/>
    </w:rPr>
  </w:style>
  <w:style w:type="paragraph" w:customStyle="1" w:styleId="SectionIXHeader">
    <w:name w:val="Section IX Header"/>
    <w:basedOn w:val="Normal"/>
    <w:uiPriority w:val="99"/>
    <w:rsid w:val="00376B4A"/>
    <w:pPr>
      <w:tabs>
        <w:tab w:val="clear" w:pos="0"/>
      </w:tabs>
      <w:autoSpaceDE/>
      <w:autoSpaceDN/>
      <w:adjustRightInd/>
      <w:spacing w:before="240" w:after="240" w:line="240" w:lineRule="auto"/>
      <w:jc w:val="center"/>
    </w:pPr>
    <w:rPr>
      <w:rFonts w:ascii="Times New Roman Bold" w:hAnsi="Times New Roman Bold"/>
      <w:b/>
      <w:sz w:val="36"/>
    </w:rPr>
  </w:style>
  <w:style w:type="paragraph" w:customStyle="1" w:styleId="Head81">
    <w:name w:val="Head 8.1"/>
    <w:basedOn w:val="Heading1"/>
    <w:uiPriority w:val="99"/>
    <w:rsid w:val="00376B4A"/>
    <w:pPr>
      <w:keepNext w:val="0"/>
      <w:suppressAutoHyphens/>
      <w:autoSpaceDE/>
      <w:autoSpaceDN/>
      <w:adjustRightInd/>
      <w:spacing w:before="480" w:after="240" w:line="240" w:lineRule="auto"/>
      <w:jc w:val="center"/>
      <w:outlineLvl w:val="9"/>
    </w:pPr>
    <w:rPr>
      <w:rFonts w:ascii="Times New Roman Bold" w:hAnsi="Times New Roman Bold"/>
      <w:bCs w:val="0"/>
      <w:caps w:val="0"/>
      <w:color w:val="auto"/>
      <w:sz w:val="32"/>
      <w:szCs w:val="20"/>
      <w:lang w:val="en-GB"/>
    </w:rPr>
  </w:style>
  <w:style w:type="paragraph" w:customStyle="1" w:styleId="Technical8">
    <w:name w:val="Technical 8"/>
    <w:rsid w:val="00376B4A"/>
    <w:pPr>
      <w:tabs>
        <w:tab w:val="left" w:pos="-720"/>
      </w:tabs>
      <w:suppressAutoHyphens/>
      <w:ind w:firstLine="720"/>
    </w:pPr>
    <w:rPr>
      <w:rFonts w:ascii="Courier" w:hAnsi="Courier"/>
      <w:b/>
      <w:sz w:val="24"/>
      <w:szCs w:val="24"/>
    </w:rPr>
  </w:style>
  <w:style w:type="paragraph" w:customStyle="1" w:styleId="StyleStyleHeader1-ClausesAfter0ptLeft0Hanging">
    <w:name w:val="Style Style Header 1 - Clauses + After:  0 pt + Left:  0&quot; Hanging:"/>
    <w:basedOn w:val="Normal"/>
    <w:uiPriority w:val="99"/>
    <w:rsid w:val="00376B4A"/>
    <w:pPr>
      <w:tabs>
        <w:tab w:val="clear" w:pos="0"/>
        <w:tab w:val="left" w:pos="576"/>
      </w:tabs>
      <w:autoSpaceDE/>
      <w:autoSpaceDN/>
      <w:adjustRightInd/>
      <w:spacing w:before="0" w:after="200" w:line="240" w:lineRule="auto"/>
      <w:ind w:left="576" w:hanging="576"/>
    </w:pPr>
    <w:rPr>
      <w:sz w:val="24"/>
      <w:lang w:val="es-ES_tradnl"/>
    </w:rPr>
  </w:style>
  <w:style w:type="paragraph" w:customStyle="1" w:styleId="StyleHeader1-ClausesAfter0pt">
    <w:name w:val="Style Header 1 - Clauses + After:  0 pt"/>
    <w:basedOn w:val="Normal"/>
    <w:uiPriority w:val="99"/>
    <w:rsid w:val="00376B4A"/>
    <w:pPr>
      <w:tabs>
        <w:tab w:val="clear" w:pos="0"/>
      </w:tabs>
      <w:autoSpaceDE/>
      <w:autoSpaceDN/>
      <w:adjustRightInd/>
      <w:spacing w:before="0" w:after="200" w:line="240" w:lineRule="auto"/>
    </w:pPr>
    <w:rPr>
      <w:bCs/>
      <w:sz w:val="24"/>
      <w:lang w:val="es-ES_tradnl"/>
    </w:rPr>
  </w:style>
  <w:style w:type="character" w:customStyle="1" w:styleId="StyleHeader2-SubClausesBoldChar">
    <w:name w:val="Style Header 2 - SubClauses + Bold Char"/>
    <w:link w:val="StyleHeader2-SubClausesBold"/>
    <w:uiPriority w:val="99"/>
    <w:rsid w:val="00376B4A"/>
    <w:rPr>
      <w:rFonts w:hAnsi="Times New Roman Bold"/>
      <w:b/>
      <w:bCs/>
      <w:sz w:val="26"/>
      <w:lang w:val="es-ES_tradnl"/>
    </w:rPr>
  </w:style>
  <w:style w:type="paragraph" w:customStyle="1" w:styleId="11">
    <w:name w:val="1"/>
    <w:basedOn w:val="Normal"/>
    <w:uiPriority w:val="99"/>
    <w:rsid w:val="00376B4A"/>
    <w:pPr>
      <w:widowControl w:val="0"/>
      <w:tabs>
        <w:tab w:val="clear" w:pos="0"/>
        <w:tab w:val="left" w:pos="763"/>
        <w:tab w:val="num" w:pos="1728"/>
      </w:tabs>
      <w:autoSpaceDE/>
      <w:autoSpaceDN/>
      <w:adjustRightInd/>
      <w:spacing w:before="240" w:after="240" w:line="240" w:lineRule="auto"/>
      <w:ind w:left="1728" w:hanging="432"/>
      <w:jc w:val="left"/>
    </w:pPr>
    <w:rPr>
      <w:rFonts w:eastAsia="MS Mincho"/>
      <w:b/>
      <w:color w:val="0000FF"/>
      <w:sz w:val="24"/>
      <w:lang w:val="en-AU"/>
    </w:rPr>
  </w:style>
  <w:style w:type="character" w:customStyle="1" w:styleId="StyleBodyTextBlueCharCharCharCharCharCharCharChar">
    <w:name w:val="Style Body Text + Blue Char Char Char Char Char Char Char Char"/>
    <w:link w:val="StyleBodyTextBlueCharCharCharCharCharCharChar"/>
    <w:uiPriority w:val="99"/>
    <w:rsid w:val="00376B4A"/>
    <w:rPr>
      <w:color w:val="0000FF"/>
      <w:sz w:val="22"/>
    </w:rPr>
  </w:style>
  <w:style w:type="paragraph" w:customStyle="1" w:styleId="StyleBodyTextBlueCharCharCharCharCharCharChar">
    <w:name w:val="Style Body Text + Blue Char Char Char Char Char Char Char"/>
    <w:basedOn w:val="BodyText"/>
    <w:link w:val="StyleBodyTextBlueCharCharCharCharCharCharCharChar"/>
    <w:uiPriority w:val="99"/>
    <w:rsid w:val="00376B4A"/>
    <w:pPr>
      <w:tabs>
        <w:tab w:val="clear" w:pos="0"/>
      </w:tabs>
      <w:autoSpaceDE/>
      <w:autoSpaceDN/>
      <w:adjustRightInd/>
      <w:spacing w:before="120" w:after="0" w:line="240" w:lineRule="auto"/>
    </w:pPr>
    <w:rPr>
      <w:color w:val="0000FF"/>
      <w:sz w:val="22"/>
      <w:szCs w:val="20"/>
    </w:rPr>
  </w:style>
  <w:style w:type="paragraph" w:customStyle="1" w:styleId="12">
    <w:name w:val="1"/>
    <w:basedOn w:val="Normal"/>
    <w:rsid w:val="00376B4A"/>
    <w:pPr>
      <w:widowControl w:val="0"/>
      <w:tabs>
        <w:tab w:val="clear" w:pos="0"/>
        <w:tab w:val="left" w:pos="763"/>
        <w:tab w:val="num" w:pos="1152"/>
      </w:tabs>
      <w:autoSpaceDE/>
      <w:autoSpaceDN/>
      <w:adjustRightInd/>
      <w:spacing w:before="240" w:after="240" w:line="240" w:lineRule="auto"/>
      <w:ind w:left="1152" w:hanging="576"/>
      <w:jc w:val="left"/>
    </w:pPr>
    <w:rPr>
      <w:rFonts w:eastAsia="MS Mincho"/>
      <w:b/>
      <w:color w:val="0000FF"/>
      <w:sz w:val="24"/>
      <w:lang w:val="en-AU"/>
    </w:rPr>
  </w:style>
  <w:style w:type="character" w:customStyle="1" w:styleId="WW8Num6z0">
    <w:name w:val="WW8Num6z0"/>
    <w:uiPriority w:val="99"/>
    <w:rsid w:val="00376B4A"/>
    <w:rPr>
      <w:rFonts w:ascii="Symbol" w:hAnsi="Symbol"/>
      <w:sz w:val="20"/>
    </w:rPr>
  </w:style>
  <w:style w:type="character" w:customStyle="1" w:styleId="WW8Num5z0">
    <w:name w:val="WW8Num5z0"/>
    <w:uiPriority w:val="99"/>
    <w:rsid w:val="00376B4A"/>
    <w:rPr>
      <w:rFonts w:ascii="Symbol" w:hAnsi="Symbol"/>
      <w:sz w:val="20"/>
    </w:rPr>
  </w:style>
  <w:style w:type="paragraph" w:customStyle="1" w:styleId="xl186">
    <w:name w:val="xl186"/>
    <w:basedOn w:val="Normal"/>
    <w:uiPriority w:val="99"/>
    <w:rsid w:val="00376B4A"/>
    <w:pPr>
      <w:pBdr>
        <w:top w:val="single" w:sz="4" w:space="0" w:color="auto"/>
        <w:left w:val="single" w:sz="4" w:space="0" w:color="auto"/>
        <w:bottom w:val="single" w:sz="8" w:space="0" w:color="auto"/>
        <w:right w:val="single" w:sz="4" w:space="0" w:color="auto"/>
      </w:pBdr>
      <w:shd w:val="clear" w:color="auto" w:fill="FFCC00"/>
      <w:tabs>
        <w:tab w:val="clear" w:pos="0"/>
      </w:tabs>
      <w:autoSpaceDE/>
      <w:autoSpaceDN/>
      <w:adjustRightInd/>
      <w:spacing w:before="100" w:beforeAutospacing="1" w:after="100" w:afterAutospacing="1" w:line="240" w:lineRule="auto"/>
      <w:jc w:val="center"/>
      <w:textAlignment w:val="center"/>
    </w:pPr>
    <w:rPr>
      <w:rFonts w:eastAsia="MS Mincho"/>
      <w:b/>
      <w:sz w:val="18"/>
    </w:rPr>
  </w:style>
  <w:style w:type="paragraph" w:customStyle="1" w:styleId="xl180">
    <w:name w:val="xl180"/>
    <w:basedOn w:val="Normal"/>
    <w:uiPriority w:val="99"/>
    <w:rsid w:val="00376B4A"/>
    <w:pPr>
      <w:pBdr>
        <w:bottom w:val="single" w:sz="8" w:space="0" w:color="auto"/>
      </w:pBdr>
      <w:shd w:val="clear" w:color="auto" w:fill="FFCC00"/>
      <w:tabs>
        <w:tab w:val="clear" w:pos="0"/>
      </w:tabs>
      <w:autoSpaceDE/>
      <w:autoSpaceDN/>
      <w:adjustRightInd/>
      <w:spacing w:before="100" w:beforeAutospacing="1" w:after="100" w:afterAutospacing="1" w:line="240" w:lineRule="auto"/>
      <w:jc w:val="left"/>
    </w:pPr>
    <w:rPr>
      <w:rFonts w:eastAsia="MS Mincho"/>
      <w:sz w:val="24"/>
    </w:rPr>
  </w:style>
  <w:style w:type="paragraph" w:customStyle="1" w:styleId="13">
    <w:name w:val="1"/>
    <w:basedOn w:val="Normal"/>
    <w:uiPriority w:val="99"/>
    <w:rsid w:val="00376B4A"/>
    <w:pPr>
      <w:widowControl w:val="0"/>
      <w:tabs>
        <w:tab w:val="clear" w:pos="0"/>
        <w:tab w:val="left" w:pos="1962"/>
        <w:tab w:val="num" w:pos="3960"/>
      </w:tabs>
      <w:autoSpaceDE/>
      <w:autoSpaceDN/>
      <w:adjustRightInd/>
      <w:spacing w:before="240" w:after="240" w:line="240" w:lineRule="auto"/>
      <w:ind w:left="3600" w:hanging="173"/>
      <w:jc w:val="left"/>
    </w:pPr>
    <w:rPr>
      <w:rFonts w:eastAsia="MS Mincho"/>
      <w:b/>
      <w:color w:val="0000FF"/>
      <w:sz w:val="24"/>
      <w:lang w:val="en-AU"/>
    </w:rPr>
  </w:style>
  <w:style w:type="paragraph" w:customStyle="1" w:styleId="NurText">
    <w:name w:val="Nur Text"/>
    <w:basedOn w:val="Normal"/>
    <w:uiPriority w:val="99"/>
    <w:rsid w:val="00376B4A"/>
    <w:pPr>
      <w:tabs>
        <w:tab w:val="clear" w:pos="0"/>
      </w:tabs>
      <w:autoSpaceDE/>
      <w:autoSpaceDN/>
      <w:adjustRightInd/>
      <w:spacing w:before="0" w:after="0" w:line="240" w:lineRule="auto"/>
      <w:jc w:val="left"/>
    </w:pPr>
    <w:rPr>
      <w:rFonts w:ascii="Courier New" w:eastAsia="MS Mincho" w:hAnsi="Courier New"/>
      <w:sz w:val="20"/>
      <w:lang w:val="de-DE" w:eastAsia="ar-SA"/>
    </w:rPr>
  </w:style>
  <w:style w:type="paragraph" w:customStyle="1" w:styleId="xl178">
    <w:name w:val="xl178"/>
    <w:basedOn w:val="Normal"/>
    <w:uiPriority w:val="99"/>
    <w:rsid w:val="00376B4A"/>
    <w:pPr>
      <w:pBdr>
        <w:top w:val="single" w:sz="4" w:space="0" w:color="auto"/>
        <w:left w:val="single" w:sz="4" w:space="0" w:color="auto"/>
        <w:bottom w:val="single" w:sz="8" w:space="0" w:color="auto"/>
        <w:right w:val="single" w:sz="4" w:space="0" w:color="auto"/>
      </w:pBdr>
      <w:shd w:val="clear" w:color="auto" w:fill="FFCC00"/>
      <w:tabs>
        <w:tab w:val="clear" w:pos="0"/>
      </w:tabs>
      <w:autoSpaceDE/>
      <w:autoSpaceDN/>
      <w:adjustRightInd/>
      <w:spacing w:before="100" w:beforeAutospacing="1" w:after="100" w:afterAutospacing="1" w:line="240" w:lineRule="auto"/>
      <w:jc w:val="center"/>
    </w:pPr>
    <w:rPr>
      <w:rFonts w:eastAsia="MS Mincho"/>
      <w:sz w:val="24"/>
    </w:rPr>
  </w:style>
  <w:style w:type="paragraph" w:customStyle="1" w:styleId="xl191">
    <w:name w:val="xl191"/>
    <w:basedOn w:val="Normal"/>
    <w:uiPriority w:val="99"/>
    <w:rsid w:val="00376B4A"/>
    <w:pPr>
      <w:pBdr>
        <w:top w:val="single" w:sz="4" w:space="0" w:color="auto"/>
        <w:left w:val="single" w:sz="4" w:space="0" w:color="auto"/>
        <w:bottom w:val="single" w:sz="8" w:space="0" w:color="auto"/>
      </w:pBdr>
      <w:tabs>
        <w:tab w:val="clear" w:pos="0"/>
      </w:tabs>
      <w:autoSpaceDE/>
      <w:autoSpaceDN/>
      <w:adjustRightInd/>
      <w:spacing w:before="100" w:beforeAutospacing="1" w:after="100" w:afterAutospacing="1" w:line="240" w:lineRule="auto"/>
      <w:jc w:val="left"/>
    </w:pPr>
    <w:rPr>
      <w:rFonts w:eastAsia="MS Mincho"/>
      <w:sz w:val="24"/>
    </w:rPr>
  </w:style>
  <w:style w:type="paragraph" w:customStyle="1" w:styleId="310">
    <w:name w:val="3.1"/>
    <w:basedOn w:val="Normal"/>
    <w:uiPriority w:val="99"/>
    <w:rsid w:val="00376B4A"/>
    <w:pPr>
      <w:widowControl w:val="0"/>
      <w:tabs>
        <w:tab w:val="clear" w:pos="0"/>
      </w:tabs>
      <w:autoSpaceDE/>
      <w:autoSpaceDN/>
      <w:adjustRightInd/>
      <w:spacing w:before="0" w:after="0" w:line="288" w:lineRule="auto"/>
    </w:pPr>
    <w:rPr>
      <w:rFonts w:eastAsia="MS Mincho"/>
      <w:b/>
      <w:sz w:val="22"/>
      <w:lang w:val="en-AU"/>
    </w:rPr>
  </w:style>
  <w:style w:type="paragraph" w:customStyle="1" w:styleId="xl189">
    <w:name w:val="xl189"/>
    <w:basedOn w:val="Normal"/>
    <w:uiPriority w:val="99"/>
    <w:rsid w:val="00376B4A"/>
    <w:pPr>
      <w:pBdr>
        <w:left w:val="single" w:sz="4" w:space="0" w:color="auto"/>
        <w:bottom w:val="single" w:sz="4" w:space="0" w:color="auto"/>
      </w:pBdr>
      <w:tabs>
        <w:tab w:val="clear" w:pos="0"/>
      </w:tabs>
      <w:autoSpaceDE/>
      <w:autoSpaceDN/>
      <w:adjustRightInd/>
      <w:spacing w:before="100" w:beforeAutospacing="1" w:after="100" w:afterAutospacing="1" w:line="240" w:lineRule="auto"/>
      <w:jc w:val="left"/>
    </w:pPr>
    <w:rPr>
      <w:rFonts w:eastAsia="MS Mincho"/>
      <w:sz w:val="24"/>
    </w:rPr>
  </w:style>
  <w:style w:type="paragraph" w:customStyle="1" w:styleId="TableContents">
    <w:name w:val="Table Contents"/>
    <w:basedOn w:val="Normal"/>
    <w:uiPriority w:val="99"/>
    <w:rsid w:val="00376B4A"/>
    <w:pPr>
      <w:widowControl w:val="0"/>
      <w:suppressLineNumbers/>
      <w:tabs>
        <w:tab w:val="clear" w:pos="0"/>
      </w:tabs>
      <w:suppressAutoHyphens/>
      <w:autoSpaceDE/>
      <w:autoSpaceDN/>
      <w:adjustRightInd/>
      <w:spacing w:before="0" w:after="0" w:line="240" w:lineRule="auto"/>
      <w:jc w:val="left"/>
    </w:pPr>
    <w:rPr>
      <w:rFonts w:eastAsia="Arial Unicode MS"/>
      <w:kern w:val="1"/>
      <w:sz w:val="24"/>
      <w:lang w:eastAsia="vi-VN"/>
    </w:rPr>
  </w:style>
  <w:style w:type="paragraph" w:customStyle="1" w:styleId="xl183">
    <w:name w:val="xl183"/>
    <w:basedOn w:val="Normal"/>
    <w:uiPriority w:val="99"/>
    <w:rsid w:val="00376B4A"/>
    <w:pPr>
      <w:pBdr>
        <w:top w:val="single" w:sz="4" w:space="0" w:color="auto"/>
        <w:left w:val="single" w:sz="4" w:space="0" w:color="auto"/>
        <w:bottom w:val="single" w:sz="8" w:space="0" w:color="auto"/>
        <w:right w:val="single" w:sz="4" w:space="0" w:color="auto"/>
      </w:pBdr>
      <w:shd w:val="clear" w:color="auto" w:fill="FFCC00"/>
      <w:tabs>
        <w:tab w:val="clear" w:pos="0"/>
      </w:tabs>
      <w:autoSpaceDE/>
      <w:autoSpaceDN/>
      <w:adjustRightInd/>
      <w:spacing w:before="100" w:beforeAutospacing="1" w:after="100" w:afterAutospacing="1" w:line="240" w:lineRule="auto"/>
      <w:jc w:val="left"/>
      <w:textAlignment w:val="center"/>
    </w:pPr>
    <w:rPr>
      <w:rFonts w:eastAsia="MS Mincho"/>
      <w:sz w:val="18"/>
    </w:rPr>
  </w:style>
  <w:style w:type="paragraph" w:customStyle="1" w:styleId="xl187">
    <w:name w:val="xl187"/>
    <w:basedOn w:val="Normal"/>
    <w:uiPriority w:val="99"/>
    <w:rsid w:val="00376B4A"/>
    <w:pPr>
      <w:pBdr>
        <w:top w:val="single" w:sz="4" w:space="0" w:color="auto"/>
        <w:left w:val="single" w:sz="4" w:space="0" w:color="auto"/>
        <w:bottom w:val="single" w:sz="8" w:space="0" w:color="auto"/>
        <w:right w:val="single" w:sz="4" w:space="0" w:color="auto"/>
      </w:pBdr>
      <w:shd w:val="clear" w:color="auto" w:fill="FFCC00"/>
      <w:tabs>
        <w:tab w:val="clear" w:pos="0"/>
      </w:tabs>
      <w:autoSpaceDE/>
      <w:autoSpaceDN/>
      <w:adjustRightInd/>
      <w:spacing w:before="100" w:beforeAutospacing="1" w:after="100" w:afterAutospacing="1" w:line="240" w:lineRule="auto"/>
      <w:jc w:val="center"/>
      <w:textAlignment w:val="center"/>
    </w:pPr>
    <w:rPr>
      <w:rFonts w:eastAsia="MS Mincho"/>
      <w:b/>
      <w:sz w:val="18"/>
    </w:rPr>
  </w:style>
  <w:style w:type="paragraph" w:customStyle="1" w:styleId="xl181">
    <w:name w:val="xl181"/>
    <w:basedOn w:val="Normal"/>
    <w:uiPriority w:val="99"/>
    <w:rsid w:val="00376B4A"/>
    <w:pPr>
      <w:pBdr>
        <w:top w:val="single" w:sz="4" w:space="0" w:color="auto"/>
        <w:left w:val="single" w:sz="4" w:space="0" w:color="auto"/>
        <w:bottom w:val="single" w:sz="8" w:space="0" w:color="auto"/>
      </w:pBdr>
      <w:shd w:val="clear" w:color="auto" w:fill="FFCC00"/>
      <w:tabs>
        <w:tab w:val="clear" w:pos="0"/>
      </w:tabs>
      <w:autoSpaceDE/>
      <w:autoSpaceDN/>
      <w:adjustRightInd/>
      <w:spacing w:before="100" w:beforeAutospacing="1" w:after="100" w:afterAutospacing="1" w:line="240" w:lineRule="auto"/>
      <w:jc w:val="center"/>
    </w:pPr>
    <w:rPr>
      <w:rFonts w:eastAsia="MS Mincho"/>
      <w:sz w:val="24"/>
    </w:rPr>
  </w:style>
  <w:style w:type="paragraph" w:customStyle="1" w:styleId="xl188">
    <w:name w:val="xl188"/>
    <w:basedOn w:val="Normal"/>
    <w:uiPriority w:val="99"/>
    <w:rsid w:val="00376B4A"/>
    <w:pPr>
      <w:pBdr>
        <w:left w:val="single" w:sz="4" w:space="0" w:color="auto"/>
        <w:bottom w:val="single" w:sz="8" w:space="0" w:color="auto"/>
      </w:pBdr>
      <w:tabs>
        <w:tab w:val="clear" w:pos="0"/>
      </w:tabs>
      <w:autoSpaceDE/>
      <w:autoSpaceDN/>
      <w:adjustRightInd/>
      <w:spacing w:before="100" w:beforeAutospacing="1" w:after="100" w:afterAutospacing="1" w:line="240" w:lineRule="auto"/>
      <w:jc w:val="left"/>
    </w:pPr>
    <w:rPr>
      <w:rFonts w:eastAsia="MS Mincho"/>
      <w:sz w:val="24"/>
    </w:rPr>
  </w:style>
  <w:style w:type="paragraph" w:customStyle="1" w:styleId="xl185">
    <w:name w:val="xl185"/>
    <w:basedOn w:val="Normal"/>
    <w:uiPriority w:val="99"/>
    <w:rsid w:val="00376B4A"/>
    <w:pPr>
      <w:pBdr>
        <w:top w:val="single" w:sz="4" w:space="0" w:color="auto"/>
        <w:left w:val="single" w:sz="4" w:space="0" w:color="auto"/>
        <w:bottom w:val="single" w:sz="8" w:space="0" w:color="auto"/>
        <w:right w:val="single" w:sz="4" w:space="0" w:color="auto"/>
      </w:pBdr>
      <w:shd w:val="clear" w:color="auto" w:fill="FFCC00"/>
      <w:tabs>
        <w:tab w:val="clear" w:pos="0"/>
      </w:tabs>
      <w:autoSpaceDE/>
      <w:autoSpaceDN/>
      <w:adjustRightInd/>
      <w:spacing w:before="100" w:beforeAutospacing="1" w:after="100" w:afterAutospacing="1" w:line="240" w:lineRule="auto"/>
      <w:jc w:val="center"/>
      <w:textAlignment w:val="center"/>
    </w:pPr>
    <w:rPr>
      <w:rFonts w:eastAsia="MS Mincho"/>
      <w:sz w:val="18"/>
    </w:rPr>
  </w:style>
  <w:style w:type="paragraph" w:customStyle="1" w:styleId="xl179">
    <w:name w:val="xl179"/>
    <w:basedOn w:val="Normal"/>
    <w:uiPriority w:val="99"/>
    <w:rsid w:val="00376B4A"/>
    <w:pPr>
      <w:pBdr>
        <w:bottom w:val="single" w:sz="8" w:space="0" w:color="auto"/>
      </w:pBdr>
      <w:shd w:val="clear" w:color="auto" w:fill="FFCC00"/>
      <w:tabs>
        <w:tab w:val="clear" w:pos="0"/>
      </w:tabs>
      <w:autoSpaceDE/>
      <w:autoSpaceDN/>
      <w:adjustRightInd/>
      <w:spacing w:before="100" w:beforeAutospacing="1" w:after="100" w:afterAutospacing="1" w:line="240" w:lineRule="auto"/>
      <w:jc w:val="left"/>
    </w:pPr>
    <w:rPr>
      <w:rFonts w:eastAsia="MS Mincho"/>
      <w:b/>
      <w:sz w:val="24"/>
    </w:rPr>
  </w:style>
  <w:style w:type="paragraph" w:customStyle="1" w:styleId="ttsection">
    <w:name w:val="tt section"/>
    <w:basedOn w:val="Heading1"/>
    <w:uiPriority w:val="99"/>
    <w:rsid w:val="00376B4A"/>
    <w:pPr>
      <w:keepNext w:val="0"/>
      <w:widowControl w:val="0"/>
      <w:tabs>
        <w:tab w:val="left" w:pos="360"/>
      </w:tabs>
      <w:autoSpaceDE/>
      <w:autoSpaceDN/>
      <w:adjustRightInd/>
      <w:spacing w:before="240" w:after="240" w:line="288" w:lineRule="auto"/>
      <w:jc w:val="center"/>
    </w:pPr>
    <w:rPr>
      <w:rFonts w:eastAsia="MS Mincho"/>
      <w:bCs w:val="0"/>
      <w:caps w:val="0"/>
      <w:color w:val="auto"/>
      <w:sz w:val="30"/>
      <w:szCs w:val="20"/>
      <w:u w:val="single"/>
    </w:rPr>
  </w:style>
  <w:style w:type="paragraph" w:customStyle="1" w:styleId="tensection">
    <w:name w:val="ten section"/>
    <w:basedOn w:val="Heading1"/>
    <w:uiPriority w:val="99"/>
    <w:rsid w:val="00376B4A"/>
    <w:pPr>
      <w:keepNext w:val="0"/>
      <w:widowControl w:val="0"/>
      <w:tabs>
        <w:tab w:val="left" w:pos="360"/>
      </w:tabs>
      <w:autoSpaceDE/>
      <w:autoSpaceDN/>
      <w:adjustRightInd/>
      <w:spacing w:before="240" w:after="240" w:line="288" w:lineRule="auto"/>
      <w:jc w:val="center"/>
    </w:pPr>
    <w:rPr>
      <w:rFonts w:eastAsia="MS Mincho"/>
      <w:bCs w:val="0"/>
      <w:caps w:val="0"/>
      <w:color w:val="auto"/>
      <w:sz w:val="36"/>
      <w:szCs w:val="20"/>
    </w:rPr>
  </w:style>
  <w:style w:type="paragraph" w:customStyle="1" w:styleId="xl190">
    <w:name w:val="xl190"/>
    <w:basedOn w:val="Normal"/>
    <w:uiPriority w:val="99"/>
    <w:rsid w:val="00376B4A"/>
    <w:pPr>
      <w:pBdr>
        <w:top w:val="single" w:sz="4" w:space="0" w:color="auto"/>
        <w:left w:val="single" w:sz="4" w:space="0" w:color="auto"/>
        <w:bottom w:val="single" w:sz="4" w:space="0" w:color="auto"/>
      </w:pBdr>
      <w:tabs>
        <w:tab w:val="clear" w:pos="0"/>
      </w:tabs>
      <w:autoSpaceDE/>
      <w:autoSpaceDN/>
      <w:adjustRightInd/>
      <w:spacing w:before="100" w:beforeAutospacing="1" w:after="100" w:afterAutospacing="1" w:line="240" w:lineRule="auto"/>
      <w:jc w:val="left"/>
    </w:pPr>
    <w:rPr>
      <w:rFonts w:eastAsia="MS Mincho"/>
      <w:sz w:val="24"/>
    </w:rPr>
  </w:style>
  <w:style w:type="paragraph" w:customStyle="1" w:styleId="NurText1">
    <w:name w:val="Nur Text1"/>
    <w:basedOn w:val="Normal"/>
    <w:next w:val="Normal"/>
    <w:uiPriority w:val="99"/>
    <w:rsid w:val="00376B4A"/>
    <w:pPr>
      <w:widowControl w:val="0"/>
      <w:tabs>
        <w:tab w:val="clear" w:pos="0"/>
      </w:tabs>
      <w:suppressAutoHyphens/>
      <w:autoSpaceDN/>
      <w:adjustRightInd/>
      <w:spacing w:before="0" w:after="0" w:line="240" w:lineRule="auto"/>
      <w:jc w:val="left"/>
    </w:pPr>
    <w:rPr>
      <w:rFonts w:eastAsia="MS Mincho"/>
      <w:sz w:val="24"/>
      <w:lang w:eastAsia="hi-IN"/>
    </w:rPr>
  </w:style>
  <w:style w:type="paragraph" w:customStyle="1" w:styleId="table0">
    <w:name w:val="table"/>
    <w:basedOn w:val="Normal"/>
    <w:uiPriority w:val="99"/>
    <w:rsid w:val="00376B4A"/>
    <w:pPr>
      <w:widowControl w:val="0"/>
      <w:tabs>
        <w:tab w:val="clear" w:pos="0"/>
      </w:tabs>
      <w:autoSpaceDE/>
      <w:autoSpaceDN/>
      <w:adjustRightInd/>
      <w:spacing w:before="120" w:after="120" w:line="288" w:lineRule="auto"/>
    </w:pPr>
    <w:rPr>
      <w:rFonts w:eastAsia="MS Mincho"/>
      <w:b/>
      <w:snapToGrid w:val="0"/>
      <w:sz w:val="24"/>
      <w:lang w:val="en-AU"/>
    </w:rPr>
  </w:style>
  <w:style w:type="paragraph" w:customStyle="1" w:styleId="xl184">
    <w:name w:val="xl184"/>
    <w:basedOn w:val="Normal"/>
    <w:uiPriority w:val="99"/>
    <w:rsid w:val="00376B4A"/>
    <w:pPr>
      <w:pBdr>
        <w:top w:val="single" w:sz="4" w:space="0" w:color="auto"/>
        <w:left w:val="single" w:sz="4" w:space="0" w:color="auto"/>
        <w:bottom w:val="single" w:sz="8" w:space="0" w:color="auto"/>
        <w:right w:val="single" w:sz="4" w:space="0" w:color="auto"/>
      </w:pBdr>
      <w:shd w:val="clear" w:color="auto" w:fill="FFCC00"/>
      <w:tabs>
        <w:tab w:val="clear" w:pos="0"/>
      </w:tabs>
      <w:autoSpaceDE/>
      <w:autoSpaceDN/>
      <w:adjustRightInd/>
      <w:spacing w:before="100" w:beforeAutospacing="1" w:after="100" w:afterAutospacing="1" w:line="240" w:lineRule="auto"/>
      <w:jc w:val="center"/>
      <w:textAlignment w:val="center"/>
    </w:pPr>
    <w:rPr>
      <w:rFonts w:eastAsia="MS Mincho"/>
      <w:sz w:val="18"/>
    </w:rPr>
  </w:style>
  <w:style w:type="paragraph" w:customStyle="1" w:styleId="xl182">
    <w:name w:val="xl182"/>
    <w:basedOn w:val="Normal"/>
    <w:uiPriority w:val="99"/>
    <w:rsid w:val="00376B4A"/>
    <w:pPr>
      <w:pBdr>
        <w:top w:val="single" w:sz="4" w:space="0" w:color="auto"/>
        <w:bottom w:val="single" w:sz="8" w:space="0" w:color="auto"/>
      </w:pBdr>
      <w:shd w:val="clear" w:color="auto" w:fill="FFCC00"/>
      <w:tabs>
        <w:tab w:val="clear" w:pos="0"/>
      </w:tabs>
      <w:autoSpaceDE/>
      <w:autoSpaceDN/>
      <w:adjustRightInd/>
      <w:spacing w:before="100" w:beforeAutospacing="1" w:after="100" w:afterAutospacing="1" w:line="240" w:lineRule="auto"/>
      <w:jc w:val="center"/>
    </w:pPr>
    <w:rPr>
      <w:rFonts w:eastAsia="MS Mincho"/>
      <w:sz w:val="24"/>
    </w:rPr>
  </w:style>
  <w:style w:type="paragraph" w:styleId="TOCHeading">
    <w:name w:val="TOC Heading"/>
    <w:basedOn w:val="Heading1"/>
    <w:next w:val="Normal"/>
    <w:uiPriority w:val="39"/>
    <w:qFormat/>
    <w:rsid w:val="00376B4A"/>
    <w:pPr>
      <w:keepLines/>
      <w:autoSpaceDE/>
      <w:autoSpaceDN/>
      <w:adjustRightInd/>
      <w:spacing w:before="480" w:after="0" w:line="276" w:lineRule="auto"/>
      <w:outlineLvl w:val="9"/>
    </w:pPr>
    <w:rPr>
      <w:rFonts w:ascii="Cambria" w:hAnsi="Cambria"/>
      <w:caps w:val="0"/>
      <w:color w:val="365F91"/>
      <w:sz w:val="28"/>
      <w:szCs w:val="28"/>
    </w:rPr>
  </w:style>
  <w:style w:type="paragraph" w:customStyle="1" w:styleId="mainsideheadings">
    <w:name w:val="main side headings"/>
    <w:uiPriority w:val="99"/>
    <w:rsid w:val="00376B4A"/>
    <w:pPr>
      <w:keepNext/>
      <w:widowControl w:val="0"/>
      <w:adjustRightInd w:val="0"/>
      <w:spacing w:line="288" w:lineRule="exact"/>
      <w:jc w:val="both"/>
      <w:textAlignment w:val="baseline"/>
    </w:pPr>
    <w:rPr>
      <w:rFonts w:ascii="Times" w:hAnsi="Times"/>
      <w:b/>
      <w:caps/>
      <w:sz w:val="24"/>
      <w:lang w:val="en-GB"/>
    </w:rPr>
  </w:style>
  <w:style w:type="paragraph" w:customStyle="1" w:styleId="firstlineindenttext">
    <w:name w:val="first line indent text"/>
    <w:uiPriority w:val="99"/>
    <w:rsid w:val="00376B4A"/>
    <w:pPr>
      <w:spacing w:line="288" w:lineRule="exact"/>
      <w:ind w:firstLine="720"/>
      <w:jc w:val="both"/>
    </w:pPr>
    <w:rPr>
      <w:sz w:val="22"/>
      <w:lang w:val="en-GB"/>
    </w:rPr>
  </w:style>
  <w:style w:type="paragraph" w:styleId="IndexHeading">
    <w:name w:val="index heading"/>
    <w:basedOn w:val="Normal"/>
    <w:next w:val="Index1"/>
    <w:uiPriority w:val="99"/>
    <w:rsid w:val="00376B4A"/>
    <w:pPr>
      <w:tabs>
        <w:tab w:val="clear" w:pos="0"/>
      </w:tabs>
      <w:autoSpaceDE/>
      <w:autoSpaceDN/>
      <w:adjustRightInd/>
      <w:spacing w:before="240" w:after="120" w:line="288" w:lineRule="exact"/>
      <w:jc w:val="center"/>
    </w:pPr>
    <w:rPr>
      <w:b/>
      <w:szCs w:val="20"/>
      <w:lang w:val="en-GB"/>
    </w:rPr>
  </w:style>
  <w:style w:type="paragraph" w:customStyle="1" w:styleId="CharCharCharCharCharCharCharCharCharCharCharCharCharCharCharCharCharCharChar1">
    <w:name w:val="Char Char Char Char Char Char Char Char Char Char Char Char Char Char Char Char Char Char Char1"/>
    <w:basedOn w:val="Normal"/>
    <w:uiPriority w:val="99"/>
    <w:semiHidden/>
    <w:rsid w:val="00376B4A"/>
    <w:pPr>
      <w:tabs>
        <w:tab w:val="clear" w:pos="0"/>
      </w:tabs>
      <w:spacing w:before="120" w:after="160" w:line="240" w:lineRule="exact"/>
      <w:jc w:val="left"/>
    </w:pPr>
    <w:rPr>
      <w:rFonts w:ascii="Verdana" w:hAnsi="Verdana"/>
      <w:sz w:val="20"/>
      <w:szCs w:val="20"/>
    </w:rPr>
  </w:style>
  <w:style w:type="character" w:customStyle="1" w:styleId="dts-heading2Char1">
    <w:name w:val="dts-heading 2 Char1"/>
    <w:aliases w:val="H2 Char1,h2 Char1,2 Char1,l2 Char1,Chapter Title Char1,Title Header2 Char1,Part 1 Char1,3 Header 4 Char1,H 2 Char1,Section-Title Char1"/>
    <w:basedOn w:val="DefaultParagraphFont"/>
    <w:uiPriority w:val="99"/>
    <w:semiHidden/>
    <w:rsid w:val="00F06D3F"/>
    <w:rPr>
      <w:rFonts w:asciiTheme="majorHAnsi" w:eastAsiaTheme="majorEastAsia" w:hAnsiTheme="majorHAnsi" w:cstheme="majorBidi"/>
      <w:b/>
      <w:bCs/>
      <w:color w:val="4F81BD" w:themeColor="accent1"/>
      <w:sz w:val="26"/>
      <w:szCs w:val="26"/>
    </w:rPr>
  </w:style>
  <w:style w:type="character" w:customStyle="1" w:styleId="Heading1Char1">
    <w:name w:val="Heading 1 Char1"/>
    <w:aliases w:val="Document Header1 Char1,dts-heading1 Char1,Heading 1 Char Char Char Char1,TOC Char1,Chuong Char1,Part Char1,H 1 Char1,(Ctrl+1) Char1,H1 Char1,Tên chương Char1,Tên phần Char1,1 ghost Char1,g Char1,Heading 1 Char1 Char Char Char Char1"/>
    <w:basedOn w:val="DefaultParagraphFont"/>
    <w:uiPriority w:val="99"/>
    <w:rsid w:val="00F06D3F"/>
    <w:rPr>
      <w:rFonts w:asciiTheme="majorHAnsi" w:eastAsiaTheme="majorEastAsia" w:hAnsiTheme="majorHAnsi" w:cstheme="majorBidi"/>
      <w:b/>
      <w:bCs/>
      <w:color w:val="365F91" w:themeColor="accent1" w:themeShade="BF"/>
      <w:sz w:val="28"/>
      <w:szCs w:val="28"/>
    </w:rPr>
  </w:style>
  <w:style w:type="character" w:customStyle="1" w:styleId="Heading3Char2">
    <w:name w:val="Heading 3 Char2"/>
    <w:aliases w:val="dts-heading 3 Char1,Section Header3 Char1,Heading 3 Char1 Char1,Sub-Clause Paragraph Char1,Section Char1,Heading 5 Char1 Char1,(Ctrl+3) Char1,dong chu sau dong so Char1,Heading 3 Char Char Char1,H3 Char1,Heading 3_MucCap2 Char1,h3 Char1"/>
    <w:basedOn w:val="DefaultParagraphFont"/>
    <w:uiPriority w:val="99"/>
    <w:semiHidden/>
    <w:rsid w:val="00F06D3F"/>
    <w:rPr>
      <w:rFonts w:asciiTheme="majorHAnsi" w:eastAsiaTheme="majorEastAsia" w:hAnsiTheme="majorHAnsi" w:cstheme="majorBidi"/>
      <w:b/>
      <w:bCs/>
      <w:color w:val="4F81BD" w:themeColor="accent1"/>
      <w:sz w:val="26"/>
      <w:szCs w:val="24"/>
    </w:rPr>
  </w:style>
  <w:style w:type="character" w:customStyle="1" w:styleId="Heading4Char1">
    <w:name w:val="Heading 4 Char1"/>
    <w:aliases w:val="Sub-Clause Sub-paragraph Char1,ClauseSubSub_No&amp;Name Char1,h4 Char1,H4 Char1,(Ctrl+4) Char1,MucCap3 Char1,Heading 41 Char1,白鹤滩标题 4 Char1,Char11 Char Char1,so 4 Char1,Heading 4 Char Char1,白鹤滩标题 4 Char Char Char Char,Char11 Ch Char"/>
    <w:basedOn w:val="DefaultParagraphFont"/>
    <w:rsid w:val="00F06D3F"/>
    <w:rPr>
      <w:rFonts w:asciiTheme="majorHAnsi" w:eastAsiaTheme="majorEastAsia" w:hAnsiTheme="majorHAnsi" w:cstheme="majorBidi"/>
      <w:b/>
      <w:bCs/>
      <w:i/>
      <w:iCs/>
      <w:color w:val="4F81BD" w:themeColor="accent1"/>
      <w:sz w:val="26"/>
      <w:szCs w:val="24"/>
    </w:rPr>
  </w:style>
  <w:style w:type="character" w:customStyle="1" w:styleId="HeaderChar1">
    <w:name w:val="Header Char1"/>
    <w:aliases w:val="Heade 2 Char1,Header-section 2 Char1,S-title Char1,Header-section 2 Char Char1"/>
    <w:basedOn w:val="DefaultParagraphFont"/>
    <w:uiPriority w:val="99"/>
    <w:rsid w:val="00F06D3F"/>
    <w:rPr>
      <w:sz w:val="26"/>
      <w:szCs w:val="24"/>
    </w:rPr>
  </w:style>
  <w:style w:type="character" w:customStyle="1" w:styleId="FooterChar1">
    <w:name w:val="Footer Char1"/>
    <w:aliases w:val="Footer-section 1 Char1"/>
    <w:basedOn w:val="DefaultParagraphFont"/>
    <w:uiPriority w:val="99"/>
    <w:semiHidden/>
    <w:rsid w:val="00F06D3F"/>
    <w:rPr>
      <w:sz w:val="26"/>
      <w:szCs w:val="24"/>
    </w:rPr>
  </w:style>
  <w:style w:type="paragraph" w:customStyle="1" w:styleId="m5">
    <w:name w:val="m5"/>
    <w:basedOn w:val="Normal"/>
    <w:link w:val="m5Char"/>
    <w:autoRedefine/>
    <w:qFormat/>
    <w:rsid w:val="006D2B45"/>
    <w:pPr>
      <w:numPr>
        <w:ilvl w:val="3"/>
        <w:numId w:val="56"/>
      </w:numPr>
      <w:tabs>
        <w:tab w:val="clear" w:pos="0"/>
        <w:tab w:val="left" w:pos="567"/>
      </w:tabs>
      <w:autoSpaceDE/>
      <w:autoSpaceDN/>
      <w:adjustRightInd/>
      <w:spacing w:beforeLines="20" w:before="48" w:afterLines="20" w:after="48" w:line="288" w:lineRule="auto"/>
      <w:ind w:left="851" w:hanging="851"/>
    </w:pPr>
    <w:rPr>
      <w:rFonts w:asciiTheme="majorHAnsi" w:eastAsia="Calibri" w:hAnsiTheme="majorHAnsi" w:cstheme="majorHAnsi"/>
      <w:b/>
      <w:i/>
      <w:noProof/>
      <w:color w:val="000000" w:themeColor="text1"/>
      <w:szCs w:val="26"/>
      <w:lang w:val="en-GB"/>
    </w:rPr>
  </w:style>
  <w:style w:type="paragraph" w:customStyle="1" w:styleId="m1">
    <w:name w:val="m1"/>
    <w:qFormat/>
    <w:rsid w:val="003F5EB4"/>
    <w:pPr>
      <w:numPr>
        <w:numId w:val="21"/>
      </w:numPr>
      <w:tabs>
        <w:tab w:val="left" w:pos="567"/>
      </w:tabs>
      <w:spacing w:before="40" w:after="40" w:line="276" w:lineRule="auto"/>
      <w:jc w:val="both"/>
    </w:pPr>
    <w:rPr>
      <w:rFonts w:ascii="Times New Roman Bold" w:hAnsi="Times New Roman Bold"/>
      <w:b/>
      <w:noProof/>
      <w:color w:val="000000"/>
      <w:sz w:val="26"/>
      <w:szCs w:val="24"/>
      <w:lang w:val="en-GB"/>
    </w:rPr>
  </w:style>
  <w:style w:type="paragraph" w:customStyle="1" w:styleId="m2">
    <w:name w:val="m2"/>
    <w:basedOn w:val="m1"/>
    <w:qFormat/>
    <w:rsid w:val="003F5EB4"/>
    <w:pPr>
      <w:numPr>
        <w:ilvl w:val="1"/>
      </w:numPr>
      <w:spacing w:before="60" w:after="60" w:line="264" w:lineRule="auto"/>
    </w:pPr>
    <w:rPr>
      <w:rFonts w:ascii="Times New Roman" w:hAnsi="Times New Roman"/>
    </w:rPr>
  </w:style>
  <w:style w:type="paragraph" w:customStyle="1" w:styleId="m3">
    <w:name w:val="m3"/>
    <w:basedOn w:val="m2"/>
    <w:link w:val="m3Char"/>
    <w:qFormat/>
    <w:rsid w:val="003F5EB4"/>
    <w:pPr>
      <w:numPr>
        <w:ilvl w:val="2"/>
      </w:numPr>
    </w:pPr>
  </w:style>
  <w:style w:type="paragraph" w:customStyle="1" w:styleId="m4">
    <w:name w:val="m4"/>
    <w:basedOn w:val="m3"/>
    <w:link w:val="m4Char"/>
    <w:qFormat/>
    <w:rsid w:val="003F5EB4"/>
    <w:pPr>
      <w:numPr>
        <w:ilvl w:val="3"/>
      </w:numPr>
    </w:pPr>
  </w:style>
  <w:style w:type="paragraph" w:customStyle="1" w:styleId="Style10">
    <w:name w:val="Style10"/>
    <w:basedOn w:val="Normal"/>
    <w:rsid w:val="00F052E4"/>
    <w:pPr>
      <w:tabs>
        <w:tab w:val="clear" w:pos="0"/>
        <w:tab w:val="left" w:pos="2268"/>
        <w:tab w:val="left" w:pos="3969"/>
        <w:tab w:val="left" w:pos="5954"/>
        <w:tab w:val="right" w:pos="8505"/>
      </w:tabs>
      <w:autoSpaceDE/>
      <w:autoSpaceDN/>
      <w:adjustRightInd/>
      <w:spacing w:before="100" w:after="100" w:line="240" w:lineRule="auto"/>
    </w:pPr>
    <w:rPr>
      <w:szCs w:val="26"/>
    </w:rPr>
  </w:style>
  <w:style w:type="paragraph" w:customStyle="1" w:styleId="a0">
    <w:name w:val="a"/>
    <w:basedOn w:val="Normal"/>
    <w:qFormat/>
    <w:rsid w:val="00B604F0"/>
    <w:pPr>
      <w:widowControl w:val="0"/>
      <w:tabs>
        <w:tab w:val="clear" w:pos="0"/>
      </w:tabs>
      <w:autoSpaceDE/>
      <w:autoSpaceDN/>
      <w:adjustRightInd/>
      <w:spacing w:before="0" w:after="0" w:line="240" w:lineRule="auto"/>
      <w:ind w:hanging="397"/>
    </w:pPr>
    <w:rPr>
      <w:szCs w:val="20"/>
    </w:rPr>
  </w:style>
  <w:style w:type="paragraph" w:customStyle="1" w:styleId="o">
    <w:name w:val="o"/>
    <w:basedOn w:val="Normal"/>
    <w:rsid w:val="00B604F0"/>
    <w:pPr>
      <w:tabs>
        <w:tab w:val="clear" w:pos="0"/>
      </w:tabs>
      <w:overflowPunct w:val="0"/>
      <w:spacing w:before="0" w:after="0" w:line="240" w:lineRule="auto"/>
      <w:ind w:left="964" w:hanging="397"/>
      <w:textAlignment w:val="baseline"/>
    </w:pPr>
    <w:rPr>
      <w:rFonts w:ascii="VNI-Times" w:hAnsi="VNI-Times"/>
      <w:szCs w:val="20"/>
    </w:rPr>
  </w:style>
  <w:style w:type="character" w:customStyle="1" w:styleId="atn">
    <w:name w:val="atn"/>
    <w:basedOn w:val="DefaultParagraphFont"/>
    <w:rsid w:val="00B604F0"/>
  </w:style>
  <w:style w:type="paragraph" w:customStyle="1" w:styleId="IndentofbdM">
    <w:name w:val="Indent of bd M"/>
    <w:basedOn w:val="Normal"/>
    <w:autoRedefine/>
    <w:rsid w:val="00B604F0"/>
    <w:pPr>
      <w:widowControl w:val="0"/>
      <w:numPr>
        <w:numId w:val="22"/>
      </w:numPr>
      <w:tabs>
        <w:tab w:val="clear" w:pos="0"/>
        <w:tab w:val="clear" w:pos="1080"/>
      </w:tabs>
      <w:autoSpaceDE/>
      <w:autoSpaceDN/>
      <w:adjustRightInd/>
      <w:spacing w:before="0" w:after="120" w:line="240" w:lineRule="auto"/>
      <w:ind w:left="851" w:hanging="142"/>
    </w:pPr>
    <w:rPr>
      <w:snapToGrid w:val="0"/>
      <w:sz w:val="22"/>
      <w:szCs w:val="20"/>
    </w:rPr>
  </w:style>
  <w:style w:type="paragraph" w:customStyle="1" w:styleId="CharCharCharCharCharCharCharCharCharCharCharCharCharCharCharCharCharCharChar4">
    <w:name w:val="Char Char Char Char Char Char Char Char Char Char Char Char Char Char Char Char Char Char Char4"/>
    <w:basedOn w:val="Normal"/>
    <w:uiPriority w:val="99"/>
    <w:semiHidden/>
    <w:rsid w:val="00B604F0"/>
    <w:pPr>
      <w:tabs>
        <w:tab w:val="clear" w:pos="0"/>
      </w:tabs>
      <w:spacing w:before="120" w:after="160" w:line="240" w:lineRule="exact"/>
      <w:jc w:val="left"/>
    </w:pPr>
    <w:rPr>
      <w:rFonts w:ascii="Verdana" w:hAnsi="Verdana"/>
      <w:sz w:val="20"/>
      <w:szCs w:val="20"/>
    </w:rPr>
  </w:style>
  <w:style w:type="character" w:customStyle="1" w:styleId="GachdaudongChar">
    <w:name w:val="Gachdaudong Char"/>
    <w:aliases w:val="Body Text Indent Char1,Body Text Indent Char Char"/>
    <w:rsid w:val="00B604F0"/>
    <w:rPr>
      <w:rFonts w:ascii="VNI-Times" w:hAnsi="VNI-Times"/>
      <w:b/>
      <w:sz w:val="28"/>
    </w:rPr>
  </w:style>
  <w:style w:type="paragraph" w:customStyle="1" w:styleId="CharCharChar1CharCharCharCharCharCharCharCharCharChar3">
    <w:name w:val="Char Char Char1 Char Char Char Char Char Char Char Char Char Char3"/>
    <w:basedOn w:val="Normal"/>
    <w:semiHidden/>
    <w:rsid w:val="00B604F0"/>
    <w:pPr>
      <w:tabs>
        <w:tab w:val="clear" w:pos="0"/>
      </w:tabs>
      <w:spacing w:before="120" w:after="160" w:line="240" w:lineRule="exact"/>
      <w:jc w:val="left"/>
    </w:pPr>
    <w:rPr>
      <w:rFonts w:ascii="Verdana" w:eastAsia="MS Mincho" w:hAnsi="Verdana" w:cs="Verdana"/>
      <w:sz w:val="20"/>
      <w:szCs w:val="20"/>
    </w:rPr>
  </w:style>
  <w:style w:type="character" w:customStyle="1" w:styleId="CharChar433">
    <w:name w:val="Char Char433"/>
    <w:rsid w:val="00B604F0"/>
    <w:rPr>
      <w:b/>
      <w:sz w:val="24"/>
      <w:lang w:val="de-DE" w:eastAsia="en-US" w:bidi="ar-SA"/>
    </w:rPr>
  </w:style>
  <w:style w:type="character" w:customStyle="1" w:styleId="CharChar463">
    <w:name w:val="Char Char463"/>
    <w:rsid w:val="00B604F0"/>
    <w:rPr>
      <w:b/>
      <w:sz w:val="26"/>
      <w:lang w:val="en-GB" w:eastAsia="en-US" w:bidi="ar-SA"/>
    </w:rPr>
  </w:style>
  <w:style w:type="paragraph" w:styleId="NoSpacing">
    <w:name w:val="No Spacing"/>
    <w:uiPriority w:val="1"/>
    <w:qFormat/>
    <w:rsid w:val="00B604F0"/>
    <w:rPr>
      <w:sz w:val="24"/>
    </w:rPr>
  </w:style>
  <w:style w:type="character" w:customStyle="1" w:styleId="FormatvorlageNurTextArialCharCharCharCharCharCharCharCharCharCharCharCharCharCharCharCharCharCharCharCharCharCharCharCharCharChar">
    <w:name w:val="Formatvorlage Nur Text + Arial Char Char Char Char Char Char Char Char Char Char Char Char Char Char Char Char Char Char Char Char Char Char Char Char Char Char"/>
    <w:link w:val="FormatvorlageNurTextArialCharCharCharCharCharCharCharCharCharCharCharCharCharCharCharCharCharCharCharCharCharCharCharCharChar"/>
    <w:locked/>
    <w:rsid w:val="00B604F0"/>
    <w:rPr>
      <w:rFonts w:ascii="Arial" w:hAnsi="Arial" w:cs="Arial"/>
      <w:lang w:val="de-DE" w:eastAsia="de-DE"/>
    </w:rPr>
  </w:style>
  <w:style w:type="paragraph" w:customStyle="1" w:styleId="FormatvorlageNurTextArialCharCharCharCharCharCharCharCharCharCharCharCharCharCharCharCharCharCharCharCharCharCharCharCharChar">
    <w:name w:val="Formatvorlage Nur Text + Arial Char Char Char Char Char Char Char Char Char Char Char Char Char Char Char Char Char Char Char Char Char Char Char Char Char"/>
    <w:basedOn w:val="PlainText"/>
    <w:link w:val="FormatvorlageNurTextArialCharCharCharCharCharCharCharCharCharCharCharCharCharCharCharCharCharCharCharCharCharCharCharCharCharChar"/>
    <w:rsid w:val="00B604F0"/>
    <w:pPr>
      <w:spacing w:after="120" w:line="320" w:lineRule="exact"/>
      <w:jc w:val="both"/>
    </w:pPr>
    <w:rPr>
      <w:rFonts w:ascii="Arial" w:hAnsi="Arial" w:cs="Arial"/>
      <w:kern w:val="0"/>
      <w:lang w:val="de-DE" w:eastAsia="de-DE"/>
    </w:rPr>
  </w:style>
  <w:style w:type="paragraph" w:customStyle="1" w:styleId="ptitre">
    <w:name w:val="p'titre"/>
    <w:basedOn w:val="Normal"/>
    <w:rsid w:val="00B604F0"/>
    <w:pPr>
      <w:numPr>
        <w:numId w:val="23"/>
      </w:numPr>
      <w:tabs>
        <w:tab w:val="clear" w:pos="0"/>
      </w:tabs>
      <w:autoSpaceDE/>
      <w:autoSpaceDN/>
      <w:adjustRightInd/>
      <w:spacing w:before="120" w:after="0" w:line="240" w:lineRule="auto"/>
    </w:pPr>
    <w:rPr>
      <w:i/>
      <w:sz w:val="22"/>
      <w:szCs w:val="20"/>
      <w:lang w:val="en-GB"/>
    </w:rPr>
  </w:style>
  <w:style w:type="table" w:customStyle="1" w:styleId="TableGrid1">
    <w:name w:val="Table Grid1"/>
    <w:basedOn w:val="TableNormal"/>
    <w:next w:val="TableGrid"/>
    <w:uiPriority w:val="99"/>
    <w:rsid w:val="00B604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next w:val="Normal"/>
    <w:autoRedefine/>
    <w:semiHidden/>
    <w:rsid w:val="00B604F0"/>
    <w:pPr>
      <w:tabs>
        <w:tab w:val="clear" w:pos="0"/>
      </w:tabs>
      <w:autoSpaceDE/>
      <w:autoSpaceDN/>
      <w:adjustRightInd/>
      <w:spacing w:before="120" w:after="120" w:line="312" w:lineRule="auto"/>
      <w:jc w:val="left"/>
    </w:pPr>
    <w:rPr>
      <w:sz w:val="28"/>
      <w:szCs w:val="28"/>
    </w:rPr>
  </w:style>
  <w:style w:type="paragraph" w:customStyle="1" w:styleId="CharCharCharChar">
    <w:name w:val="Char Char Char Char"/>
    <w:basedOn w:val="Normal"/>
    <w:rsid w:val="00B604F0"/>
    <w:pPr>
      <w:pageBreakBefore/>
      <w:tabs>
        <w:tab w:val="clear" w:pos="0"/>
      </w:tabs>
      <w:autoSpaceDE/>
      <w:autoSpaceDN/>
      <w:adjustRightInd/>
      <w:spacing w:before="100" w:beforeAutospacing="1" w:after="100" w:afterAutospacing="1" w:line="240" w:lineRule="auto"/>
    </w:pPr>
    <w:rPr>
      <w:rFonts w:ascii="Tahoma" w:hAnsi="Tahoma"/>
      <w:sz w:val="20"/>
      <w:szCs w:val="20"/>
    </w:rPr>
  </w:style>
  <w:style w:type="paragraph" w:customStyle="1" w:styleId="Aftersection">
    <w:name w:val="After section"/>
    <w:basedOn w:val="Heading3"/>
    <w:rsid w:val="00B604F0"/>
    <w:pPr>
      <w:numPr>
        <w:ilvl w:val="0"/>
        <w:numId w:val="0"/>
      </w:numPr>
      <w:tabs>
        <w:tab w:val="center" w:pos="4253"/>
      </w:tabs>
      <w:adjustRightInd/>
      <w:spacing w:before="360" w:after="0" w:line="240" w:lineRule="auto"/>
      <w:ind w:right="-374"/>
      <w:jc w:val="center"/>
    </w:pPr>
    <w:rPr>
      <w:rFonts w:ascii=".VnTimeH" w:eastAsia="SimSun" w:hAnsi=".VnTimeH" w:cs="Times New Roman"/>
      <w:b w:val="0"/>
      <w:bCs w:val="0"/>
      <w:i w:val="0"/>
      <w:color w:val="000000"/>
      <w:sz w:val="40"/>
      <w:szCs w:val="40"/>
    </w:rPr>
  </w:style>
  <w:style w:type="paragraph" w:customStyle="1" w:styleId="MyStyle1">
    <w:name w:val="My  Style1"/>
    <w:basedOn w:val="Heading1"/>
    <w:rsid w:val="00B604F0"/>
    <w:pPr>
      <w:adjustRightInd/>
      <w:spacing w:before="240" w:after="120" w:line="240" w:lineRule="auto"/>
      <w:jc w:val="both"/>
    </w:pPr>
    <w:rPr>
      <w:rFonts w:ascii=".VnArialH" w:eastAsia="SimSun" w:hAnsi=".VnArialH"/>
      <w:caps w:val="0"/>
      <w:szCs w:val="26"/>
    </w:rPr>
  </w:style>
  <w:style w:type="paragraph" w:customStyle="1" w:styleId="MyStyle2">
    <w:name w:val="My Style2"/>
    <w:basedOn w:val="Normal"/>
    <w:rsid w:val="00B604F0"/>
    <w:pPr>
      <w:tabs>
        <w:tab w:val="clear" w:pos="0"/>
      </w:tabs>
      <w:adjustRightInd/>
      <w:spacing w:before="120" w:after="120" w:line="240" w:lineRule="auto"/>
    </w:pPr>
    <w:rPr>
      <w:rFonts w:ascii=".VnArial" w:eastAsia="SimSun" w:hAnsi=".VnArial"/>
      <w:b/>
      <w:bCs/>
      <w:color w:val="000000"/>
      <w:szCs w:val="26"/>
    </w:rPr>
  </w:style>
  <w:style w:type="paragraph" w:customStyle="1" w:styleId="muc10">
    <w:name w:val="muc1"/>
    <w:basedOn w:val="Style1"/>
    <w:rsid w:val="00B604F0"/>
    <w:pPr>
      <w:spacing w:before="0" w:after="0" w:line="240" w:lineRule="auto"/>
      <w:ind w:left="0"/>
      <w:jc w:val="left"/>
    </w:pPr>
    <w:rPr>
      <w:rFonts w:ascii=".VnTimeH" w:hAnsi=".VnTimeH"/>
      <w:color w:val="0000FF"/>
      <w:szCs w:val="26"/>
    </w:rPr>
  </w:style>
  <w:style w:type="paragraph" w:customStyle="1" w:styleId="muc2">
    <w:name w:val="muc2"/>
    <w:basedOn w:val="Normal"/>
    <w:rsid w:val="00B604F0"/>
    <w:pPr>
      <w:tabs>
        <w:tab w:val="clear" w:pos="0"/>
      </w:tabs>
      <w:autoSpaceDE/>
      <w:autoSpaceDN/>
      <w:adjustRightInd/>
      <w:spacing w:before="0" w:after="0" w:line="240" w:lineRule="auto"/>
      <w:jc w:val="left"/>
    </w:pPr>
    <w:rPr>
      <w:rFonts w:ascii=".VnTimeH" w:hAnsi=".VnTimeH"/>
      <w:color w:val="FF0000"/>
      <w:szCs w:val="26"/>
    </w:rPr>
  </w:style>
  <w:style w:type="paragraph" w:customStyle="1" w:styleId="Paragraphe">
    <w:name w:val="Paragraphe"/>
    <w:basedOn w:val="Normal"/>
    <w:rsid w:val="00B604F0"/>
    <w:pPr>
      <w:widowControl w:val="0"/>
      <w:tabs>
        <w:tab w:val="clear" w:pos="0"/>
        <w:tab w:val="left" w:pos="567"/>
        <w:tab w:val="left" w:pos="1134"/>
        <w:tab w:val="left" w:pos="1701"/>
        <w:tab w:val="left" w:pos="2268"/>
        <w:tab w:val="left" w:pos="2835"/>
      </w:tabs>
      <w:autoSpaceDE/>
      <w:autoSpaceDN/>
      <w:adjustRightInd/>
      <w:spacing w:before="0" w:after="120" w:line="240" w:lineRule="auto"/>
      <w:ind w:left="284" w:firstLine="284"/>
    </w:pPr>
    <w:rPr>
      <w:rFonts w:ascii="Arial" w:hAnsi="Arial"/>
      <w:snapToGrid w:val="0"/>
      <w:sz w:val="20"/>
      <w:szCs w:val="20"/>
      <w:lang w:val="fr-FR"/>
    </w:rPr>
  </w:style>
  <w:style w:type="paragraph" w:customStyle="1" w:styleId="Titre2A">
    <w:name w:val="Titre 2A"/>
    <w:basedOn w:val="Heading2"/>
    <w:rsid w:val="00B604F0"/>
    <w:pPr>
      <w:keepLines/>
      <w:widowControl w:val="0"/>
      <w:autoSpaceDE/>
      <w:autoSpaceDN/>
      <w:adjustRightInd/>
      <w:spacing w:before="240" w:after="0" w:line="240" w:lineRule="auto"/>
      <w:ind w:left="708" w:hanging="708"/>
      <w:outlineLvl w:val="9"/>
    </w:pPr>
    <w:rPr>
      <w:rFonts w:ascii="Arial" w:eastAsia="Calibri" w:hAnsi="Arial"/>
      <w:bCs w:val="0"/>
      <w:i/>
      <w:snapToGrid w:val="0"/>
      <w:sz w:val="20"/>
      <w:szCs w:val="20"/>
      <w:lang w:val="fr-FR"/>
    </w:rPr>
  </w:style>
  <w:style w:type="paragraph" w:customStyle="1" w:styleId="Figure">
    <w:name w:val="Figure"/>
    <w:basedOn w:val="Normal"/>
    <w:next w:val="Titrefigure"/>
    <w:rsid w:val="00B604F0"/>
    <w:pPr>
      <w:keepNext/>
      <w:keepLines/>
      <w:widowControl w:val="0"/>
      <w:tabs>
        <w:tab w:val="clear" w:pos="0"/>
      </w:tabs>
      <w:autoSpaceDE/>
      <w:autoSpaceDN/>
      <w:adjustRightInd/>
      <w:spacing w:before="120" w:after="0" w:line="240" w:lineRule="auto"/>
      <w:jc w:val="center"/>
    </w:pPr>
    <w:rPr>
      <w:rFonts w:ascii="Arial" w:hAnsi="Arial"/>
      <w:snapToGrid w:val="0"/>
      <w:sz w:val="20"/>
      <w:szCs w:val="20"/>
      <w:lang w:val="fr-FR"/>
    </w:rPr>
  </w:style>
  <w:style w:type="paragraph" w:customStyle="1" w:styleId="Titrefigure">
    <w:name w:val="Titre figure"/>
    <w:basedOn w:val="Normal"/>
    <w:next w:val="Normal"/>
    <w:rsid w:val="00B604F0"/>
    <w:pPr>
      <w:keepLines/>
      <w:widowControl w:val="0"/>
      <w:tabs>
        <w:tab w:val="clear" w:pos="0"/>
      </w:tabs>
      <w:autoSpaceDE/>
      <w:autoSpaceDN/>
      <w:adjustRightInd/>
      <w:spacing w:before="240" w:after="180" w:line="240" w:lineRule="auto"/>
      <w:jc w:val="center"/>
    </w:pPr>
    <w:rPr>
      <w:rFonts w:ascii="Arial" w:hAnsi="Arial"/>
      <w:b/>
      <w:snapToGrid w:val="0"/>
      <w:sz w:val="20"/>
      <w:szCs w:val="20"/>
      <w:lang w:val="fr-FR"/>
    </w:rPr>
  </w:style>
  <w:style w:type="paragraph" w:customStyle="1" w:styleId="CharCharChar3">
    <w:name w:val="Char Char Char3"/>
    <w:basedOn w:val="Normal"/>
    <w:next w:val="Normal"/>
    <w:autoRedefine/>
    <w:semiHidden/>
    <w:rsid w:val="00B604F0"/>
    <w:pPr>
      <w:tabs>
        <w:tab w:val="clear" w:pos="0"/>
      </w:tabs>
      <w:autoSpaceDE/>
      <w:autoSpaceDN/>
      <w:adjustRightInd/>
      <w:spacing w:before="120" w:after="120" w:line="312" w:lineRule="auto"/>
      <w:jc w:val="left"/>
    </w:pPr>
    <w:rPr>
      <w:sz w:val="28"/>
      <w:szCs w:val="28"/>
    </w:rPr>
  </w:style>
  <w:style w:type="paragraph" w:customStyle="1" w:styleId="m6-Table">
    <w:name w:val="m6-Table"/>
    <w:qFormat/>
    <w:rsid w:val="00B604F0"/>
    <w:pPr>
      <w:numPr>
        <w:numId w:val="24"/>
      </w:numPr>
      <w:tabs>
        <w:tab w:val="left" w:pos="0"/>
        <w:tab w:val="left" w:pos="1134"/>
      </w:tabs>
      <w:spacing w:before="40" w:after="40" w:line="276" w:lineRule="auto"/>
    </w:pPr>
    <w:rPr>
      <w:b/>
      <w:noProof/>
      <w:color w:val="000000"/>
      <w:sz w:val="24"/>
      <w:szCs w:val="24"/>
    </w:rPr>
  </w:style>
  <w:style w:type="paragraph" w:customStyle="1" w:styleId="m6-Table1">
    <w:name w:val="m6-Table1"/>
    <w:basedOn w:val="m6-Table"/>
    <w:qFormat/>
    <w:rsid w:val="00B604F0"/>
    <w:pPr>
      <w:widowControl w:val="0"/>
      <w:numPr>
        <w:ilvl w:val="1"/>
      </w:numPr>
      <w:spacing w:before="120" w:after="120"/>
      <w:jc w:val="both"/>
    </w:pPr>
    <w:rPr>
      <w:b w:val="0"/>
      <w:sz w:val="26"/>
      <w:lang w:val="en-GB"/>
    </w:rPr>
  </w:style>
  <w:style w:type="paragraph" w:customStyle="1" w:styleId="tieude1">
    <w:name w:val="tieude1"/>
    <w:basedOn w:val="Normal"/>
    <w:autoRedefine/>
    <w:uiPriority w:val="99"/>
    <w:rsid w:val="00B604F0"/>
    <w:pPr>
      <w:tabs>
        <w:tab w:val="clear" w:pos="0"/>
      </w:tabs>
      <w:autoSpaceDE/>
      <w:autoSpaceDN/>
      <w:adjustRightInd/>
      <w:spacing w:before="0" w:after="0" w:line="240" w:lineRule="auto"/>
      <w:jc w:val="center"/>
    </w:pPr>
    <w:rPr>
      <w:rFonts w:ascii=".VnTime" w:hAnsi=".VnTime"/>
      <w:b/>
      <w:i/>
      <w:position w:val="-24"/>
      <w:sz w:val="24"/>
      <w:szCs w:val="20"/>
    </w:rPr>
  </w:style>
  <w:style w:type="paragraph" w:customStyle="1" w:styleId="FR1">
    <w:name w:val="FR1"/>
    <w:rsid w:val="00B604F0"/>
    <w:pPr>
      <w:widowControl w:val="0"/>
      <w:autoSpaceDE w:val="0"/>
      <w:autoSpaceDN w:val="0"/>
      <w:adjustRightInd w:val="0"/>
      <w:ind w:left="3320"/>
    </w:pPr>
    <w:rPr>
      <w:rFonts w:ascii="Arial" w:hAnsi="Arial" w:cs="Arial"/>
      <w:noProof/>
    </w:rPr>
  </w:style>
  <w:style w:type="paragraph" w:customStyle="1" w:styleId="Spezifikation">
    <w:name w:val="Spezifikation"/>
    <w:basedOn w:val="Normal"/>
    <w:uiPriority w:val="99"/>
    <w:rsid w:val="00B604F0"/>
    <w:pPr>
      <w:tabs>
        <w:tab w:val="clear" w:pos="0"/>
        <w:tab w:val="left" w:pos="426"/>
        <w:tab w:val="right" w:pos="5387"/>
      </w:tabs>
      <w:overflowPunct w:val="0"/>
      <w:spacing w:before="20" w:after="220" w:line="240" w:lineRule="auto"/>
      <w:jc w:val="left"/>
      <w:textAlignment w:val="baseline"/>
    </w:pPr>
    <w:rPr>
      <w:rFonts w:ascii="Arial" w:hAnsi="Arial"/>
      <w:sz w:val="22"/>
      <w:szCs w:val="20"/>
      <w:lang w:val="de-DE"/>
    </w:rPr>
  </w:style>
  <w:style w:type="paragraph" w:customStyle="1" w:styleId="Style13ptBoldBefore6ptAfter6ptLinespacingMult">
    <w:name w:val="Style 13 pt Bold Before:  6 pt After:  6 pt Line spacing:  Mult"/>
    <w:basedOn w:val="Normal"/>
    <w:rsid w:val="00B604F0"/>
    <w:pPr>
      <w:numPr>
        <w:numId w:val="25"/>
      </w:numPr>
      <w:tabs>
        <w:tab w:val="clear" w:pos="0"/>
      </w:tabs>
      <w:overflowPunct w:val="0"/>
      <w:spacing w:before="0" w:after="0" w:line="240" w:lineRule="auto"/>
      <w:jc w:val="left"/>
      <w:textAlignment w:val="baseline"/>
    </w:pPr>
    <w:rPr>
      <w:sz w:val="24"/>
      <w:szCs w:val="20"/>
    </w:rPr>
  </w:style>
  <w:style w:type="paragraph" w:customStyle="1" w:styleId="StyleHeading116pt1">
    <w:name w:val="Style Heading 1 + 16 pt1"/>
    <w:basedOn w:val="Heading1"/>
    <w:next w:val="Heading1"/>
    <w:uiPriority w:val="99"/>
    <w:rsid w:val="00B604F0"/>
    <w:pPr>
      <w:keepNext w:val="0"/>
      <w:widowControl w:val="0"/>
      <w:numPr>
        <w:numId w:val="26"/>
      </w:numPr>
      <w:autoSpaceDE/>
      <w:autoSpaceDN/>
      <w:adjustRightInd/>
      <w:spacing w:before="120" w:after="120" w:line="288" w:lineRule="auto"/>
      <w:jc w:val="both"/>
    </w:pPr>
    <w:rPr>
      <w:rFonts w:ascii="Calibri" w:eastAsia="Calibri" w:hAnsi="Calibri"/>
      <w:bCs w:val="0"/>
      <w:caps w:val="0"/>
      <w:color w:val="auto"/>
      <w:sz w:val="32"/>
      <w:szCs w:val="20"/>
    </w:rPr>
  </w:style>
  <w:style w:type="paragraph" w:customStyle="1" w:styleId="subsideheadings">
    <w:name w:val="sub side headings"/>
    <w:uiPriority w:val="99"/>
    <w:rsid w:val="00B604F0"/>
    <w:pPr>
      <w:keepNext/>
      <w:spacing w:line="288" w:lineRule="exact"/>
      <w:jc w:val="both"/>
    </w:pPr>
    <w:rPr>
      <w:rFonts w:ascii="Times" w:hAnsi="Times"/>
      <w:b/>
      <w:sz w:val="24"/>
      <w:lang w:val="en-GB"/>
    </w:rPr>
  </w:style>
  <w:style w:type="paragraph" w:customStyle="1" w:styleId="Technical7">
    <w:name w:val="Technical 7"/>
    <w:rsid w:val="00B604F0"/>
    <w:pPr>
      <w:tabs>
        <w:tab w:val="left" w:pos="-720"/>
      </w:tabs>
      <w:suppressAutoHyphens/>
      <w:ind w:firstLine="720"/>
    </w:pPr>
    <w:rPr>
      <w:rFonts w:ascii="Courier" w:hAnsi="Courier"/>
      <w:b/>
      <w:sz w:val="24"/>
    </w:rPr>
  </w:style>
  <w:style w:type="paragraph" w:customStyle="1" w:styleId="SAR1">
    <w:name w:val="SAR 1"/>
    <w:rsid w:val="00B604F0"/>
    <w:pPr>
      <w:tabs>
        <w:tab w:val="left" w:pos="605"/>
        <w:tab w:val="left" w:pos="1210"/>
        <w:tab w:val="left" w:pos="1814"/>
        <w:tab w:val="left" w:pos="2419"/>
        <w:tab w:val="left" w:pos="3024"/>
      </w:tabs>
      <w:suppressAutoHyphens/>
    </w:pPr>
    <w:rPr>
      <w:rFonts w:ascii="Courier" w:hAnsi="Courier"/>
      <w:sz w:val="24"/>
    </w:rPr>
  </w:style>
  <w:style w:type="paragraph" w:customStyle="1" w:styleId="SAR7">
    <w:name w:val="SAR 7"/>
    <w:rsid w:val="00B604F0"/>
    <w:pPr>
      <w:tabs>
        <w:tab w:val="left" w:pos="-720"/>
      </w:tabs>
      <w:suppressAutoHyphens/>
    </w:pPr>
    <w:rPr>
      <w:rFonts w:ascii="Courier" w:hAnsi="Courier"/>
      <w:sz w:val="24"/>
    </w:rPr>
  </w:style>
  <w:style w:type="paragraph" w:customStyle="1" w:styleId="110">
    <w:name w:val="1 1"/>
    <w:rsid w:val="00B604F0"/>
    <w:pPr>
      <w:tabs>
        <w:tab w:val="left" w:pos="-720"/>
      </w:tabs>
      <w:suppressAutoHyphens/>
    </w:pPr>
    <w:rPr>
      <w:rFonts w:ascii="Courier" w:hAnsi="Courier"/>
      <w:sz w:val="24"/>
    </w:rPr>
  </w:style>
  <w:style w:type="paragraph" w:customStyle="1" w:styleId="120">
    <w:name w:val="1 2"/>
    <w:rsid w:val="00B604F0"/>
    <w:pPr>
      <w:tabs>
        <w:tab w:val="left" w:pos="-720"/>
      </w:tabs>
      <w:suppressAutoHyphens/>
    </w:pPr>
    <w:rPr>
      <w:rFonts w:ascii="Courier" w:hAnsi="Courier"/>
      <w:sz w:val="24"/>
    </w:rPr>
  </w:style>
  <w:style w:type="paragraph" w:customStyle="1" w:styleId="130">
    <w:name w:val="1 3"/>
    <w:rsid w:val="00B604F0"/>
    <w:pPr>
      <w:tabs>
        <w:tab w:val="left" w:pos="-720"/>
      </w:tabs>
      <w:suppressAutoHyphens/>
    </w:pPr>
    <w:rPr>
      <w:rFonts w:ascii="Courier" w:hAnsi="Courier"/>
      <w:sz w:val="24"/>
    </w:rPr>
  </w:style>
  <w:style w:type="paragraph" w:customStyle="1" w:styleId="14">
    <w:name w:val="1 4"/>
    <w:rsid w:val="00B604F0"/>
    <w:pPr>
      <w:tabs>
        <w:tab w:val="left" w:pos="-720"/>
      </w:tabs>
      <w:suppressAutoHyphens/>
    </w:pPr>
    <w:rPr>
      <w:rFonts w:ascii="Courier" w:hAnsi="Courier"/>
      <w:sz w:val="24"/>
    </w:rPr>
  </w:style>
  <w:style w:type="paragraph" w:customStyle="1" w:styleId="15">
    <w:name w:val="1 5"/>
    <w:rsid w:val="00B604F0"/>
    <w:pPr>
      <w:tabs>
        <w:tab w:val="left" w:pos="-720"/>
      </w:tabs>
      <w:suppressAutoHyphens/>
    </w:pPr>
    <w:rPr>
      <w:rFonts w:ascii="Courier" w:hAnsi="Courier"/>
      <w:sz w:val="24"/>
    </w:rPr>
  </w:style>
  <w:style w:type="paragraph" w:customStyle="1" w:styleId="16">
    <w:name w:val="1 6"/>
    <w:rsid w:val="00B604F0"/>
    <w:pPr>
      <w:tabs>
        <w:tab w:val="left" w:pos="-720"/>
      </w:tabs>
      <w:suppressAutoHyphens/>
    </w:pPr>
    <w:rPr>
      <w:rFonts w:ascii="Courier" w:hAnsi="Courier"/>
      <w:sz w:val="24"/>
    </w:rPr>
  </w:style>
  <w:style w:type="paragraph" w:customStyle="1" w:styleId="17">
    <w:name w:val="1 7"/>
    <w:rsid w:val="00B604F0"/>
    <w:pPr>
      <w:tabs>
        <w:tab w:val="left" w:pos="-720"/>
      </w:tabs>
      <w:suppressAutoHyphens/>
    </w:pPr>
    <w:rPr>
      <w:rFonts w:ascii="Courier" w:hAnsi="Courier"/>
      <w:sz w:val="24"/>
    </w:rPr>
  </w:style>
  <w:style w:type="paragraph" w:customStyle="1" w:styleId="18">
    <w:name w:val="1 8"/>
    <w:rsid w:val="00B604F0"/>
    <w:pPr>
      <w:tabs>
        <w:tab w:val="left" w:pos="-720"/>
      </w:tabs>
      <w:suppressAutoHyphens/>
    </w:pPr>
    <w:rPr>
      <w:rFonts w:ascii="Courier" w:hAnsi="Courier"/>
      <w:sz w:val="24"/>
    </w:rPr>
  </w:style>
  <w:style w:type="paragraph" w:customStyle="1" w:styleId="21a">
    <w:name w:val="2 1a"/>
    <w:rsid w:val="00B604F0"/>
    <w:pPr>
      <w:tabs>
        <w:tab w:val="left" w:pos="-720"/>
      </w:tabs>
      <w:suppressAutoHyphens/>
    </w:pPr>
    <w:rPr>
      <w:rFonts w:ascii="Courier" w:hAnsi="Courier"/>
      <w:sz w:val="24"/>
    </w:rPr>
  </w:style>
  <w:style w:type="paragraph" w:customStyle="1" w:styleId="22a">
    <w:name w:val="2 2a"/>
    <w:rsid w:val="00B604F0"/>
    <w:pPr>
      <w:tabs>
        <w:tab w:val="left" w:pos="-720"/>
      </w:tabs>
      <w:suppressAutoHyphens/>
    </w:pPr>
    <w:rPr>
      <w:rFonts w:ascii="Courier" w:hAnsi="Courier"/>
      <w:sz w:val="24"/>
    </w:rPr>
  </w:style>
  <w:style w:type="paragraph" w:customStyle="1" w:styleId="23a">
    <w:name w:val="2 3a"/>
    <w:rsid w:val="00B604F0"/>
    <w:pPr>
      <w:tabs>
        <w:tab w:val="left" w:pos="-720"/>
      </w:tabs>
      <w:suppressAutoHyphens/>
    </w:pPr>
    <w:rPr>
      <w:rFonts w:ascii="Courier" w:hAnsi="Courier"/>
      <w:sz w:val="24"/>
    </w:rPr>
  </w:style>
  <w:style w:type="paragraph" w:customStyle="1" w:styleId="Trennblatt">
    <w:name w:val="Trennblatt"/>
    <w:basedOn w:val="Heading1"/>
    <w:rsid w:val="00B604F0"/>
    <w:pPr>
      <w:keepNext w:val="0"/>
      <w:tabs>
        <w:tab w:val="num" w:pos="432"/>
      </w:tabs>
      <w:suppressAutoHyphens/>
      <w:autoSpaceDE/>
      <w:autoSpaceDN/>
      <w:adjustRightInd/>
      <w:spacing w:before="120" w:after="120" w:line="240" w:lineRule="auto"/>
      <w:ind w:left="432" w:hanging="432"/>
      <w:jc w:val="center"/>
    </w:pPr>
    <w:rPr>
      <w:rFonts w:ascii="Calibri" w:eastAsia="Calibri" w:hAnsi="Calibri"/>
      <w:bCs w:val="0"/>
      <w:caps w:val="0"/>
      <w:color w:val="auto"/>
      <w:sz w:val="72"/>
      <w:szCs w:val="20"/>
    </w:rPr>
  </w:style>
  <w:style w:type="paragraph" w:customStyle="1" w:styleId="blockindentedtext">
    <w:name w:val="block indented text"/>
    <w:rsid w:val="00B604F0"/>
    <w:pPr>
      <w:spacing w:line="288" w:lineRule="exact"/>
      <w:ind w:left="720"/>
      <w:jc w:val="both"/>
    </w:pPr>
    <w:rPr>
      <w:rFonts w:ascii="Times" w:hAnsi="Times"/>
      <w:lang w:val="en-GB"/>
    </w:rPr>
  </w:style>
  <w:style w:type="paragraph" w:customStyle="1" w:styleId="Index">
    <w:name w:val="Index"/>
    <w:basedOn w:val="Normal"/>
    <w:uiPriority w:val="99"/>
    <w:rsid w:val="00B604F0"/>
    <w:pPr>
      <w:suppressLineNumbers/>
      <w:tabs>
        <w:tab w:val="clear" w:pos="0"/>
      </w:tabs>
      <w:suppressAutoHyphens/>
      <w:autoSpaceDE/>
      <w:autoSpaceDN/>
      <w:adjustRightInd/>
      <w:spacing w:before="0" w:after="0" w:line="240" w:lineRule="auto"/>
    </w:pPr>
    <w:rPr>
      <w:rFonts w:cs="Tahoma"/>
      <w:sz w:val="24"/>
      <w:szCs w:val="20"/>
      <w:lang w:val="es-ES_tradnl" w:eastAsia="ar-SA"/>
    </w:rPr>
  </w:style>
  <w:style w:type="paragraph" w:customStyle="1" w:styleId="Ndbang2">
    <w:name w:val="Ndbang2"/>
    <w:basedOn w:val="Normal"/>
    <w:autoRedefine/>
    <w:qFormat/>
    <w:rsid w:val="00B604F0"/>
    <w:pPr>
      <w:widowControl w:val="0"/>
      <w:numPr>
        <w:numId w:val="27"/>
      </w:numPr>
      <w:tabs>
        <w:tab w:val="clear" w:pos="0"/>
      </w:tabs>
      <w:autoSpaceDE/>
      <w:autoSpaceDN/>
      <w:adjustRightInd/>
      <w:spacing w:before="40" w:after="40" w:line="240" w:lineRule="auto"/>
      <w:jc w:val="left"/>
    </w:pPr>
    <w:rPr>
      <w:snapToGrid w:val="0"/>
      <w:color w:val="000000"/>
      <w:spacing w:val="-2"/>
      <w:kern w:val="20"/>
      <w:szCs w:val="20"/>
    </w:rPr>
  </w:style>
  <w:style w:type="paragraph" w:customStyle="1" w:styleId="CACHDAU">
    <w:name w:val="CACH_DAU"/>
    <w:basedOn w:val="Normal"/>
    <w:link w:val="CACHDAUChar"/>
    <w:qFormat/>
    <w:rsid w:val="00B604F0"/>
    <w:pPr>
      <w:widowControl w:val="0"/>
      <w:numPr>
        <w:numId w:val="28"/>
      </w:numPr>
      <w:tabs>
        <w:tab w:val="clear" w:pos="0"/>
      </w:tabs>
      <w:autoSpaceDE/>
      <w:autoSpaceDN/>
      <w:adjustRightInd/>
      <w:spacing w:line="240" w:lineRule="auto"/>
    </w:pPr>
    <w:rPr>
      <w:szCs w:val="20"/>
    </w:rPr>
  </w:style>
  <w:style w:type="paragraph" w:customStyle="1" w:styleId="--">
    <w:name w:val="--"/>
    <w:basedOn w:val="CACHDAU"/>
    <w:link w:val="--Char"/>
    <w:qFormat/>
    <w:rsid w:val="00B604F0"/>
    <w:pPr>
      <w:numPr>
        <w:ilvl w:val="1"/>
      </w:numPr>
      <w:tabs>
        <w:tab w:val="num" w:pos="360"/>
        <w:tab w:val="num" w:pos="1440"/>
      </w:tabs>
      <w:ind w:left="1440" w:hanging="360"/>
    </w:pPr>
    <w:rPr>
      <w:noProof/>
    </w:rPr>
  </w:style>
  <w:style w:type="character" w:customStyle="1" w:styleId="CACHDAUChar">
    <w:name w:val="CACH_DAU Char"/>
    <w:link w:val="CACHDAU"/>
    <w:rsid w:val="00B604F0"/>
    <w:rPr>
      <w:sz w:val="26"/>
    </w:rPr>
  </w:style>
  <w:style w:type="paragraph" w:customStyle="1" w:styleId="a">
    <w:basedOn w:val="--"/>
    <w:qFormat/>
    <w:rsid w:val="00B604F0"/>
    <w:pPr>
      <w:numPr>
        <w:ilvl w:val="3"/>
      </w:numPr>
      <w:tabs>
        <w:tab w:val="num" w:pos="360"/>
        <w:tab w:val="num" w:pos="1440"/>
        <w:tab w:val="num" w:pos="2880"/>
      </w:tabs>
      <w:ind w:left="2880" w:hanging="360"/>
    </w:pPr>
  </w:style>
  <w:style w:type="paragraph" w:customStyle="1" w:styleId="Indentofbd1">
    <w:name w:val="Indent of bd1"/>
    <w:basedOn w:val="Indentofbody1"/>
    <w:autoRedefine/>
    <w:rsid w:val="00980CBE"/>
    <w:pPr>
      <w:numPr>
        <w:numId w:val="31"/>
      </w:numPr>
      <w:tabs>
        <w:tab w:val="clear" w:pos="567"/>
        <w:tab w:val="num" w:pos="317"/>
      </w:tabs>
      <w:ind w:left="317" w:hanging="283"/>
    </w:pPr>
    <w:rPr>
      <w:color w:val="0000FF"/>
    </w:rPr>
  </w:style>
  <w:style w:type="paragraph" w:customStyle="1" w:styleId="Indentofbody1">
    <w:name w:val="Indent of body1"/>
    <w:basedOn w:val="Indentofbody2"/>
    <w:autoRedefine/>
    <w:rsid w:val="00980CBE"/>
    <w:pPr>
      <w:ind w:left="1440"/>
    </w:pPr>
  </w:style>
  <w:style w:type="paragraph" w:customStyle="1" w:styleId="Indentofbody2">
    <w:name w:val="Indent of body2"/>
    <w:basedOn w:val="Indentofbody"/>
    <w:autoRedefine/>
    <w:rsid w:val="00980CBE"/>
    <w:pPr>
      <w:tabs>
        <w:tab w:val="clear" w:pos="1683"/>
      </w:tabs>
      <w:spacing w:line="252" w:lineRule="auto"/>
    </w:pPr>
  </w:style>
  <w:style w:type="character" w:customStyle="1" w:styleId="small1">
    <w:name w:val="small1"/>
    <w:rsid w:val="00980CBE"/>
    <w:rPr>
      <w:rFonts w:ascii="Verdana" w:hAnsi="Verdana" w:cs="Wingdings" w:hint="default"/>
      <w:sz w:val="17"/>
      <w:szCs w:val="17"/>
    </w:rPr>
  </w:style>
  <w:style w:type="paragraph" w:customStyle="1" w:styleId="Tung5">
    <w:name w:val="Tung5"/>
    <w:autoRedefine/>
    <w:rsid w:val="00980CBE"/>
    <w:rPr>
      <w:rFonts w:ascii=".VnArial" w:hAnsi=".VnArial"/>
      <w:sz w:val="24"/>
    </w:rPr>
  </w:style>
  <w:style w:type="paragraph" w:customStyle="1" w:styleId="TungBody">
    <w:name w:val="TungBody"/>
    <w:basedOn w:val="Normal"/>
    <w:rsid w:val="00980CBE"/>
    <w:pPr>
      <w:tabs>
        <w:tab w:val="clear" w:pos="0"/>
      </w:tabs>
      <w:autoSpaceDE/>
      <w:autoSpaceDN/>
      <w:adjustRightInd/>
      <w:spacing w:before="120" w:after="0" w:line="312" w:lineRule="auto"/>
    </w:pPr>
    <w:rPr>
      <w:rFonts w:ascii=".VnArial" w:hAnsi=".VnArial"/>
      <w:sz w:val="24"/>
    </w:rPr>
  </w:style>
  <w:style w:type="paragraph" w:customStyle="1" w:styleId="TOC20">
    <w:name w:val="TOC2"/>
    <w:basedOn w:val="TOC1"/>
    <w:rsid w:val="00980CBE"/>
    <w:pPr>
      <w:tabs>
        <w:tab w:val="clear" w:pos="567"/>
        <w:tab w:val="clear" w:pos="1680"/>
        <w:tab w:val="clear" w:pos="9072"/>
        <w:tab w:val="left" w:pos="960"/>
        <w:tab w:val="right" w:leader="dot" w:pos="8789"/>
        <w:tab w:val="right" w:leader="dot" w:pos="9062"/>
      </w:tabs>
      <w:autoSpaceDE/>
      <w:autoSpaceDN/>
      <w:adjustRightInd/>
      <w:spacing w:line="240" w:lineRule="auto"/>
      <w:ind w:left="0" w:firstLine="0"/>
      <w:jc w:val="left"/>
    </w:pPr>
    <w:rPr>
      <w:b w:val="0"/>
      <w:sz w:val="32"/>
      <w:szCs w:val="20"/>
    </w:rPr>
  </w:style>
  <w:style w:type="paragraph" w:customStyle="1" w:styleId="BodyIndent">
    <w:name w:val="Body Indent"/>
    <w:basedOn w:val="Normal"/>
    <w:rsid w:val="00980CBE"/>
    <w:pPr>
      <w:tabs>
        <w:tab w:val="clear" w:pos="0"/>
      </w:tabs>
      <w:autoSpaceDE/>
      <w:autoSpaceDN/>
      <w:adjustRightInd/>
      <w:spacing w:before="0" w:after="120" w:line="240" w:lineRule="auto"/>
      <w:ind w:left="1440"/>
    </w:pPr>
    <w:rPr>
      <w:sz w:val="22"/>
      <w:szCs w:val="20"/>
    </w:rPr>
  </w:style>
  <w:style w:type="paragraph" w:customStyle="1" w:styleId="StyleBodyTextBlueCharCharCharCharCharCharCharCharChar">
    <w:name w:val="Style Body Text + Blue Char Char Char Char Char Char Char Char Char"/>
    <w:basedOn w:val="BodyText"/>
    <w:link w:val="StyleBodyTextBlueCharCharCharCharCharCharCharCharCharChar"/>
    <w:rsid w:val="00980CBE"/>
    <w:pPr>
      <w:tabs>
        <w:tab w:val="clear" w:pos="0"/>
      </w:tabs>
      <w:autoSpaceDE/>
      <w:autoSpaceDN/>
      <w:adjustRightInd/>
      <w:spacing w:before="120" w:after="0" w:line="240" w:lineRule="auto"/>
    </w:pPr>
    <w:rPr>
      <w:color w:val="0000FF"/>
      <w:sz w:val="22"/>
      <w:szCs w:val="22"/>
    </w:rPr>
  </w:style>
  <w:style w:type="character" w:customStyle="1" w:styleId="StyleBodyTextBlueCharCharCharCharCharCharCharCharCharChar">
    <w:name w:val="Style Body Text + Blue Char Char Char Char Char Char Char Char Char Char"/>
    <w:link w:val="StyleBodyTextBlueCharCharCharCharCharCharCharCharChar"/>
    <w:rsid w:val="00980CBE"/>
    <w:rPr>
      <w:color w:val="0000FF"/>
      <w:sz w:val="22"/>
      <w:szCs w:val="22"/>
    </w:rPr>
  </w:style>
  <w:style w:type="paragraph" w:customStyle="1" w:styleId="Heading2ArialNarrow">
    <w:name w:val="Heading 2 + Arial Narrow"/>
    <w:basedOn w:val="Heading2"/>
    <w:rsid w:val="00980CBE"/>
    <w:pPr>
      <w:numPr>
        <w:ilvl w:val="0"/>
        <w:numId w:val="0"/>
      </w:numPr>
      <w:autoSpaceDE/>
      <w:autoSpaceDN/>
      <w:adjustRightInd/>
      <w:spacing w:before="120" w:line="240" w:lineRule="auto"/>
    </w:pPr>
    <w:rPr>
      <w:rFonts w:ascii="Arial Narrow" w:hAnsi="Arial Narrow" w:cs="Arial"/>
      <w:bCs w:val="0"/>
      <w:color w:val="auto"/>
      <w:sz w:val="22"/>
      <w:szCs w:val="20"/>
    </w:rPr>
  </w:style>
  <w:style w:type="paragraph" w:customStyle="1" w:styleId="tenbang">
    <w:name w:val="tenbang"/>
    <w:basedOn w:val="Normal"/>
    <w:rsid w:val="00980CBE"/>
    <w:pPr>
      <w:keepNext/>
      <w:widowControl w:val="0"/>
      <w:tabs>
        <w:tab w:val="clear" w:pos="0"/>
      </w:tabs>
      <w:autoSpaceDE/>
      <w:autoSpaceDN/>
      <w:adjustRightInd/>
      <w:spacing w:before="240" w:line="240" w:lineRule="auto"/>
      <w:ind w:left="1134"/>
      <w:jc w:val="center"/>
    </w:pPr>
    <w:rPr>
      <w:rFonts w:ascii="VNI-Times" w:hAnsi="VNI-Times"/>
      <w:b/>
      <w:caps/>
      <w:snapToGrid w:val="0"/>
      <w:color w:val="000000"/>
      <w:spacing w:val="-2"/>
      <w:kern w:val="20"/>
      <w:sz w:val="24"/>
      <w:szCs w:val="20"/>
    </w:rPr>
  </w:style>
  <w:style w:type="paragraph" w:customStyle="1" w:styleId="Tabletext1">
    <w:name w:val="Table text1"/>
    <w:basedOn w:val="Normal"/>
    <w:autoRedefine/>
    <w:rsid w:val="00980CBE"/>
    <w:pPr>
      <w:tabs>
        <w:tab w:val="clear" w:pos="0"/>
      </w:tabs>
      <w:autoSpaceDE/>
      <w:autoSpaceDN/>
      <w:adjustRightInd/>
      <w:spacing w:after="0" w:line="240" w:lineRule="auto"/>
      <w:jc w:val="left"/>
    </w:pPr>
    <w:rPr>
      <w:sz w:val="22"/>
      <w:szCs w:val="20"/>
      <w:lang w:val="en-GB"/>
    </w:rPr>
  </w:style>
  <w:style w:type="paragraph" w:customStyle="1" w:styleId="CharCharCharCharCharCharCharCharCharCharCharCharCharCharCharCharCharCharChar3">
    <w:name w:val="Char Char Char Char Char Char Char Char Char Char Char Char Char Char Char Char Char Char Char3"/>
    <w:basedOn w:val="Normal"/>
    <w:uiPriority w:val="99"/>
    <w:semiHidden/>
    <w:rsid w:val="00980CBE"/>
    <w:pPr>
      <w:tabs>
        <w:tab w:val="clear" w:pos="0"/>
      </w:tabs>
      <w:spacing w:before="120" w:after="160" w:line="240" w:lineRule="exact"/>
      <w:jc w:val="left"/>
    </w:pPr>
    <w:rPr>
      <w:rFonts w:ascii="Verdana" w:hAnsi="Verdana"/>
      <w:sz w:val="20"/>
      <w:szCs w:val="20"/>
    </w:rPr>
  </w:style>
  <w:style w:type="paragraph" w:customStyle="1" w:styleId="CharCharChar1CharCharCharCharCharCharCharCharCharChar2">
    <w:name w:val="Char Char Char1 Char Char Char Char Char Char Char Char Char Char2"/>
    <w:basedOn w:val="Normal"/>
    <w:uiPriority w:val="99"/>
    <w:semiHidden/>
    <w:rsid w:val="00980CBE"/>
    <w:pPr>
      <w:tabs>
        <w:tab w:val="clear" w:pos="0"/>
      </w:tabs>
      <w:spacing w:before="120" w:after="160" w:line="240" w:lineRule="exact"/>
      <w:jc w:val="left"/>
    </w:pPr>
    <w:rPr>
      <w:rFonts w:ascii="Verdana" w:eastAsia="MS Mincho" w:hAnsi="Verdana" w:cs="Verdana"/>
      <w:sz w:val="20"/>
      <w:szCs w:val="20"/>
    </w:rPr>
  </w:style>
  <w:style w:type="character" w:customStyle="1" w:styleId="CharChar432">
    <w:name w:val="Char Char432"/>
    <w:uiPriority w:val="99"/>
    <w:rsid w:val="00980CBE"/>
    <w:rPr>
      <w:b/>
      <w:sz w:val="24"/>
      <w:lang w:val="de-DE" w:eastAsia="en-US" w:bidi="ar-SA"/>
    </w:rPr>
  </w:style>
  <w:style w:type="character" w:customStyle="1" w:styleId="CharChar462">
    <w:name w:val="Char Char462"/>
    <w:uiPriority w:val="99"/>
    <w:rsid w:val="00980CBE"/>
    <w:rPr>
      <w:b/>
      <w:sz w:val="26"/>
      <w:lang w:val="en-GB" w:eastAsia="en-US" w:bidi="ar-SA"/>
    </w:rPr>
  </w:style>
  <w:style w:type="paragraph" w:customStyle="1" w:styleId="CharCharChar2">
    <w:name w:val="Char Char Char2"/>
    <w:basedOn w:val="Normal"/>
    <w:next w:val="Normal"/>
    <w:autoRedefine/>
    <w:semiHidden/>
    <w:rsid w:val="00980CBE"/>
    <w:pPr>
      <w:tabs>
        <w:tab w:val="clear" w:pos="0"/>
      </w:tabs>
      <w:autoSpaceDE/>
      <w:autoSpaceDN/>
      <w:adjustRightInd/>
      <w:spacing w:before="120" w:after="120" w:line="312" w:lineRule="auto"/>
      <w:jc w:val="left"/>
    </w:pPr>
    <w:rPr>
      <w:sz w:val="28"/>
      <w:szCs w:val="28"/>
    </w:rPr>
  </w:style>
  <w:style w:type="paragraph" w:customStyle="1" w:styleId="CharCharCharChar2">
    <w:name w:val="Char Char Char Char2"/>
    <w:basedOn w:val="Normal"/>
    <w:rsid w:val="00980CBE"/>
    <w:pPr>
      <w:pageBreakBefore/>
      <w:tabs>
        <w:tab w:val="clear" w:pos="0"/>
      </w:tabs>
      <w:autoSpaceDE/>
      <w:autoSpaceDN/>
      <w:adjustRightInd/>
      <w:spacing w:before="100" w:beforeAutospacing="1" w:after="100" w:afterAutospacing="1" w:line="240" w:lineRule="auto"/>
    </w:pPr>
    <w:rPr>
      <w:rFonts w:ascii="Tahoma" w:hAnsi="Tahoma"/>
      <w:sz w:val="20"/>
      <w:szCs w:val="20"/>
    </w:rPr>
  </w:style>
  <w:style w:type="paragraph" w:customStyle="1" w:styleId="CharCharCharCharCharCharCharCharCharCharCharCharCharCharCharCharCharCharChar2">
    <w:name w:val="Char Char Char Char Char Char Char Char Char Char Char Char Char Char Char Char Char Char Char2"/>
    <w:basedOn w:val="Normal"/>
    <w:uiPriority w:val="99"/>
    <w:semiHidden/>
    <w:rsid w:val="00553346"/>
    <w:pPr>
      <w:tabs>
        <w:tab w:val="clear" w:pos="0"/>
      </w:tabs>
      <w:spacing w:before="120" w:after="160" w:line="240" w:lineRule="exact"/>
      <w:jc w:val="left"/>
    </w:pPr>
    <w:rPr>
      <w:rFonts w:ascii="Verdana" w:hAnsi="Verdana"/>
      <w:sz w:val="20"/>
      <w:szCs w:val="20"/>
    </w:rPr>
  </w:style>
  <w:style w:type="paragraph" w:customStyle="1" w:styleId="CharCharChar1CharCharCharCharCharCharCharCharCharChar1">
    <w:name w:val="Char Char Char1 Char Char Char Char Char Char Char Char Char Char1"/>
    <w:basedOn w:val="Normal"/>
    <w:uiPriority w:val="99"/>
    <w:semiHidden/>
    <w:rsid w:val="00553346"/>
    <w:pPr>
      <w:tabs>
        <w:tab w:val="clear" w:pos="0"/>
      </w:tabs>
      <w:spacing w:before="120" w:after="160" w:line="240" w:lineRule="exact"/>
      <w:jc w:val="left"/>
    </w:pPr>
    <w:rPr>
      <w:rFonts w:ascii="Verdana" w:eastAsia="MS Mincho" w:hAnsi="Verdana" w:cs="Verdana"/>
      <w:sz w:val="20"/>
      <w:szCs w:val="20"/>
    </w:rPr>
  </w:style>
  <w:style w:type="character" w:customStyle="1" w:styleId="CharChar431">
    <w:name w:val="Char Char431"/>
    <w:uiPriority w:val="99"/>
    <w:rsid w:val="00553346"/>
    <w:rPr>
      <w:b/>
      <w:sz w:val="24"/>
      <w:lang w:val="de-DE" w:eastAsia="en-US" w:bidi="ar-SA"/>
    </w:rPr>
  </w:style>
  <w:style w:type="character" w:customStyle="1" w:styleId="CharChar461">
    <w:name w:val="Char Char461"/>
    <w:uiPriority w:val="99"/>
    <w:rsid w:val="00553346"/>
    <w:rPr>
      <w:b/>
      <w:sz w:val="26"/>
      <w:lang w:val="en-GB" w:eastAsia="en-US" w:bidi="ar-SA"/>
    </w:rPr>
  </w:style>
  <w:style w:type="paragraph" w:customStyle="1" w:styleId="CharCharChar1">
    <w:name w:val="Char Char Char1"/>
    <w:basedOn w:val="Normal"/>
    <w:next w:val="Normal"/>
    <w:autoRedefine/>
    <w:semiHidden/>
    <w:rsid w:val="00553346"/>
    <w:pPr>
      <w:tabs>
        <w:tab w:val="clear" w:pos="0"/>
      </w:tabs>
      <w:autoSpaceDE/>
      <w:autoSpaceDN/>
      <w:adjustRightInd/>
      <w:spacing w:before="120" w:after="120" w:line="312" w:lineRule="auto"/>
      <w:jc w:val="left"/>
    </w:pPr>
    <w:rPr>
      <w:sz w:val="28"/>
      <w:szCs w:val="28"/>
    </w:rPr>
  </w:style>
  <w:style w:type="paragraph" w:customStyle="1" w:styleId="CharCharCharChar1">
    <w:name w:val="Char Char Char Char1"/>
    <w:basedOn w:val="Normal"/>
    <w:rsid w:val="00553346"/>
    <w:pPr>
      <w:pageBreakBefore/>
      <w:tabs>
        <w:tab w:val="clear" w:pos="0"/>
      </w:tabs>
      <w:autoSpaceDE/>
      <w:autoSpaceDN/>
      <w:adjustRightInd/>
      <w:spacing w:before="100" w:beforeAutospacing="1" w:after="100" w:afterAutospacing="1" w:line="240" w:lineRule="auto"/>
    </w:pPr>
    <w:rPr>
      <w:rFonts w:ascii="Tahoma" w:hAnsi="Tahoma"/>
      <w:sz w:val="20"/>
      <w:szCs w:val="20"/>
    </w:rPr>
  </w:style>
  <w:style w:type="paragraph" w:customStyle="1" w:styleId="DAUDONG1">
    <w:name w:val="DAUDONG1"/>
    <w:basedOn w:val="Normal"/>
    <w:rsid w:val="00553346"/>
    <w:pPr>
      <w:tabs>
        <w:tab w:val="clear" w:pos="0"/>
      </w:tabs>
      <w:autoSpaceDE/>
      <w:autoSpaceDN/>
      <w:adjustRightInd/>
      <w:spacing w:line="240" w:lineRule="auto"/>
      <w:ind w:left="1166"/>
    </w:pPr>
    <w:rPr>
      <w:szCs w:val="20"/>
    </w:rPr>
  </w:style>
  <w:style w:type="paragraph" w:customStyle="1" w:styleId="Daudong-">
    <w:name w:val="Dau dong (-)"/>
    <w:basedOn w:val="BodyTextIndent2"/>
    <w:qFormat/>
    <w:rsid w:val="00553346"/>
    <w:pPr>
      <w:widowControl w:val="0"/>
      <w:tabs>
        <w:tab w:val="num" w:pos="851"/>
      </w:tabs>
      <w:spacing w:before="120" w:after="120" w:line="288" w:lineRule="auto"/>
      <w:ind w:left="851" w:hanging="567"/>
    </w:pPr>
    <w:rPr>
      <w:snapToGrid w:val="0"/>
      <w:sz w:val="26"/>
    </w:rPr>
  </w:style>
  <w:style w:type="paragraph" w:customStyle="1" w:styleId="Tieudechinh">
    <w:name w:val="Tieu de chinh"/>
    <w:basedOn w:val="Normal"/>
    <w:next w:val="Normal"/>
    <w:rsid w:val="004E235D"/>
    <w:pPr>
      <w:tabs>
        <w:tab w:val="clear" w:pos="0"/>
      </w:tabs>
      <w:autoSpaceDE/>
      <w:autoSpaceDN/>
      <w:adjustRightInd/>
      <w:spacing w:before="480" w:after="120" w:line="240" w:lineRule="auto"/>
      <w:jc w:val="center"/>
    </w:pPr>
    <w:rPr>
      <w:rFonts w:ascii="PdTimeH" w:hAnsi="PdTimeH"/>
      <w:b/>
      <w:sz w:val="22"/>
      <w:szCs w:val="20"/>
      <w:lang w:val="en-GB"/>
    </w:rPr>
  </w:style>
  <w:style w:type="character" w:customStyle="1" w:styleId="--Char">
    <w:name w:val="-- Char"/>
    <w:link w:val="--"/>
    <w:rsid w:val="0084425F"/>
    <w:rPr>
      <w:noProof/>
      <w:sz w:val="26"/>
    </w:rPr>
  </w:style>
  <w:style w:type="character" w:customStyle="1" w:styleId="ListParagraphChar">
    <w:name w:val="List Paragraph Char"/>
    <w:aliases w:val="List Paragraph 1 Char,My checklist Char,Table Sequence Char,level 1 Char,List Paragraph1 Char,Bullet L1 Char,Colorful List - Accent 11 Char,List Paragraph11 Char,FooterText Char,numbered Char,Paragraphe de liste Char,lp1 Char,b1 Char"/>
    <w:link w:val="ListParagraph"/>
    <w:uiPriority w:val="34"/>
    <w:qFormat/>
    <w:rsid w:val="005D4F1F"/>
    <w:rPr>
      <w:rFonts w:ascii="Times" w:hAnsi="Times"/>
      <w:sz w:val="24"/>
    </w:rPr>
  </w:style>
  <w:style w:type="character" w:customStyle="1" w:styleId="m5Char">
    <w:name w:val="m5 Char"/>
    <w:link w:val="m5"/>
    <w:rsid w:val="006D2B45"/>
    <w:rPr>
      <w:rFonts w:asciiTheme="majorHAnsi" w:eastAsia="Calibri" w:hAnsiTheme="majorHAnsi" w:cstheme="majorHAnsi"/>
      <w:b/>
      <w:i/>
      <w:noProof/>
      <w:color w:val="000000" w:themeColor="text1"/>
      <w:sz w:val="26"/>
      <w:szCs w:val="26"/>
      <w:lang w:val="en-GB"/>
    </w:rPr>
  </w:style>
  <w:style w:type="paragraph" w:customStyle="1" w:styleId="CharCharCharCharCharCharCharCharCharCharCharCharCharCharCharCharCharCharChar7">
    <w:name w:val="Char Char Char Char Char Char Char Char Char Char Char Char Char Char Char Char Char Char Char7"/>
    <w:basedOn w:val="Normal"/>
    <w:uiPriority w:val="99"/>
    <w:semiHidden/>
    <w:rsid w:val="0083508B"/>
    <w:pPr>
      <w:tabs>
        <w:tab w:val="clear" w:pos="0"/>
      </w:tabs>
      <w:spacing w:before="120" w:after="160" w:line="240" w:lineRule="exact"/>
      <w:jc w:val="left"/>
    </w:pPr>
    <w:rPr>
      <w:rFonts w:ascii="Verdana" w:hAnsi="Verdana"/>
      <w:sz w:val="20"/>
      <w:szCs w:val="20"/>
    </w:rPr>
  </w:style>
  <w:style w:type="table" w:customStyle="1" w:styleId="TableGrid2">
    <w:name w:val="Table Grid2"/>
    <w:basedOn w:val="TableNormal"/>
    <w:next w:val="TableGrid"/>
    <w:rsid w:val="0083508B"/>
    <w:rPr>
      <w:lang w:val="vi-VN" w:eastAsia="vi-V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Char1CharCharCharCharCharCharCharCharCharChar5">
    <w:name w:val="Char Char Char1 Char Char Char Char Char Char Char Char Char Char5"/>
    <w:basedOn w:val="Normal"/>
    <w:uiPriority w:val="99"/>
    <w:semiHidden/>
    <w:rsid w:val="0083508B"/>
    <w:pPr>
      <w:tabs>
        <w:tab w:val="clear" w:pos="0"/>
      </w:tabs>
      <w:spacing w:before="120" w:after="160" w:line="240" w:lineRule="exact"/>
      <w:jc w:val="left"/>
    </w:pPr>
    <w:rPr>
      <w:rFonts w:ascii="Verdana" w:eastAsia="MS Mincho" w:hAnsi="Verdana" w:cs="Verdana"/>
      <w:sz w:val="20"/>
      <w:szCs w:val="20"/>
    </w:rPr>
  </w:style>
  <w:style w:type="character" w:customStyle="1" w:styleId="CharChar435">
    <w:name w:val="Char Char435"/>
    <w:uiPriority w:val="99"/>
    <w:rsid w:val="0083508B"/>
    <w:rPr>
      <w:b/>
      <w:sz w:val="24"/>
      <w:lang w:val="de-DE" w:eastAsia="en-US" w:bidi="ar-SA"/>
    </w:rPr>
  </w:style>
  <w:style w:type="character" w:customStyle="1" w:styleId="CharChar465">
    <w:name w:val="Char Char465"/>
    <w:uiPriority w:val="99"/>
    <w:rsid w:val="0083508B"/>
    <w:rPr>
      <w:b/>
      <w:sz w:val="26"/>
      <w:lang w:val="en-GB" w:eastAsia="en-US" w:bidi="ar-SA"/>
    </w:rPr>
  </w:style>
  <w:style w:type="paragraph" w:customStyle="1" w:styleId="CharCharChar4">
    <w:name w:val="Char Char Char4"/>
    <w:basedOn w:val="Normal"/>
    <w:next w:val="Normal"/>
    <w:autoRedefine/>
    <w:semiHidden/>
    <w:rsid w:val="0083508B"/>
    <w:pPr>
      <w:tabs>
        <w:tab w:val="clear" w:pos="0"/>
      </w:tabs>
      <w:autoSpaceDE/>
      <w:autoSpaceDN/>
      <w:adjustRightInd/>
      <w:spacing w:before="120" w:after="120" w:line="312" w:lineRule="auto"/>
      <w:jc w:val="left"/>
    </w:pPr>
    <w:rPr>
      <w:sz w:val="28"/>
      <w:szCs w:val="28"/>
    </w:rPr>
  </w:style>
  <w:style w:type="paragraph" w:customStyle="1" w:styleId="CharCharCharChar3">
    <w:name w:val="Char Char Char Char3"/>
    <w:basedOn w:val="Normal"/>
    <w:rsid w:val="0083508B"/>
    <w:pPr>
      <w:pageBreakBefore/>
      <w:tabs>
        <w:tab w:val="clear" w:pos="0"/>
      </w:tabs>
      <w:autoSpaceDE/>
      <w:autoSpaceDN/>
      <w:adjustRightInd/>
      <w:spacing w:before="100" w:beforeAutospacing="1" w:after="100" w:afterAutospacing="1" w:line="240" w:lineRule="auto"/>
    </w:pPr>
    <w:rPr>
      <w:rFonts w:ascii="Tahoma" w:hAnsi="Tahoma"/>
      <w:sz w:val="20"/>
      <w:szCs w:val="20"/>
    </w:rPr>
  </w:style>
  <w:style w:type="paragraph" w:customStyle="1" w:styleId="StyleHeading2TitleHeader2Heading2MucCap1daumucsuindext">
    <w:name w:val="Style Heading 2Title Header2Heading 2_MucCap1dau muc(suindext)"/>
    <w:basedOn w:val="Heading2"/>
    <w:autoRedefine/>
    <w:rsid w:val="0083508B"/>
    <w:pPr>
      <w:widowControl w:val="0"/>
      <w:numPr>
        <w:numId w:val="0"/>
      </w:numPr>
      <w:tabs>
        <w:tab w:val="num" w:pos="576"/>
        <w:tab w:val="left" w:pos="2070"/>
        <w:tab w:val="left" w:leader="dot" w:pos="8820"/>
      </w:tabs>
      <w:overflowPunct w:val="0"/>
      <w:spacing w:before="120" w:after="240" w:line="240" w:lineRule="auto"/>
      <w:jc w:val="left"/>
      <w:textAlignment w:val="baseline"/>
    </w:pPr>
    <w:rPr>
      <w:color w:val="auto"/>
      <w:szCs w:val="26"/>
    </w:rPr>
  </w:style>
  <w:style w:type="character" w:customStyle="1" w:styleId="WW8Num3z0">
    <w:name w:val="WW8Num3z0"/>
    <w:uiPriority w:val="99"/>
    <w:rsid w:val="0083508B"/>
    <w:rPr>
      <w:rFonts w:ascii="Symbol" w:hAnsi="Symbol"/>
    </w:rPr>
  </w:style>
  <w:style w:type="character" w:customStyle="1" w:styleId="WW8Num4z0">
    <w:name w:val="WW8Num4z0"/>
    <w:uiPriority w:val="99"/>
    <w:rsid w:val="0083508B"/>
    <w:rPr>
      <w:rFonts w:ascii="Symbol" w:hAnsi="Symbol"/>
      <w:sz w:val="20"/>
    </w:rPr>
  </w:style>
  <w:style w:type="character" w:customStyle="1" w:styleId="WW8Num7z0">
    <w:name w:val="WW8Num7z0"/>
    <w:uiPriority w:val="99"/>
    <w:rsid w:val="0083508B"/>
    <w:rPr>
      <w:rFonts w:ascii="Symbol" w:hAnsi="Symbol"/>
      <w:sz w:val="20"/>
    </w:rPr>
  </w:style>
  <w:style w:type="character" w:customStyle="1" w:styleId="WW8Num8z0">
    <w:name w:val="WW8Num8z0"/>
    <w:uiPriority w:val="99"/>
    <w:rsid w:val="0083508B"/>
    <w:rPr>
      <w:rFonts w:ascii="Symbol" w:hAnsi="Symbol"/>
      <w:sz w:val="20"/>
    </w:rPr>
  </w:style>
  <w:style w:type="character" w:customStyle="1" w:styleId="WW8Num9z0">
    <w:name w:val="WW8Num9z0"/>
    <w:uiPriority w:val="99"/>
    <w:rsid w:val="0083508B"/>
    <w:rPr>
      <w:rFonts w:ascii="Symbol" w:hAnsi="Symbol"/>
      <w:sz w:val="20"/>
    </w:rPr>
  </w:style>
  <w:style w:type="character" w:customStyle="1" w:styleId="WW8Num10z0">
    <w:name w:val="WW8Num10z0"/>
    <w:uiPriority w:val="99"/>
    <w:rsid w:val="0083508B"/>
    <w:rPr>
      <w:rFonts w:ascii="Symbol" w:hAnsi="Symbol"/>
      <w:sz w:val="20"/>
    </w:rPr>
  </w:style>
  <w:style w:type="character" w:customStyle="1" w:styleId="WW8Num13z0">
    <w:name w:val="WW8Num13z0"/>
    <w:uiPriority w:val="99"/>
    <w:rsid w:val="0083508B"/>
    <w:rPr>
      <w:rFonts w:ascii="Symbol" w:hAnsi="Symbol"/>
      <w:sz w:val="20"/>
    </w:rPr>
  </w:style>
  <w:style w:type="character" w:customStyle="1" w:styleId="WW8Num14z0">
    <w:name w:val="WW8Num14z0"/>
    <w:uiPriority w:val="99"/>
    <w:rsid w:val="0083508B"/>
    <w:rPr>
      <w:rFonts w:ascii="Times New Roman" w:hAnsi="Times New Roman" w:cs="Times New Roman"/>
    </w:rPr>
  </w:style>
  <w:style w:type="character" w:customStyle="1" w:styleId="WW8Num15z0">
    <w:name w:val="WW8Num15z0"/>
    <w:uiPriority w:val="99"/>
    <w:rsid w:val="0083508B"/>
    <w:rPr>
      <w:rFonts w:ascii="Symbol" w:hAnsi="Symbol"/>
    </w:rPr>
  </w:style>
  <w:style w:type="character" w:customStyle="1" w:styleId="WW8Num16z0">
    <w:name w:val="WW8Num16z0"/>
    <w:uiPriority w:val="99"/>
    <w:rsid w:val="0083508B"/>
    <w:rPr>
      <w:rFonts w:ascii="Times New Roman" w:eastAsia="Times New Roman" w:hAnsi="Times New Roman" w:cs="Times New Roman"/>
    </w:rPr>
  </w:style>
  <w:style w:type="character" w:customStyle="1" w:styleId="WW8Num17z1">
    <w:name w:val="WW8Num17z1"/>
    <w:uiPriority w:val="99"/>
    <w:rsid w:val="0083508B"/>
    <w:rPr>
      <w:rFonts w:ascii="Courier New" w:hAnsi="Courier New" w:cs="Courier New"/>
    </w:rPr>
  </w:style>
  <w:style w:type="character" w:customStyle="1" w:styleId="WW8Num20z0">
    <w:name w:val="WW8Num20z0"/>
    <w:uiPriority w:val="99"/>
    <w:rsid w:val="0083508B"/>
    <w:rPr>
      <w:rFonts w:ascii="Wingdings" w:hAnsi="Wingdings"/>
    </w:rPr>
  </w:style>
  <w:style w:type="character" w:customStyle="1" w:styleId="WW8Num21z0">
    <w:name w:val="WW8Num21z0"/>
    <w:uiPriority w:val="99"/>
    <w:rsid w:val="0083508B"/>
    <w:rPr>
      <w:rFonts w:ascii="Symbol" w:hAnsi="Symbol"/>
      <w:sz w:val="20"/>
    </w:rPr>
  </w:style>
  <w:style w:type="character" w:customStyle="1" w:styleId="WW8Num22z0">
    <w:name w:val="WW8Num22z0"/>
    <w:uiPriority w:val="99"/>
    <w:rsid w:val="0083508B"/>
    <w:rPr>
      <w:rFonts w:ascii="Times New Roman" w:eastAsia="Times New Roman" w:hAnsi="Times New Roman" w:cs="Times New Roman"/>
    </w:rPr>
  </w:style>
  <w:style w:type="character" w:customStyle="1" w:styleId="WW8Num23z0">
    <w:name w:val="WW8Num23z0"/>
    <w:uiPriority w:val="99"/>
    <w:rsid w:val="0083508B"/>
    <w:rPr>
      <w:rFonts w:ascii="Symbol" w:hAnsi="Symbol"/>
      <w:sz w:val="20"/>
    </w:rPr>
  </w:style>
  <w:style w:type="character" w:customStyle="1" w:styleId="WW8Num23z1">
    <w:name w:val="WW8Num23z1"/>
    <w:uiPriority w:val="99"/>
    <w:rsid w:val="0083508B"/>
    <w:rPr>
      <w:b/>
      <w:i w:val="0"/>
    </w:rPr>
  </w:style>
  <w:style w:type="character" w:customStyle="1" w:styleId="WW8Num25z0">
    <w:name w:val="WW8Num25z0"/>
    <w:uiPriority w:val="99"/>
    <w:rsid w:val="0083508B"/>
    <w:rPr>
      <w:rFonts w:ascii="Symbol" w:hAnsi="Symbol"/>
      <w:sz w:val="20"/>
    </w:rPr>
  </w:style>
  <w:style w:type="character" w:customStyle="1" w:styleId="WW8Num26z0">
    <w:name w:val="WW8Num26z0"/>
    <w:uiPriority w:val="99"/>
    <w:rsid w:val="0083508B"/>
    <w:rPr>
      <w:rFonts w:ascii="Symbol" w:hAnsi="Symbol"/>
    </w:rPr>
  </w:style>
  <w:style w:type="character" w:customStyle="1" w:styleId="WW8Num28z0">
    <w:name w:val="WW8Num28z0"/>
    <w:uiPriority w:val="99"/>
    <w:rsid w:val="0083508B"/>
    <w:rPr>
      <w:rFonts w:ascii="Symbol" w:hAnsi="Symbol"/>
      <w:sz w:val="20"/>
    </w:rPr>
  </w:style>
  <w:style w:type="character" w:customStyle="1" w:styleId="WW8Num30z0">
    <w:name w:val="WW8Num30z0"/>
    <w:uiPriority w:val="99"/>
    <w:rsid w:val="0083508B"/>
    <w:rPr>
      <w:rFonts w:ascii="Symbol" w:hAnsi="Symbol"/>
      <w:sz w:val="20"/>
    </w:rPr>
  </w:style>
  <w:style w:type="character" w:customStyle="1" w:styleId="WW8Num31z0">
    <w:name w:val="WW8Num31z0"/>
    <w:uiPriority w:val="99"/>
    <w:rsid w:val="0083508B"/>
    <w:rPr>
      <w:rFonts w:ascii="Symbol" w:hAnsi="Symbol"/>
    </w:rPr>
  </w:style>
  <w:style w:type="character" w:customStyle="1" w:styleId="WW8Num32z0">
    <w:name w:val="WW8Num32z0"/>
    <w:uiPriority w:val="99"/>
    <w:rsid w:val="0083508B"/>
    <w:rPr>
      <w:rFonts w:ascii="Times New Roman Bold" w:hAnsi="Times New Roman Bold"/>
      <w:b/>
      <w:i w:val="0"/>
    </w:rPr>
  </w:style>
  <w:style w:type="character" w:customStyle="1" w:styleId="WW8Num33z0">
    <w:name w:val="WW8Num33z0"/>
    <w:uiPriority w:val="99"/>
    <w:rsid w:val="0083508B"/>
    <w:rPr>
      <w:rFonts w:ascii="Symbol" w:hAnsi="Symbol"/>
      <w:sz w:val="20"/>
    </w:rPr>
  </w:style>
  <w:style w:type="character" w:customStyle="1" w:styleId="WW8Num37z0">
    <w:name w:val="WW8Num37z0"/>
    <w:uiPriority w:val="99"/>
    <w:rsid w:val="0083508B"/>
    <w:rPr>
      <w:rFonts w:ascii="Symbol" w:hAnsi="Symbol"/>
      <w:sz w:val="20"/>
    </w:rPr>
  </w:style>
  <w:style w:type="character" w:customStyle="1" w:styleId="WW8Num41z0">
    <w:name w:val="WW8Num41z0"/>
    <w:uiPriority w:val="99"/>
    <w:rsid w:val="0083508B"/>
    <w:rPr>
      <w:rFonts w:ascii="Symbol" w:hAnsi="Symbol"/>
    </w:rPr>
  </w:style>
  <w:style w:type="character" w:customStyle="1" w:styleId="WW8Num42z0">
    <w:name w:val="WW8Num42z0"/>
    <w:uiPriority w:val="99"/>
    <w:rsid w:val="0083508B"/>
    <w:rPr>
      <w:rFonts w:ascii="Symbol" w:hAnsi="Symbol"/>
    </w:rPr>
  </w:style>
  <w:style w:type="character" w:customStyle="1" w:styleId="WW8Num44z1">
    <w:name w:val="WW8Num44z1"/>
    <w:uiPriority w:val="99"/>
    <w:rsid w:val="0083508B"/>
    <w:rPr>
      <w:rFonts w:ascii="Wingdings" w:hAnsi="Wingdings" w:cs="Times New Roman"/>
    </w:rPr>
  </w:style>
  <w:style w:type="character" w:customStyle="1" w:styleId="WW8Num44z2">
    <w:name w:val="WW8Num44z2"/>
    <w:uiPriority w:val="99"/>
    <w:rsid w:val="0083508B"/>
    <w:rPr>
      <w:rFonts w:ascii="Symbol" w:hAnsi="Symbol"/>
    </w:rPr>
  </w:style>
  <w:style w:type="character" w:customStyle="1" w:styleId="WW8Num44z4">
    <w:name w:val="WW8Num44z4"/>
    <w:uiPriority w:val="99"/>
    <w:rsid w:val="0083508B"/>
    <w:rPr>
      <w:rFonts w:ascii="Courier New" w:hAnsi="Courier New" w:cs="Courier New"/>
    </w:rPr>
  </w:style>
  <w:style w:type="character" w:customStyle="1" w:styleId="WW8Num44z5">
    <w:name w:val="WW8Num44z5"/>
    <w:uiPriority w:val="99"/>
    <w:rsid w:val="0083508B"/>
    <w:rPr>
      <w:rFonts w:ascii="Wingdings" w:hAnsi="Wingdings"/>
    </w:rPr>
  </w:style>
  <w:style w:type="character" w:customStyle="1" w:styleId="WW8Num45z0">
    <w:name w:val="WW8Num45z0"/>
    <w:uiPriority w:val="99"/>
    <w:rsid w:val="0083508B"/>
    <w:rPr>
      <w:rFonts w:ascii="Symbol" w:hAnsi="Symbol"/>
      <w:sz w:val="20"/>
    </w:rPr>
  </w:style>
  <w:style w:type="character" w:customStyle="1" w:styleId="WW8Num47z0">
    <w:name w:val="WW8Num47z0"/>
    <w:uiPriority w:val="99"/>
    <w:rsid w:val="0083508B"/>
    <w:rPr>
      <w:rFonts w:ascii="Symbol" w:hAnsi="Symbol"/>
      <w:sz w:val="20"/>
    </w:rPr>
  </w:style>
  <w:style w:type="character" w:customStyle="1" w:styleId="WW8Num50z0">
    <w:name w:val="WW8Num50z0"/>
    <w:uiPriority w:val="99"/>
    <w:rsid w:val="0083508B"/>
    <w:rPr>
      <w:rFonts w:ascii="Symbol" w:hAnsi="Symbol"/>
      <w:sz w:val="16"/>
    </w:rPr>
  </w:style>
  <w:style w:type="character" w:customStyle="1" w:styleId="WW8Num51z0">
    <w:name w:val="WW8Num51z0"/>
    <w:uiPriority w:val="99"/>
    <w:rsid w:val="0083508B"/>
    <w:rPr>
      <w:rFonts w:ascii="Symbol" w:hAnsi="Symbol"/>
      <w:sz w:val="20"/>
    </w:rPr>
  </w:style>
  <w:style w:type="character" w:customStyle="1" w:styleId="WW8Num51z1">
    <w:name w:val="WW8Num51z1"/>
    <w:uiPriority w:val="99"/>
    <w:rsid w:val="0083508B"/>
    <w:rPr>
      <w:rFonts w:ascii="Courier New" w:hAnsi="Courier New" w:cs="Arial Narrow"/>
    </w:rPr>
  </w:style>
  <w:style w:type="character" w:customStyle="1" w:styleId="WW8Num51z2">
    <w:name w:val="WW8Num51z2"/>
    <w:uiPriority w:val="99"/>
    <w:rsid w:val="0083508B"/>
    <w:rPr>
      <w:rFonts w:ascii="Wingdings" w:hAnsi="Wingdings"/>
    </w:rPr>
  </w:style>
  <w:style w:type="character" w:customStyle="1" w:styleId="WW8Num52z0">
    <w:name w:val="WW8Num52z0"/>
    <w:uiPriority w:val="99"/>
    <w:rsid w:val="0083508B"/>
    <w:rPr>
      <w:sz w:val="16"/>
    </w:rPr>
  </w:style>
  <w:style w:type="character" w:customStyle="1" w:styleId="WW8Num53z0">
    <w:name w:val="WW8Num53z0"/>
    <w:uiPriority w:val="99"/>
    <w:rsid w:val="0083508B"/>
    <w:rPr>
      <w:rFonts w:ascii="Symbol" w:hAnsi="Symbol"/>
      <w:sz w:val="20"/>
    </w:rPr>
  </w:style>
  <w:style w:type="character" w:customStyle="1" w:styleId="WW8Num54z0">
    <w:name w:val="WW8Num54z0"/>
    <w:uiPriority w:val="99"/>
    <w:rsid w:val="0083508B"/>
    <w:rPr>
      <w:rFonts w:ascii="Symbol" w:hAnsi="Symbol"/>
      <w:sz w:val="20"/>
    </w:rPr>
  </w:style>
  <w:style w:type="character" w:customStyle="1" w:styleId="WW8Num55z0">
    <w:name w:val="WW8Num55z0"/>
    <w:uiPriority w:val="99"/>
    <w:rsid w:val="0083508B"/>
    <w:rPr>
      <w:rFonts w:ascii="Symbol" w:hAnsi="Symbol"/>
      <w:sz w:val="20"/>
    </w:rPr>
  </w:style>
  <w:style w:type="character" w:customStyle="1" w:styleId="WW8Num58z0">
    <w:name w:val="WW8Num58z0"/>
    <w:uiPriority w:val="99"/>
    <w:rsid w:val="0083508B"/>
    <w:rPr>
      <w:rFonts w:ascii="Wingdings" w:hAnsi="Wingdings"/>
    </w:rPr>
  </w:style>
  <w:style w:type="character" w:customStyle="1" w:styleId="WW8Num59z0">
    <w:name w:val="WW8Num59z0"/>
    <w:uiPriority w:val="99"/>
    <w:rsid w:val="0083508B"/>
    <w:rPr>
      <w:rFonts w:ascii="Symbol" w:hAnsi="Symbol"/>
      <w:sz w:val="20"/>
    </w:rPr>
  </w:style>
  <w:style w:type="character" w:customStyle="1" w:styleId="WW8Num60z0">
    <w:name w:val="WW8Num60z0"/>
    <w:uiPriority w:val="99"/>
    <w:rsid w:val="0083508B"/>
    <w:rPr>
      <w:rFonts w:ascii="Symbol" w:hAnsi="Symbol"/>
      <w:sz w:val="20"/>
    </w:rPr>
  </w:style>
  <w:style w:type="character" w:customStyle="1" w:styleId="WW8Num61z0">
    <w:name w:val="WW8Num61z0"/>
    <w:uiPriority w:val="99"/>
    <w:rsid w:val="0083508B"/>
    <w:rPr>
      <w:rFonts w:ascii="Symbol" w:hAnsi="Symbol"/>
      <w:sz w:val="20"/>
    </w:rPr>
  </w:style>
  <w:style w:type="character" w:customStyle="1" w:styleId="WW8Num67z0">
    <w:name w:val="WW8Num67z0"/>
    <w:uiPriority w:val="99"/>
    <w:rsid w:val="0083508B"/>
    <w:rPr>
      <w:rFonts w:ascii="Symbol" w:hAnsi="Symbol"/>
      <w:sz w:val="20"/>
    </w:rPr>
  </w:style>
  <w:style w:type="character" w:customStyle="1" w:styleId="WW8Num67z1">
    <w:name w:val="WW8Num67z1"/>
    <w:uiPriority w:val="99"/>
    <w:rsid w:val="0083508B"/>
    <w:rPr>
      <w:rFonts w:ascii="Courier New" w:hAnsi="Courier New" w:cs="Courier New"/>
    </w:rPr>
  </w:style>
  <w:style w:type="character" w:customStyle="1" w:styleId="WW8Num67z8">
    <w:name w:val="WW8Num67z8"/>
    <w:uiPriority w:val="99"/>
    <w:rsid w:val="0083508B"/>
    <w:rPr>
      <w:b w:val="0"/>
      <w:sz w:val="24"/>
      <w:szCs w:val="24"/>
    </w:rPr>
  </w:style>
  <w:style w:type="character" w:customStyle="1" w:styleId="WW8Num69z0">
    <w:name w:val="WW8Num69z0"/>
    <w:uiPriority w:val="99"/>
    <w:rsid w:val="0083508B"/>
    <w:rPr>
      <w:rFonts w:ascii="Symbol" w:hAnsi="Symbol"/>
      <w:sz w:val="20"/>
    </w:rPr>
  </w:style>
  <w:style w:type="character" w:customStyle="1" w:styleId="WW8Num70z0">
    <w:name w:val="WW8Num70z0"/>
    <w:uiPriority w:val="99"/>
    <w:rsid w:val="0083508B"/>
    <w:rPr>
      <w:rFonts w:ascii="Symbol" w:hAnsi="Symbol"/>
    </w:rPr>
  </w:style>
  <w:style w:type="character" w:customStyle="1" w:styleId="WW8Num70z1">
    <w:name w:val="WW8Num70z1"/>
    <w:uiPriority w:val="99"/>
    <w:rsid w:val="0083508B"/>
    <w:rPr>
      <w:rFonts w:ascii="Courier New" w:hAnsi="Courier New" w:cs="Arial Narrow"/>
    </w:rPr>
  </w:style>
  <w:style w:type="character" w:customStyle="1" w:styleId="WW8Num70z8">
    <w:name w:val="WW8Num70z8"/>
    <w:uiPriority w:val="99"/>
    <w:rsid w:val="0083508B"/>
    <w:rPr>
      <w:b w:val="0"/>
      <w:sz w:val="24"/>
      <w:szCs w:val="24"/>
    </w:rPr>
  </w:style>
  <w:style w:type="character" w:customStyle="1" w:styleId="WW8Num71z0">
    <w:name w:val="WW8Num71z0"/>
    <w:uiPriority w:val="99"/>
    <w:rsid w:val="0083508B"/>
    <w:rPr>
      <w:rFonts w:ascii="Symbol" w:hAnsi="Symbol"/>
      <w:sz w:val="20"/>
    </w:rPr>
  </w:style>
  <w:style w:type="character" w:customStyle="1" w:styleId="WW8Num71z1">
    <w:name w:val="WW8Num71z1"/>
    <w:uiPriority w:val="99"/>
    <w:rsid w:val="0083508B"/>
    <w:rPr>
      <w:rFonts w:ascii="Courier New" w:hAnsi="Courier New" w:cs="Courier New"/>
    </w:rPr>
  </w:style>
  <w:style w:type="character" w:customStyle="1" w:styleId="WW8Num71z3">
    <w:name w:val="WW8Num71z3"/>
    <w:uiPriority w:val="99"/>
    <w:rsid w:val="0083508B"/>
    <w:rPr>
      <w:rFonts w:ascii="Symbol" w:hAnsi="Symbol" w:cs="OpenSymbol"/>
    </w:rPr>
  </w:style>
  <w:style w:type="character" w:customStyle="1" w:styleId="WW8Num73z0">
    <w:name w:val="WW8Num73z0"/>
    <w:uiPriority w:val="99"/>
    <w:rsid w:val="0083508B"/>
    <w:rPr>
      <w:rFonts w:ascii="Symbol" w:hAnsi="Symbol"/>
      <w:sz w:val="20"/>
    </w:rPr>
  </w:style>
  <w:style w:type="character" w:customStyle="1" w:styleId="WW8Num74z0">
    <w:name w:val="WW8Num74z0"/>
    <w:uiPriority w:val="99"/>
    <w:rsid w:val="0083508B"/>
    <w:rPr>
      <w:rFonts w:ascii="Symbol" w:hAnsi="Symbol"/>
      <w:sz w:val="20"/>
    </w:rPr>
  </w:style>
  <w:style w:type="character" w:customStyle="1" w:styleId="WW8Num76z1">
    <w:name w:val="WW8Num76z1"/>
    <w:uiPriority w:val="99"/>
    <w:rsid w:val="0083508B"/>
    <w:rPr>
      <w:rFonts w:ascii="Wingdings" w:hAnsi="Wingdings" w:cs="Times New Roman"/>
    </w:rPr>
  </w:style>
  <w:style w:type="character" w:customStyle="1" w:styleId="WW8Num76z2">
    <w:name w:val="WW8Num76z2"/>
    <w:uiPriority w:val="99"/>
    <w:rsid w:val="0083508B"/>
    <w:rPr>
      <w:rFonts w:ascii="Symbol" w:hAnsi="Symbol"/>
    </w:rPr>
  </w:style>
  <w:style w:type="character" w:customStyle="1" w:styleId="WW8Num76z4">
    <w:name w:val="WW8Num76z4"/>
    <w:uiPriority w:val="99"/>
    <w:rsid w:val="0083508B"/>
    <w:rPr>
      <w:rFonts w:ascii="Courier New" w:hAnsi="Courier New" w:cs="Courier New"/>
    </w:rPr>
  </w:style>
  <w:style w:type="character" w:customStyle="1" w:styleId="WW8Num76z5">
    <w:name w:val="WW8Num76z5"/>
    <w:uiPriority w:val="99"/>
    <w:rsid w:val="0083508B"/>
    <w:rPr>
      <w:rFonts w:ascii="Wingdings" w:hAnsi="Wingdings"/>
    </w:rPr>
  </w:style>
  <w:style w:type="character" w:customStyle="1" w:styleId="WW8Num77z0">
    <w:name w:val="WW8Num77z0"/>
    <w:uiPriority w:val="99"/>
    <w:rsid w:val="0083508B"/>
    <w:rPr>
      <w:rFonts w:ascii="Symbol" w:hAnsi="Symbol"/>
      <w:sz w:val="20"/>
    </w:rPr>
  </w:style>
  <w:style w:type="character" w:customStyle="1" w:styleId="WW8Num78z0">
    <w:name w:val="WW8Num78z0"/>
    <w:uiPriority w:val="99"/>
    <w:rsid w:val="0083508B"/>
    <w:rPr>
      <w:rFonts w:ascii="Times New Roman" w:hAnsi="Times New Roman"/>
    </w:rPr>
  </w:style>
  <w:style w:type="character" w:customStyle="1" w:styleId="Absatz-Standardschriftart">
    <w:name w:val="Absatz-Standardschriftart"/>
    <w:uiPriority w:val="99"/>
    <w:rsid w:val="0083508B"/>
  </w:style>
  <w:style w:type="character" w:customStyle="1" w:styleId="WW8Num31z1">
    <w:name w:val="WW8Num31z1"/>
    <w:uiPriority w:val="99"/>
    <w:rsid w:val="0083508B"/>
    <w:rPr>
      <w:rFonts w:ascii="Courier New" w:hAnsi="Courier New" w:cs="Courier New"/>
    </w:rPr>
  </w:style>
  <w:style w:type="character" w:customStyle="1" w:styleId="WW8Num31z2">
    <w:name w:val="WW8Num31z2"/>
    <w:uiPriority w:val="99"/>
    <w:rsid w:val="0083508B"/>
    <w:rPr>
      <w:rFonts w:ascii="Wingdings" w:hAnsi="Wingdings"/>
    </w:rPr>
  </w:style>
  <w:style w:type="character" w:customStyle="1" w:styleId="WW8Num31z3">
    <w:name w:val="WW8Num31z3"/>
    <w:uiPriority w:val="99"/>
    <w:rsid w:val="0083508B"/>
    <w:rPr>
      <w:rFonts w:ascii="Symbol" w:hAnsi="Symbol"/>
    </w:rPr>
  </w:style>
  <w:style w:type="character" w:customStyle="1" w:styleId="WW8Num34z0">
    <w:name w:val="WW8Num34z0"/>
    <w:uiPriority w:val="99"/>
    <w:rsid w:val="0083508B"/>
    <w:rPr>
      <w:b w:val="0"/>
    </w:rPr>
  </w:style>
  <w:style w:type="character" w:customStyle="1" w:styleId="WW8Num38z0">
    <w:name w:val="WW8Num38z0"/>
    <w:uiPriority w:val="99"/>
    <w:rsid w:val="0083508B"/>
    <w:rPr>
      <w:rFonts w:ascii="Symbol" w:hAnsi="Symbol"/>
      <w:sz w:val="20"/>
    </w:rPr>
  </w:style>
  <w:style w:type="character" w:customStyle="1" w:styleId="WW8Num43z0">
    <w:name w:val="WW8Num43z0"/>
    <w:uiPriority w:val="99"/>
    <w:rsid w:val="0083508B"/>
    <w:rPr>
      <w:rFonts w:ascii="Symbol" w:hAnsi="Symbol"/>
      <w:sz w:val="20"/>
    </w:rPr>
  </w:style>
  <w:style w:type="character" w:customStyle="1" w:styleId="WW8Num45z1">
    <w:name w:val="WW8Num45z1"/>
    <w:uiPriority w:val="99"/>
    <w:rsid w:val="0083508B"/>
    <w:rPr>
      <w:rFonts w:ascii="Wingdings" w:hAnsi="Wingdings" w:cs="Times New Roman"/>
    </w:rPr>
  </w:style>
  <w:style w:type="character" w:customStyle="1" w:styleId="WW8Num45z2">
    <w:name w:val="WW8Num45z2"/>
    <w:uiPriority w:val="99"/>
    <w:rsid w:val="0083508B"/>
    <w:rPr>
      <w:rFonts w:ascii="Symbol" w:hAnsi="Symbol"/>
    </w:rPr>
  </w:style>
  <w:style w:type="character" w:customStyle="1" w:styleId="WW8Num45z4">
    <w:name w:val="WW8Num45z4"/>
    <w:uiPriority w:val="99"/>
    <w:rsid w:val="0083508B"/>
    <w:rPr>
      <w:rFonts w:ascii="Courier New" w:hAnsi="Courier New" w:cs="Courier New"/>
    </w:rPr>
  </w:style>
  <w:style w:type="character" w:customStyle="1" w:styleId="WW8Num45z5">
    <w:name w:val="WW8Num45z5"/>
    <w:uiPriority w:val="99"/>
    <w:rsid w:val="0083508B"/>
    <w:rPr>
      <w:rFonts w:ascii="Wingdings" w:hAnsi="Wingdings"/>
    </w:rPr>
  </w:style>
  <w:style w:type="character" w:customStyle="1" w:styleId="WW8Num46z0">
    <w:name w:val="WW8Num46z0"/>
    <w:uiPriority w:val="99"/>
    <w:rsid w:val="0083508B"/>
    <w:rPr>
      <w:rFonts w:ascii="Symbol" w:hAnsi="Symbol"/>
      <w:sz w:val="20"/>
    </w:rPr>
  </w:style>
  <w:style w:type="character" w:customStyle="1" w:styleId="WW8Num48z0">
    <w:name w:val="WW8Num48z0"/>
    <w:uiPriority w:val="99"/>
    <w:rsid w:val="0083508B"/>
    <w:rPr>
      <w:rFonts w:ascii="Symbol" w:hAnsi="Symbol"/>
      <w:sz w:val="20"/>
    </w:rPr>
  </w:style>
  <w:style w:type="character" w:customStyle="1" w:styleId="WW8Num52z1">
    <w:name w:val="WW8Num52z1"/>
    <w:uiPriority w:val="99"/>
    <w:rsid w:val="0083508B"/>
    <w:rPr>
      <w:rFonts w:ascii="Courier New" w:hAnsi="Courier New" w:cs="Arial Narrow"/>
    </w:rPr>
  </w:style>
  <w:style w:type="character" w:customStyle="1" w:styleId="WW8Num52z2">
    <w:name w:val="WW8Num52z2"/>
    <w:uiPriority w:val="99"/>
    <w:rsid w:val="0083508B"/>
    <w:rPr>
      <w:rFonts w:ascii="Wingdings" w:hAnsi="Wingdings"/>
    </w:rPr>
  </w:style>
  <w:style w:type="character" w:customStyle="1" w:styleId="WW8Num56z0">
    <w:name w:val="WW8Num56z0"/>
    <w:uiPriority w:val="99"/>
    <w:rsid w:val="0083508B"/>
    <w:rPr>
      <w:rFonts w:ascii="Symbol" w:hAnsi="Symbol"/>
      <w:sz w:val="20"/>
    </w:rPr>
  </w:style>
  <w:style w:type="character" w:customStyle="1" w:styleId="WW8Num62z0">
    <w:name w:val="WW8Num62z0"/>
    <w:uiPriority w:val="99"/>
    <w:rsid w:val="0083508B"/>
    <w:rPr>
      <w:rFonts w:ascii="Symbol" w:hAnsi="Symbol"/>
      <w:sz w:val="20"/>
    </w:rPr>
  </w:style>
  <w:style w:type="character" w:customStyle="1" w:styleId="WW8Num68z0">
    <w:name w:val="WW8Num68z0"/>
    <w:uiPriority w:val="99"/>
    <w:rsid w:val="0083508B"/>
    <w:rPr>
      <w:rFonts w:ascii="Symbol" w:hAnsi="Symbol"/>
    </w:rPr>
  </w:style>
  <w:style w:type="character" w:customStyle="1" w:styleId="WW8Num68z1">
    <w:name w:val="WW8Num68z1"/>
    <w:uiPriority w:val="99"/>
    <w:rsid w:val="0083508B"/>
    <w:rPr>
      <w:rFonts w:ascii="Courier New" w:hAnsi="Courier New" w:cs="Courier New"/>
    </w:rPr>
  </w:style>
  <w:style w:type="character" w:customStyle="1" w:styleId="WW8Num68z8">
    <w:name w:val="WW8Num68z8"/>
    <w:uiPriority w:val="99"/>
    <w:rsid w:val="0083508B"/>
    <w:rPr>
      <w:b w:val="0"/>
      <w:sz w:val="24"/>
      <w:szCs w:val="24"/>
    </w:rPr>
  </w:style>
  <w:style w:type="character" w:customStyle="1" w:styleId="WW8Num71z8">
    <w:name w:val="WW8Num71z8"/>
    <w:uiPriority w:val="99"/>
    <w:rsid w:val="0083508B"/>
    <w:rPr>
      <w:b w:val="0"/>
      <w:sz w:val="24"/>
      <w:szCs w:val="24"/>
    </w:rPr>
  </w:style>
  <w:style w:type="character" w:customStyle="1" w:styleId="WW8Num72z0">
    <w:name w:val="WW8Num72z0"/>
    <w:uiPriority w:val="99"/>
    <w:rsid w:val="0083508B"/>
    <w:rPr>
      <w:rFonts w:ascii="Symbol" w:hAnsi="Symbol"/>
    </w:rPr>
  </w:style>
  <w:style w:type="character" w:customStyle="1" w:styleId="WW8Num72z1">
    <w:name w:val="WW8Num72z1"/>
    <w:uiPriority w:val="99"/>
    <w:rsid w:val="0083508B"/>
    <w:rPr>
      <w:rFonts w:ascii="Courier New" w:hAnsi="Courier New" w:cs="Courier New"/>
    </w:rPr>
  </w:style>
  <w:style w:type="character" w:customStyle="1" w:styleId="WW8Num72z3">
    <w:name w:val="WW8Num72z3"/>
    <w:uiPriority w:val="99"/>
    <w:rsid w:val="0083508B"/>
    <w:rPr>
      <w:rFonts w:ascii="Symbol" w:hAnsi="Symbol" w:cs="OpenSymbol"/>
    </w:rPr>
  </w:style>
  <w:style w:type="character" w:customStyle="1" w:styleId="WW8Num75z0">
    <w:name w:val="WW8Num75z0"/>
    <w:uiPriority w:val="99"/>
    <w:rsid w:val="0083508B"/>
    <w:rPr>
      <w:rFonts w:ascii="Symbol" w:hAnsi="Symbol"/>
    </w:rPr>
  </w:style>
  <w:style w:type="character" w:customStyle="1" w:styleId="WW8Num77z1">
    <w:name w:val="WW8Num77z1"/>
    <w:uiPriority w:val="99"/>
    <w:rsid w:val="0083508B"/>
    <w:rPr>
      <w:rFonts w:ascii="Wingdings" w:hAnsi="Wingdings" w:cs="Times New Roman"/>
    </w:rPr>
  </w:style>
  <w:style w:type="character" w:customStyle="1" w:styleId="WW8Num77z2">
    <w:name w:val="WW8Num77z2"/>
    <w:uiPriority w:val="99"/>
    <w:rsid w:val="0083508B"/>
    <w:rPr>
      <w:rFonts w:ascii="Symbol" w:hAnsi="Symbol"/>
    </w:rPr>
  </w:style>
  <w:style w:type="character" w:customStyle="1" w:styleId="WW8Num77z4">
    <w:name w:val="WW8Num77z4"/>
    <w:uiPriority w:val="99"/>
    <w:rsid w:val="0083508B"/>
    <w:rPr>
      <w:rFonts w:ascii="Courier New" w:hAnsi="Courier New" w:cs="Courier New"/>
    </w:rPr>
  </w:style>
  <w:style w:type="character" w:customStyle="1" w:styleId="WW8Num77z5">
    <w:name w:val="WW8Num77z5"/>
    <w:uiPriority w:val="99"/>
    <w:rsid w:val="0083508B"/>
    <w:rPr>
      <w:rFonts w:ascii="Wingdings" w:hAnsi="Wingdings"/>
    </w:rPr>
  </w:style>
  <w:style w:type="character" w:customStyle="1" w:styleId="WW8Num79z0">
    <w:name w:val="WW8Num79z0"/>
    <w:uiPriority w:val="99"/>
    <w:rsid w:val="0083508B"/>
    <w:rPr>
      <w:rFonts w:ascii="Symbol" w:hAnsi="Symbol" w:cs="OpenSymbol"/>
    </w:rPr>
  </w:style>
  <w:style w:type="character" w:customStyle="1" w:styleId="WW-Absatz-Standardschriftart">
    <w:name w:val="WW-Absatz-Standardschriftart"/>
    <w:uiPriority w:val="99"/>
    <w:rsid w:val="0083508B"/>
  </w:style>
  <w:style w:type="character" w:customStyle="1" w:styleId="WW-Absatz-Standardschriftart1">
    <w:name w:val="WW-Absatz-Standardschriftart1"/>
    <w:uiPriority w:val="99"/>
    <w:rsid w:val="0083508B"/>
  </w:style>
  <w:style w:type="character" w:customStyle="1" w:styleId="WW-Absatz-Standardschriftart11">
    <w:name w:val="WW-Absatz-Standardschriftart11"/>
    <w:uiPriority w:val="99"/>
    <w:rsid w:val="0083508B"/>
  </w:style>
  <w:style w:type="character" w:customStyle="1" w:styleId="WW-Absatz-Standardschriftart111">
    <w:name w:val="WW-Absatz-Standardschriftart111"/>
    <w:uiPriority w:val="99"/>
    <w:rsid w:val="0083508B"/>
  </w:style>
  <w:style w:type="character" w:customStyle="1" w:styleId="WW-Absatz-Standardschriftart1111">
    <w:name w:val="WW-Absatz-Standardschriftart1111"/>
    <w:uiPriority w:val="99"/>
    <w:rsid w:val="0083508B"/>
  </w:style>
  <w:style w:type="character" w:customStyle="1" w:styleId="WW-Absatz-Standardschriftart11111">
    <w:name w:val="WW-Absatz-Standardschriftart11111"/>
    <w:uiPriority w:val="99"/>
    <w:rsid w:val="0083508B"/>
  </w:style>
  <w:style w:type="character" w:customStyle="1" w:styleId="WW-Absatz-Standardschriftart111111">
    <w:name w:val="WW-Absatz-Standardschriftart111111"/>
    <w:uiPriority w:val="99"/>
    <w:rsid w:val="0083508B"/>
  </w:style>
  <w:style w:type="character" w:customStyle="1" w:styleId="WW-Absatz-Standardschriftart1111111">
    <w:name w:val="WW-Absatz-Standardschriftart1111111"/>
    <w:uiPriority w:val="99"/>
    <w:rsid w:val="0083508B"/>
  </w:style>
  <w:style w:type="character" w:customStyle="1" w:styleId="WW8Num2z0">
    <w:name w:val="WW8Num2z0"/>
    <w:uiPriority w:val="99"/>
    <w:rsid w:val="0083508B"/>
    <w:rPr>
      <w:rFonts w:ascii="Symbol" w:hAnsi="Symbol"/>
    </w:rPr>
  </w:style>
  <w:style w:type="character" w:customStyle="1" w:styleId="WW8Num11z0">
    <w:name w:val="WW8Num11z0"/>
    <w:uiPriority w:val="99"/>
    <w:rsid w:val="0083508B"/>
    <w:rPr>
      <w:rFonts w:ascii="Symbol" w:hAnsi="Symbol"/>
      <w:sz w:val="20"/>
    </w:rPr>
  </w:style>
  <w:style w:type="character" w:customStyle="1" w:styleId="WW8Num17z0">
    <w:name w:val="WW8Num17z0"/>
    <w:uiPriority w:val="99"/>
    <w:rsid w:val="0083508B"/>
    <w:rPr>
      <w:rFonts w:ascii="Symbol" w:hAnsi="Symbol"/>
    </w:rPr>
  </w:style>
  <w:style w:type="character" w:customStyle="1" w:styleId="WW8Num17z3">
    <w:name w:val="WW8Num17z3"/>
    <w:uiPriority w:val="99"/>
    <w:rsid w:val="0083508B"/>
    <w:rPr>
      <w:rFonts w:ascii="Symbol" w:hAnsi="Symbol"/>
    </w:rPr>
  </w:style>
  <w:style w:type="character" w:customStyle="1" w:styleId="WW8Num17z4">
    <w:name w:val="WW8Num17z4"/>
    <w:uiPriority w:val="99"/>
    <w:rsid w:val="0083508B"/>
    <w:rPr>
      <w:rFonts w:ascii="Courier New" w:hAnsi="Courier New" w:cs="Courier New"/>
    </w:rPr>
  </w:style>
  <w:style w:type="character" w:customStyle="1" w:styleId="WW8Num18z0">
    <w:name w:val="WW8Num18z0"/>
    <w:uiPriority w:val="99"/>
    <w:rsid w:val="0083508B"/>
    <w:rPr>
      <w:rFonts w:ascii="Symbol" w:hAnsi="Symbol"/>
      <w:sz w:val="20"/>
    </w:rPr>
  </w:style>
  <w:style w:type="character" w:customStyle="1" w:styleId="WW8Num19z0">
    <w:name w:val="WW8Num19z0"/>
    <w:uiPriority w:val="99"/>
    <w:rsid w:val="0083508B"/>
    <w:rPr>
      <w:rFonts w:ascii="Symbol" w:hAnsi="Symbol"/>
      <w:sz w:val="20"/>
    </w:rPr>
  </w:style>
  <w:style w:type="character" w:customStyle="1" w:styleId="WW8Num19z1">
    <w:name w:val="WW8Num19z1"/>
    <w:uiPriority w:val="99"/>
    <w:rsid w:val="0083508B"/>
    <w:rPr>
      <w:rFonts w:ascii="Wingdings" w:hAnsi="Wingdings"/>
    </w:rPr>
  </w:style>
  <w:style w:type="character" w:customStyle="1" w:styleId="WW8Num19z3">
    <w:name w:val="WW8Num19z3"/>
    <w:uiPriority w:val="99"/>
    <w:rsid w:val="0083508B"/>
    <w:rPr>
      <w:rFonts w:ascii="Symbol" w:hAnsi="Symbol"/>
    </w:rPr>
  </w:style>
  <w:style w:type="character" w:customStyle="1" w:styleId="WW8Num19z4">
    <w:name w:val="WW8Num19z4"/>
    <w:uiPriority w:val="99"/>
    <w:rsid w:val="0083508B"/>
    <w:rPr>
      <w:rFonts w:ascii="Courier New" w:hAnsi="Courier New" w:cs="Courier New"/>
    </w:rPr>
  </w:style>
  <w:style w:type="character" w:customStyle="1" w:styleId="WW8Num21z1">
    <w:name w:val="WW8Num21z1"/>
    <w:uiPriority w:val="99"/>
    <w:rsid w:val="0083508B"/>
    <w:rPr>
      <w:rFonts w:ascii="Wingdings" w:hAnsi="Wingdings"/>
    </w:rPr>
  </w:style>
  <w:style w:type="character" w:customStyle="1" w:styleId="WW8Num27z0">
    <w:name w:val="WW8Num27z0"/>
    <w:uiPriority w:val="99"/>
    <w:rsid w:val="0083508B"/>
    <w:rPr>
      <w:rFonts w:ascii="Symbol" w:hAnsi="Symbol"/>
      <w:sz w:val="20"/>
    </w:rPr>
  </w:style>
  <w:style w:type="character" w:customStyle="1" w:styleId="WW8Num28z1">
    <w:name w:val="WW8Num28z1"/>
    <w:uiPriority w:val="99"/>
    <w:rsid w:val="0083508B"/>
    <w:rPr>
      <w:b/>
      <w:i w:val="0"/>
    </w:rPr>
  </w:style>
  <w:style w:type="character" w:customStyle="1" w:styleId="WW8Num35z0">
    <w:name w:val="WW8Num35z0"/>
    <w:uiPriority w:val="99"/>
    <w:rsid w:val="0083508B"/>
    <w:rPr>
      <w:rFonts w:ascii="Symbol" w:hAnsi="Symbol"/>
      <w:sz w:val="20"/>
    </w:rPr>
  </w:style>
  <w:style w:type="character" w:customStyle="1" w:styleId="WW8Num36z0">
    <w:name w:val="WW8Num36z0"/>
    <w:uiPriority w:val="99"/>
    <w:rsid w:val="0083508B"/>
    <w:rPr>
      <w:rFonts w:ascii="Symbol" w:hAnsi="Symbol"/>
    </w:rPr>
  </w:style>
  <w:style w:type="character" w:customStyle="1" w:styleId="WW8Num37z1">
    <w:name w:val="WW8Num37z1"/>
    <w:uiPriority w:val="99"/>
    <w:rsid w:val="0083508B"/>
    <w:rPr>
      <w:rFonts w:ascii="Courier New" w:hAnsi="Courier New"/>
    </w:rPr>
  </w:style>
  <w:style w:type="character" w:customStyle="1" w:styleId="WW8Num37z2">
    <w:name w:val="WW8Num37z2"/>
    <w:uiPriority w:val="99"/>
    <w:rsid w:val="0083508B"/>
    <w:rPr>
      <w:rFonts w:ascii="Wingdings" w:hAnsi="Wingdings"/>
    </w:rPr>
  </w:style>
  <w:style w:type="character" w:customStyle="1" w:styleId="WW8Num37z3">
    <w:name w:val="WW8Num37z3"/>
    <w:uiPriority w:val="99"/>
    <w:rsid w:val="0083508B"/>
    <w:rPr>
      <w:rFonts w:ascii="Symbol" w:hAnsi="Symbol"/>
    </w:rPr>
  </w:style>
  <w:style w:type="character" w:customStyle="1" w:styleId="WW8Num39z0">
    <w:name w:val="WW8Num39z0"/>
    <w:uiPriority w:val="99"/>
    <w:rsid w:val="0083508B"/>
    <w:rPr>
      <w:rFonts w:ascii="Symbol" w:hAnsi="Symbol"/>
      <w:sz w:val="20"/>
    </w:rPr>
  </w:style>
  <w:style w:type="character" w:customStyle="1" w:styleId="WW8Num40z0">
    <w:name w:val="WW8Num40z0"/>
    <w:uiPriority w:val="99"/>
    <w:rsid w:val="0083508B"/>
    <w:rPr>
      <w:sz w:val="16"/>
    </w:rPr>
  </w:style>
  <w:style w:type="character" w:customStyle="1" w:styleId="WW8Num44z0">
    <w:name w:val="WW8Num44z0"/>
    <w:uiPriority w:val="99"/>
    <w:rsid w:val="0083508B"/>
    <w:rPr>
      <w:rFonts w:ascii="Symbol" w:hAnsi="Symbol"/>
      <w:sz w:val="20"/>
    </w:rPr>
  </w:style>
  <w:style w:type="character" w:customStyle="1" w:styleId="WW8Num53z1">
    <w:name w:val="WW8Num53z1"/>
    <w:uiPriority w:val="99"/>
    <w:rsid w:val="0083508B"/>
    <w:rPr>
      <w:rFonts w:ascii="Wingdings" w:hAnsi="Wingdings" w:cs="Times New Roman"/>
    </w:rPr>
  </w:style>
  <w:style w:type="character" w:customStyle="1" w:styleId="WW8Num53z2">
    <w:name w:val="WW8Num53z2"/>
    <w:uiPriority w:val="99"/>
    <w:rsid w:val="0083508B"/>
    <w:rPr>
      <w:rFonts w:ascii="Symbol" w:hAnsi="Symbol"/>
    </w:rPr>
  </w:style>
  <w:style w:type="character" w:customStyle="1" w:styleId="WW8Num53z4">
    <w:name w:val="WW8Num53z4"/>
    <w:uiPriority w:val="99"/>
    <w:rsid w:val="0083508B"/>
    <w:rPr>
      <w:rFonts w:ascii="Courier New" w:hAnsi="Courier New" w:cs="Courier New"/>
    </w:rPr>
  </w:style>
  <w:style w:type="character" w:customStyle="1" w:styleId="WW8Num53z5">
    <w:name w:val="WW8Num53z5"/>
    <w:uiPriority w:val="99"/>
    <w:rsid w:val="0083508B"/>
    <w:rPr>
      <w:rFonts w:ascii="Wingdings" w:hAnsi="Wingdings"/>
    </w:rPr>
  </w:style>
  <w:style w:type="character" w:customStyle="1" w:styleId="WW8Num57z0">
    <w:name w:val="WW8Num57z0"/>
    <w:uiPriority w:val="99"/>
    <w:rsid w:val="0083508B"/>
    <w:rPr>
      <w:rFonts w:ascii="Symbol" w:hAnsi="Symbol"/>
      <w:sz w:val="20"/>
    </w:rPr>
  </w:style>
  <w:style w:type="character" w:customStyle="1" w:styleId="WW8Num61z1">
    <w:name w:val="WW8Num61z1"/>
    <w:uiPriority w:val="99"/>
    <w:rsid w:val="0083508B"/>
    <w:rPr>
      <w:rFonts w:ascii="Courier New" w:hAnsi="Courier New" w:cs="Arial Narrow"/>
    </w:rPr>
  </w:style>
  <w:style w:type="character" w:customStyle="1" w:styleId="WW8Num61z2">
    <w:name w:val="WW8Num61z2"/>
    <w:uiPriority w:val="99"/>
    <w:rsid w:val="0083508B"/>
    <w:rPr>
      <w:rFonts w:ascii="Wingdings" w:hAnsi="Wingdings"/>
    </w:rPr>
  </w:style>
  <w:style w:type="character" w:customStyle="1" w:styleId="WW8Num63z0">
    <w:name w:val="WW8Num63z0"/>
    <w:uiPriority w:val="99"/>
    <w:rsid w:val="0083508B"/>
    <w:rPr>
      <w:rFonts w:ascii="Symbol" w:hAnsi="Symbol"/>
      <w:sz w:val="20"/>
    </w:rPr>
  </w:style>
  <w:style w:type="character" w:customStyle="1" w:styleId="WW8Num64z0">
    <w:name w:val="WW8Num64z0"/>
    <w:uiPriority w:val="99"/>
    <w:rsid w:val="0083508B"/>
    <w:rPr>
      <w:rFonts w:ascii="Symbol" w:hAnsi="Symbol"/>
      <w:sz w:val="20"/>
    </w:rPr>
  </w:style>
  <w:style w:type="character" w:customStyle="1" w:styleId="WW8Num65z0">
    <w:name w:val="WW8Num65z0"/>
    <w:uiPriority w:val="99"/>
    <w:rsid w:val="0083508B"/>
    <w:rPr>
      <w:rFonts w:ascii="Symbol" w:hAnsi="Symbol"/>
      <w:sz w:val="20"/>
    </w:rPr>
  </w:style>
  <w:style w:type="character" w:customStyle="1" w:styleId="WW8Num78z1">
    <w:name w:val="WW8Num78z1"/>
    <w:uiPriority w:val="99"/>
    <w:rsid w:val="0083508B"/>
    <w:rPr>
      <w:rFonts w:ascii="Courier New" w:hAnsi="Courier New" w:cs="Courier New"/>
    </w:rPr>
  </w:style>
  <w:style w:type="character" w:customStyle="1" w:styleId="WW8Num78z8">
    <w:name w:val="WW8Num78z8"/>
    <w:uiPriority w:val="99"/>
    <w:rsid w:val="0083508B"/>
    <w:rPr>
      <w:b w:val="0"/>
      <w:sz w:val="24"/>
      <w:szCs w:val="24"/>
    </w:rPr>
  </w:style>
  <w:style w:type="character" w:customStyle="1" w:styleId="WW8Num80z0">
    <w:name w:val="WW8Num80z0"/>
    <w:uiPriority w:val="99"/>
    <w:rsid w:val="0083508B"/>
    <w:rPr>
      <w:rFonts w:ascii="Symbol" w:hAnsi="Symbol" w:cs="OpenSymbol"/>
    </w:rPr>
  </w:style>
  <w:style w:type="character" w:customStyle="1" w:styleId="WW8Num81z0">
    <w:name w:val="WW8Num81z0"/>
    <w:uiPriority w:val="99"/>
    <w:rsid w:val="0083508B"/>
    <w:rPr>
      <w:rFonts w:ascii="Times New Roman" w:hAnsi="Times New Roman"/>
    </w:rPr>
  </w:style>
  <w:style w:type="character" w:customStyle="1" w:styleId="WW8Num81z1">
    <w:name w:val="WW8Num81z1"/>
    <w:uiPriority w:val="99"/>
    <w:rsid w:val="0083508B"/>
    <w:rPr>
      <w:rFonts w:ascii="Courier New" w:hAnsi="Courier New" w:cs="Courier New"/>
    </w:rPr>
  </w:style>
  <w:style w:type="character" w:customStyle="1" w:styleId="WW8Num81z8">
    <w:name w:val="WW8Num81z8"/>
    <w:uiPriority w:val="99"/>
    <w:rsid w:val="0083508B"/>
    <w:rPr>
      <w:b w:val="0"/>
      <w:sz w:val="24"/>
      <w:szCs w:val="24"/>
    </w:rPr>
  </w:style>
  <w:style w:type="character" w:customStyle="1" w:styleId="WW8Num82z0">
    <w:name w:val="WW8Num82z0"/>
    <w:uiPriority w:val="99"/>
    <w:rsid w:val="0083508B"/>
    <w:rPr>
      <w:rFonts w:ascii="Wingdings" w:hAnsi="Wingdings" w:cs="OpenSymbol"/>
    </w:rPr>
  </w:style>
  <w:style w:type="character" w:customStyle="1" w:styleId="WW8Num82z1">
    <w:name w:val="WW8Num82z1"/>
    <w:uiPriority w:val="99"/>
    <w:rsid w:val="0083508B"/>
    <w:rPr>
      <w:rFonts w:ascii="OpenSymbol" w:hAnsi="OpenSymbol" w:cs="OpenSymbol"/>
    </w:rPr>
  </w:style>
  <w:style w:type="character" w:customStyle="1" w:styleId="WW8Num82z3">
    <w:name w:val="WW8Num82z3"/>
    <w:uiPriority w:val="99"/>
    <w:rsid w:val="0083508B"/>
    <w:rPr>
      <w:rFonts w:ascii="Symbol" w:hAnsi="Symbol" w:cs="OpenSymbol"/>
    </w:rPr>
  </w:style>
  <w:style w:type="character" w:customStyle="1" w:styleId="WW8Num84z0">
    <w:name w:val="WW8Num84z0"/>
    <w:uiPriority w:val="99"/>
    <w:rsid w:val="0083508B"/>
    <w:rPr>
      <w:rFonts w:ascii="Times New Roman" w:eastAsia="Times New Roman" w:hAnsi="Times New Roman" w:cs="Times New Roman"/>
    </w:rPr>
  </w:style>
  <w:style w:type="character" w:customStyle="1" w:styleId="WW8Num84z1">
    <w:name w:val="WW8Num84z1"/>
    <w:uiPriority w:val="99"/>
    <w:rsid w:val="0083508B"/>
    <w:rPr>
      <w:rFonts w:ascii="Courier New" w:hAnsi="Courier New" w:cs="Courier New"/>
    </w:rPr>
  </w:style>
  <w:style w:type="character" w:customStyle="1" w:styleId="WW8Num84z2">
    <w:name w:val="WW8Num84z2"/>
    <w:uiPriority w:val="99"/>
    <w:rsid w:val="0083508B"/>
    <w:rPr>
      <w:rFonts w:ascii="Wingdings" w:hAnsi="Wingdings"/>
    </w:rPr>
  </w:style>
  <w:style w:type="character" w:customStyle="1" w:styleId="WW8Num84z3">
    <w:name w:val="WW8Num84z3"/>
    <w:uiPriority w:val="99"/>
    <w:rsid w:val="0083508B"/>
    <w:rPr>
      <w:rFonts w:ascii="Symbol" w:hAnsi="Symbol"/>
    </w:rPr>
  </w:style>
  <w:style w:type="character" w:customStyle="1" w:styleId="WW8Num85z0">
    <w:name w:val="WW8Num85z0"/>
    <w:uiPriority w:val="99"/>
    <w:rsid w:val="0083508B"/>
    <w:rPr>
      <w:rFonts w:ascii="Times New Roman" w:eastAsia="Times New Roman" w:hAnsi="Times New Roman" w:cs="Times New Roman"/>
    </w:rPr>
  </w:style>
  <w:style w:type="character" w:customStyle="1" w:styleId="WW8Num85z1">
    <w:name w:val="WW8Num85z1"/>
    <w:uiPriority w:val="99"/>
    <w:rsid w:val="0083508B"/>
    <w:rPr>
      <w:rFonts w:ascii="Wingdings" w:eastAsia="Times New Roman" w:hAnsi="Wingdings" w:cs="Times New Roman"/>
    </w:rPr>
  </w:style>
  <w:style w:type="character" w:customStyle="1" w:styleId="WW8Num85z2">
    <w:name w:val="WW8Num85z2"/>
    <w:uiPriority w:val="99"/>
    <w:rsid w:val="0083508B"/>
    <w:rPr>
      <w:rFonts w:ascii="Symbol" w:hAnsi="Symbol"/>
    </w:rPr>
  </w:style>
  <w:style w:type="character" w:customStyle="1" w:styleId="WW8Num85z4">
    <w:name w:val="WW8Num85z4"/>
    <w:uiPriority w:val="99"/>
    <w:rsid w:val="0083508B"/>
    <w:rPr>
      <w:rFonts w:ascii="Courier New" w:hAnsi="Courier New" w:cs="Courier New"/>
    </w:rPr>
  </w:style>
  <w:style w:type="character" w:customStyle="1" w:styleId="WW8Num85z5">
    <w:name w:val="WW8Num85z5"/>
    <w:uiPriority w:val="99"/>
    <w:rsid w:val="0083508B"/>
    <w:rPr>
      <w:rFonts w:ascii="Wingdings" w:hAnsi="Wingdings"/>
    </w:rPr>
  </w:style>
  <w:style w:type="character" w:customStyle="1" w:styleId="WW8Num87z1">
    <w:name w:val="WW8Num87z1"/>
    <w:uiPriority w:val="99"/>
    <w:rsid w:val="0083508B"/>
    <w:rPr>
      <w:rFonts w:ascii="Wingdings" w:eastAsia="Times New Roman" w:hAnsi="Wingdings" w:cs="Times New Roman"/>
    </w:rPr>
  </w:style>
  <w:style w:type="character" w:customStyle="1" w:styleId="WW8Num87z2">
    <w:name w:val="WW8Num87z2"/>
    <w:uiPriority w:val="99"/>
    <w:rsid w:val="0083508B"/>
    <w:rPr>
      <w:rFonts w:ascii="Symbol" w:hAnsi="Symbol"/>
    </w:rPr>
  </w:style>
  <w:style w:type="character" w:customStyle="1" w:styleId="WW8Num87z4">
    <w:name w:val="WW8Num87z4"/>
    <w:uiPriority w:val="99"/>
    <w:rsid w:val="0083508B"/>
    <w:rPr>
      <w:rFonts w:ascii="Courier New" w:hAnsi="Courier New" w:cs="Courier New"/>
    </w:rPr>
  </w:style>
  <w:style w:type="character" w:customStyle="1" w:styleId="WW8Num87z5">
    <w:name w:val="WW8Num87z5"/>
    <w:uiPriority w:val="99"/>
    <w:rsid w:val="0083508B"/>
    <w:rPr>
      <w:rFonts w:ascii="Wingdings" w:hAnsi="Wingdings"/>
    </w:rPr>
  </w:style>
  <w:style w:type="character" w:customStyle="1" w:styleId="WW-Absatz-Standardschriftart11111111">
    <w:name w:val="WW-Absatz-Standardschriftart11111111"/>
    <w:uiPriority w:val="99"/>
    <w:rsid w:val="0083508B"/>
  </w:style>
  <w:style w:type="character" w:customStyle="1" w:styleId="WW-Absatz-Standardschriftart111111111">
    <w:name w:val="WW-Absatz-Standardschriftart111111111"/>
    <w:uiPriority w:val="99"/>
    <w:rsid w:val="0083508B"/>
  </w:style>
  <w:style w:type="character" w:customStyle="1" w:styleId="WW8Num55z1">
    <w:name w:val="WW8Num55z1"/>
    <w:uiPriority w:val="99"/>
    <w:rsid w:val="0083508B"/>
    <w:rPr>
      <w:rFonts w:ascii="Wingdings" w:hAnsi="Wingdings" w:cs="Times New Roman"/>
    </w:rPr>
  </w:style>
  <w:style w:type="character" w:customStyle="1" w:styleId="WW8Num55z2">
    <w:name w:val="WW8Num55z2"/>
    <w:uiPriority w:val="99"/>
    <w:rsid w:val="0083508B"/>
    <w:rPr>
      <w:rFonts w:ascii="Symbol" w:hAnsi="Symbol"/>
    </w:rPr>
  </w:style>
  <w:style w:type="character" w:customStyle="1" w:styleId="WW8Num55z4">
    <w:name w:val="WW8Num55z4"/>
    <w:uiPriority w:val="99"/>
    <w:rsid w:val="0083508B"/>
    <w:rPr>
      <w:rFonts w:ascii="Courier New" w:hAnsi="Courier New" w:cs="Courier New"/>
    </w:rPr>
  </w:style>
  <w:style w:type="character" w:customStyle="1" w:styleId="WW8Num55z5">
    <w:name w:val="WW8Num55z5"/>
    <w:uiPriority w:val="99"/>
    <w:rsid w:val="0083508B"/>
    <w:rPr>
      <w:rFonts w:ascii="Wingdings" w:hAnsi="Wingdings"/>
    </w:rPr>
  </w:style>
  <w:style w:type="character" w:customStyle="1" w:styleId="WW8Num63z1">
    <w:name w:val="WW8Num63z1"/>
    <w:uiPriority w:val="99"/>
    <w:rsid w:val="0083508B"/>
    <w:rPr>
      <w:rFonts w:ascii="Courier New" w:hAnsi="Courier New" w:cs="Arial Narrow"/>
    </w:rPr>
  </w:style>
  <w:style w:type="character" w:customStyle="1" w:styleId="WW8Num63z2">
    <w:name w:val="WW8Num63z2"/>
    <w:uiPriority w:val="99"/>
    <w:rsid w:val="0083508B"/>
    <w:rPr>
      <w:rFonts w:ascii="Wingdings" w:hAnsi="Wingdings"/>
    </w:rPr>
  </w:style>
  <w:style w:type="character" w:customStyle="1" w:styleId="WW8Num66z0">
    <w:name w:val="WW8Num66z0"/>
    <w:uiPriority w:val="99"/>
    <w:rsid w:val="0083508B"/>
    <w:rPr>
      <w:rFonts w:ascii="Symbol" w:hAnsi="Symbol"/>
    </w:rPr>
  </w:style>
  <w:style w:type="character" w:customStyle="1" w:styleId="WW-Absatz-Standardschriftart1111111111">
    <w:name w:val="WW-Absatz-Standardschriftart1111111111"/>
    <w:uiPriority w:val="99"/>
    <w:rsid w:val="0083508B"/>
  </w:style>
  <w:style w:type="character" w:customStyle="1" w:styleId="WW8Num2z1">
    <w:name w:val="WW8Num2z1"/>
    <w:uiPriority w:val="99"/>
    <w:rsid w:val="0083508B"/>
    <w:rPr>
      <w:rFonts w:ascii="Courier New" w:hAnsi="Courier New" w:cs="Courier New"/>
    </w:rPr>
  </w:style>
  <w:style w:type="character" w:customStyle="1" w:styleId="WW8Num2z2">
    <w:name w:val="WW8Num2z2"/>
    <w:uiPriority w:val="99"/>
    <w:rsid w:val="0083508B"/>
    <w:rPr>
      <w:rFonts w:ascii="Wingdings" w:hAnsi="Wingdings"/>
    </w:rPr>
  </w:style>
  <w:style w:type="character" w:customStyle="1" w:styleId="WW8Num3z1">
    <w:name w:val="WW8Num3z1"/>
    <w:uiPriority w:val="99"/>
    <w:rsid w:val="0083508B"/>
    <w:rPr>
      <w:rFonts w:ascii="Courier New" w:hAnsi="Courier New" w:cs="Courier New"/>
    </w:rPr>
  </w:style>
  <w:style w:type="character" w:customStyle="1" w:styleId="WW8Num3z2">
    <w:name w:val="WW8Num3z2"/>
    <w:uiPriority w:val="99"/>
    <w:rsid w:val="0083508B"/>
    <w:rPr>
      <w:rFonts w:ascii="Wingdings" w:hAnsi="Wingdings"/>
    </w:rPr>
  </w:style>
  <w:style w:type="character" w:customStyle="1" w:styleId="WW8Num6z1">
    <w:name w:val="WW8Num6z1"/>
    <w:uiPriority w:val="99"/>
    <w:rsid w:val="0083508B"/>
    <w:rPr>
      <w:rFonts w:ascii="Courier New" w:hAnsi="Courier New" w:cs="Courier New"/>
    </w:rPr>
  </w:style>
  <w:style w:type="character" w:customStyle="1" w:styleId="WW8Num6z2">
    <w:name w:val="WW8Num6z2"/>
    <w:uiPriority w:val="99"/>
    <w:rsid w:val="0083508B"/>
    <w:rPr>
      <w:rFonts w:ascii="Wingdings" w:hAnsi="Wingdings"/>
    </w:rPr>
  </w:style>
  <w:style w:type="character" w:customStyle="1" w:styleId="WW8Num12z0">
    <w:name w:val="WW8Num12z0"/>
    <w:uiPriority w:val="99"/>
    <w:rsid w:val="0083508B"/>
    <w:rPr>
      <w:sz w:val="16"/>
    </w:rPr>
  </w:style>
  <w:style w:type="character" w:customStyle="1" w:styleId="WW8Num16z1">
    <w:name w:val="WW8Num16z1"/>
    <w:uiPriority w:val="99"/>
    <w:rsid w:val="0083508B"/>
    <w:rPr>
      <w:rFonts w:ascii="Courier New" w:hAnsi="Courier New" w:cs="Courier New"/>
    </w:rPr>
  </w:style>
  <w:style w:type="character" w:customStyle="1" w:styleId="WW8Num16z2">
    <w:name w:val="WW8Num16z2"/>
    <w:uiPriority w:val="99"/>
    <w:rsid w:val="0083508B"/>
    <w:rPr>
      <w:rFonts w:ascii="Wingdings" w:hAnsi="Wingdings"/>
    </w:rPr>
  </w:style>
  <w:style w:type="character" w:customStyle="1" w:styleId="WW8Num16z3">
    <w:name w:val="WW8Num16z3"/>
    <w:uiPriority w:val="99"/>
    <w:rsid w:val="0083508B"/>
    <w:rPr>
      <w:rFonts w:ascii="Symbol" w:hAnsi="Symbol"/>
    </w:rPr>
  </w:style>
  <w:style w:type="character" w:customStyle="1" w:styleId="WW8Num17z2">
    <w:name w:val="WW8Num17z2"/>
    <w:uiPriority w:val="99"/>
    <w:rsid w:val="0083508B"/>
    <w:rPr>
      <w:rFonts w:ascii="Wingdings" w:hAnsi="Wingdings"/>
    </w:rPr>
  </w:style>
  <w:style w:type="character" w:customStyle="1" w:styleId="WW8Num20z1">
    <w:name w:val="WW8Num20z1"/>
    <w:uiPriority w:val="99"/>
    <w:rsid w:val="0083508B"/>
    <w:rPr>
      <w:rFonts w:ascii="Times New Roman Bold" w:hAnsi="Times New Roman Bold"/>
      <w:b/>
      <w:i w:val="0"/>
      <w:sz w:val="26"/>
      <w:szCs w:val="26"/>
    </w:rPr>
  </w:style>
  <w:style w:type="character" w:customStyle="1" w:styleId="WW8Num20z3">
    <w:name w:val="WW8Num20z3"/>
    <w:uiPriority w:val="99"/>
    <w:rsid w:val="0083508B"/>
    <w:rPr>
      <w:rFonts w:ascii="Symbol" w:hAnsi="Symbol"/>
    </w:rPr>
  </w:style>
  <w:style w:type="character" w:customStyle="1" w:styleId="WW8Num20z4">
    <w:name w:val="WW8Num20z4"/>
    <w:uiPriority w:val="99"/>
    <w:rsid w:val="0083508B"/>
    <w:rPr>
      <w:rFonts w:ascii="Courier New" w:hAnsi="Courier New" w:cs="Courier New"/>
    </w:rPr>
  </w:style>
  <w:style w:type="character" w:customStyle="1" w:styleId="WW8Num22z1">
    <w:name w:val="WW8Num22z1"/>
    <w:uiPriority w:val="99"/>
    <w:rsid w:val="0083508B"/>
    <w:rPr>
      <w:rFonts w:ascii="Wingdings" w:hAnsi="Wingdings"/>
    </w:rPr>
  </w:style>
  <w:style w:type="character" w:customStyle="1" w:styleId="WW8Num22z3">
    <w:name w:val="WW8Num22z3"/>
    <w:uiPriority w:val="99"/>
    <w:rsid w:val="0083508B"/>
    <w:rPr>
      <w:rFonts w:ascii="Symbol" w:hAnsi="Symbol"/>
    </w:rPr>
  </w:style>
  <w:style w:type="character" w:customStyle="1" w:styleId="WW8Num22z4">
    <w:name w:val="WW8Num22z4"/>
    <w:uiPriority w:val="99"/>
    <w:rsid w:val="0083508B"/>
    <w:rPr>
      <w:rFonts w:ascii="Courier New" w:hAnsi="Courier New" w:cs="Courier New"/>
    </w:rPr>
  </w:style>
  <w:style w:type="character" w:customStyle="1" w:styleId="WW8Num24z1">
    <w:name w:val="WW8Num24z1"/>
    <w:uiPriority w:val="99"/>
    <w:rsid w:val="0083508B"/>
    <w:rPr>
      <w:rFonts w:ascii="Wingdings" w:hAnsi="Wingdings"/>
    </w:rPr>
  </w:style>
  <w:style w:type="character" w:customStyle="1" w:styleId="WW8Num26z1">
    <w:name w:val="WW8Num26z1"/>
    <w:uiPriority w:val="99"/>
    <w:rsid w:val="0083508B"/>
    <w:rPr>
      <w:rFonts w:ascii="Arial" w:eastAsia="Times New Roman" w:hAnsi="Arial" w:cs="Arial"/>
    </w:rPr>
  </w:style>
  <w:style w:type="character" w:customStyle="1" w:styleId="WW8Num26z2">
    <w:name w:val="WW8Num26z2"/>
    <w:uiPriority w:val="99"/>
    <w:rsid w:val="0083508B"/>
    <w:rPr>
      <w:rFonts w:ascii="Wingdings" w:hAnsi="Wingdings"/>
    </w:rPr>
  </w:style>
  <w:style w:type="character" w:customStyle="1" w:styleId="WW8Num26z4">
    <w:name w:val="WW8Num26z4"/>
    <w:uiPriority w:val="99"/>
    <w:rsid w:val="0083508B"/>
    <w:rPr>
      <w:rFonts w:ascii="Courier New" w:hAnsi="Courier New"/>
    </w:rPr>
  </w:style>
  <w:style w:type="character" w:customStyle="1" w:styleId="WW8Num29z0">
    <w:name w:val="WW8Num29z0"/>
    <w:uiPriority w:val="99"/>
    <w:rsid w:val="0083508B"/>
    <w:rPr>
      <w:rFonts w:ascii="Symbol" w:hAnsi="Symbol"/>
      <w:sz w:val="20"/>
    </w:rPr>
  </w:style>
  <w:style w:type="character" w:customStyle="1" w:styleId="WW8Num32z1">
    <w:name w:val="WW8Num32z1"/>
    <w:uiPriority w:val="99"/>
    <w:rsid w:val="0083508B"/>
    <w:rPr>
      <w:b/>
      <w:i w:val="0"/>
    </w:rPr>
  </w:style>
  <w:style w:type="character" w:customStyle="1" w:styleId="WW8Num36z1">
    <w:name w:val="WW8Num36z1"/>
    <w:uiPriority w:val="99"/>
    <w:rsid w:val="0083508B"/>
    <w:rPr>
      <w:sz w:val="16"/>
    </w:rPr>
  </w:style>
  <w:style w:type="character" w:customStyle="1" w:styleId="WW8Num36z2">
    <w:name w:val="WW8Num36z2"/>
    <w:uiPriority w:val="99"/>
    <w:rsid w:val="0083508B"/>
    <w:rPr>
      <w:rFonts w:ascii="Wingdings" w:hAnsi="Wingdings"/>
    </w:rPr>
  </w:style>
  <w:style w:type="character" w:customStyle="1" w:styleId="WW8Num36z4">
    <w:name w:val="WW8Num36z4"/>
    <w:uiPriority w:val="99"/>
    <w:rsid w:val="0083508B"/>
    <w:rPr>
      <w:rFonts w:ascii="Courier New" w:hAnsi="Courier New" w:cs="Courier New"/>
    </w:rPr>
  </w:style>
  <w:style w:type="character" w:customStyle="1" w:styleId="WW8Num42z1">
    <w:name w:val="WW8Num42z1"/>
    <w:uiPriority w:val="99"/>
    <w:rsid w:val="0083508B"/>
    <w:rPr>
      <w:rFonts w:ascii="Courier New" w:hAnsi="Courier New" w:cs="Courier New"/>
    </w:rPr>
  </w:style>
  <w:style w:type="character" w:customStyle="1" w:styleId="WW8Num42z2">
    <w:name w:val="WW8Num42z2"/>
    <w:uiPriority w:val="99"/>
    <w:rsid w:val="0083508B"/>
    <w:rPr>
      <w:rFonts w:ascii="Wingdings" w:hAnsi="Wingdings"/>
    </w:rPr>
  </w:style>
  <w:style w:type="character" w:customStyle="1" w:styleId="WW8Num43z1">
    <w:name w:val="WW8Num43z1"/>
    <w:uiPriority w:val="99"/>
    <w:rsid w:val="0083508B"/>
    <w:rPr>
      <w:rFonts w:ascii="Courier New" w:hAnsi="Courier New"/>
    </w:rPr>
  </w:style>
  <w:style w:type="character" w:customStyle="1" w:styleId="WW8Num43z2">
    <w:name w:val="WW8Num43z2"/>
    <w:uiPriority w:val="99"/>
    <w:rsid w:val="0083508B"/>
    <w:rPr>
      <w:rFonts w:ascii="Wingdings" w:hAnsi="Wingdings"/>
    </w:rPr>
  </w:style>
  <w:style w:type="character" w:customStyle="1" w:styleId="WW8Num43z3">
    <w:name w:val="WW8Num43z3"/>
    <w:uiPriority w:val="99"/>
    <w:rsid w:val="0083508B"/>
    <w:rPr>
      <w:rFonts w:ascii="Symbol" w:hAnsi="Symbol"/>
    </w:rPr>
  </w:style>
  <w:style w:type="character" w:customStyle="1" w:styleId="WW8Num58z1">
    <w:name w:val="WW8Num58z1"/>
    <w:uiPriority w:val="99"/>
    <w:rsid w:val="0083508B"/>
    <w:rPr>
      <w:rFonts w:ascii="Courier New" w:hAnsi="Courier New" w:cs="Courier New"/>
    </w:rPr>
  </w:style>
  <w:style w:type="character" w:customStyle="1" w:styleId="WW8Num58z3">
    <w:name w:val="WW8Num58z3"/>
    <w:uiPriority w:val="99"/>
    <w:rsid w:val="0083508B"/>
    <w:rPr>
      <w:rFonts w:ascii="Symbol" w:hAnsi="Symbol"/>
    </w:rPr>
  </w:style>
  <w:style w:type="character" w:customStyle="1" w:styleId="WW8Num62z1">
    <w:name w:val="WW8Num62z1"/>
    <w:uiPriority w:val="99"/>
    <w:rsid w:val="0083508B"/>
    <w:rPr>
      <w:rFonts w:ascii="Wingdings" w:eastAsia="Times New Roman" w:hAnsi="Wingdings" w:cs="Times New Roman"/>
    </w:rPr>
  </w:style>
  <w:style w:type="character" w:customStyle="1" w:styleId="WW8Num62z2">
    <w:name w:val="WW8Num62z2"/>
    <w:uiPriority w:val="99"/>
    <w:rsid w:val="0083508B"/>
    <w:rPr>
      <w:rFonts w:ascii="Symbol" w:hAnsi="Symbol"/>
    </w:rPr>
  </w:style>
  <w:style w:type="character" w:customStyle="1" w:styleId="WW8Num62z4">
    <w:name w:val="WW8Num62z4"/>
    <w:uiPriority w:val="99"/>
    <w:rsid w:val="0083508B"/>
    <w:rPr>
      <w:rFonts w:ascii="Courier New" w:hAnsi="Courier New" w:cs="Courier New"/>
    </w:rPr>
  </w:style>
  <w:style w:type="character" w:customStyle="1" w:styleId="WW8Num62z5">
    <w:name w:val="WW8Num62z5"/>
    <w:uiPriority w:val="99"/>
    <w:rsid w:val="0083508B"/>
    <w:rPr>
      <w:rFonts w:ascii="Wingdings" w:hAnsi="Wingdings"/>
    </w:rPr>
  </w:style>
  <w:style w:type="character" w:customStyle="1" w:styleId="WW8Num66z1">
    <w:name w:val="WW8Num66z1"/>
    <w:uiPriority w:val="99"/>
    <w:rsid w:val="0083508B"/>
    <w:rPr>
      <w:rFonts w:ascii="Courier New" w:hAnsi="Courier New" w:cs="Courier New"/>
    </w:rPr>
  </w:style>
  <w:style w:type="character" w:customStyle="1" w:styleId="WW8Num66z2">
    <w:name w:val="WW8Num66z2"/>
    <w:uiPriority w:val="99"/>
    <w:rsid w:val="0083508B"/>
    <w:rPr>
      <w:rFonts w:ascii="Wingdings" w:hAnsi="Wingdings"/>
    </w:rPr>
  </w:style>
  <w:style w:type="character" w:customStyle="1" w:styleId="WW8Num70z2">
    <w:name w:val="WW8Num70z2"/>
    <w:uiPriority w:val="99"/>
    <w:rsid w:val="0083508B"/>
    <w:rPr>
      <w:rFonts w:ascii="Wingdings" w:hAnsi="Wingdings"/>
    </w:rPr>
  </w:style>
  <w:style w:type="character" w:customStyle="1" w:styleId="WW8Num72z2">
    <w:name w:val="WW8Num72z2"/>
    <w:uiPriority w:val="99"/>
    <w:rsid w:val="0083508B"/>
    <w:rPr>
      <w:rFonts w:ascii="Wingdings" w:hAnsi="Wingdings"/>
    </w:rPr>
  </w:style>
  <w:style w:type="character" w:customStyle="1" w:styleId="WW8NumSt1z0">
    <w:name w:val="WW8NumSt1z0"/>
    <w:uiPriority w:val="99"/>
    <w:rsid w:val="0083508B"/>
    <w:rPr>
      <w:rFonts w:ascii="Symbol" w:hAnsi="Symbol"/>
    </w:rPr>
  </w:style>
  <w:style w:type="character" w:customStyle="1" w:styleId="WW8NumSt2z1">
    <w:name w:val="WW8NumSt2z1"/>
    <w:uiPriority w:val="99"/>
    <w:rsid w:val="0083508B"/>
    <w:rPr>
      <w:rFonts w:ascii="Courier New" w:hAnsi="Courier New" w:cs="Courier New"/>
    </w:rPr>
  </w:style>
  <w:style w:type="character" w:customStyle="1" w:styleId="WW8NumSt2z2">
    <w:name w:val="WW8NumSt2z2"/>
    <w:uiPriority w:val="99"/>
    <w:rsid w:val="0083508B"/>
    <w:rPr>
      <w:rFonts w:ascii="Wingdings" w:hAnsi="Wingdings"/>
    </w:rPr>
  </w:style>
  <w:style w:type="character" w:customStyle="1" w:styleId="WW8NumSt2z3">
    <w:name w:val="WW8NumSt2z3"/>
    <w:uiPriority w:val="99"/>
    <w:rsid w:val="0083508B"/>
    <w:rPr>
      <w:rFonts w:ascii="Symbol" w:hAnsi="Symbol"/>
    </w:rPr>
  </w:style>
  <w:style w:type="character" w:customStyle="1" w:styleId="WW8NumSt4z0">
    <w:name w:val="WW8NumSt4z0"/>
    <w:uiPriority w:val="99"/>
    <w:rsid w:val="0083508B"/>
    <w:rPr>
      <w:rFonts w:ascii="Wingdings" w:hAnsi="Wingdings"/>
    </w:rPr>
  </w:style>
  <w:style w:type="character" w:customStyle="1" w:styleId="WW8NumSt10z0">
    <w:name w:val="WW8NumSt10z0"/>
    <w:uiPriority w:val="99"/>
    <w:rsid w:val="0083508B"/>
    <w:rPr>
      <w:rFonts w:ascii="Symbol" w:hAnsi="Symbol"/>
    </w:rPr>
  </w:style>
  <w:style w:type="character" w:customStyle="1" w:styleId="WW8NumSt10z1">
    <w:name w:val="WW8NumSt10z1"/>
    <w:uiPriority w:val="99"/>
    <w:rsid w:val="0083508B"/>
    <w:rPr>
      <w:rFonts w:ascii="Courier New" w:hAnsi="Courier New" w:cs="Courier New"/>
    </w:rPr>
  </w:style>
  <w:style w:type="character" w:customStyle="1" w:styleId="WW8NumSt10z2">
    <w:name w:val="WW8NumSt10z2"/>
    <w:uiPriority w:val="99"/>
    <w:rsid w:val="0083508B"/>
    <w:rPr>
      <w:rFonts w:ascii="Wingdings" w:hAnsi="Wingdings"/>
    </w:rPr>
  </w:style>
  <w:style w:type="character" w:customStyle="1" w:styleId="WW-DefaultParagraphFont">
    <w:name w:val="WW-Default Paragraph Font"/>
    <w:uiPriority w:val="99"/>
    <w:rsid w:val="0083508B"/>
  </w:style>
  <w:style w:type="character" w:customStyle="1" w:styleId="WW8NumSt2z0">
    <w:name w:val="WW8NumSt2z0"/>
    <w:uiPriority w:val="99"/>
    <w:rsid w:val="0083508B"/>
    <w:rPr>
      <w:rFonts w:ascii="Times New Roman" w:hAnsi="Times New Roman"/>
    </w:rPr>
  </w:style>
  <w:style w:type="character" w:customStyle="1" w:styleId="WW8NumSt2z8">
    <w:name w:val="WW8NumSt2z8"/>
    <w:uiPriority w:val="99"/>
    <w:rsid w:val="0083508B"/>
    <w:rPr>
      <w:b w:val="0"/>
      <w:sz w:val="24"/>
      <w:szCs w:val="24"/>
    </w:rPr>
  </w:style>
  <w:style w:type="character" w:customStyle="1" w:styleId="Bullets">
    <w:name w:val="Bullets"/>
    <w:uiPriority w:val="99"/>
    <w:rsid w:val="0083508B"/>
    <w:rPr>
      <w:rFonts w:ascii="OpenSymbol" w:eastAsia="OpenSymbol" w:hAnsi="OpenSymbol" w:cs="OpenSymbol"/>
    </w:rPr>
  </w:style>
  <w:style w:type="character" w:customStyle="1" w:styleId="NumberingSymbols">
    <w:name w:val="Numbering Symbols"/>
    <w:uiPriority w:val="99"/>
    <w:rsid w:val="0083508B"/>
  </w:style>
  <w:style w:type="paragraph" w:customStyle="1" w:styleId="WW-BodyText2">
    <w:name w:val="WW-Body Text 2"/>
    <w:basedOn w:val="Normal"/>
    <w:uiPriority w:val="99"/>
    <w:rsid w:val="0083508B"/>
    <w:pPr>
      <w:widowControl w:val="0"/>
      <w:tabs>
        <w:tab w:val="clear" w:pos="0"/>
      </w:tabs>
      <w:suppressAutoHyphens/>
      <w:overflowPunct w:val="0"/>
      <w:autoSpaceDN/>
      <w:adjustRightInd/>
      <w:spacing w:before="0" w:after="0" w:line="289" w:lineRule="exact"/>
      <w:textAlignment w:val="baseline"/>
    </w:pPr>
    <w:rPr>
      <w:b/>
      <w:sz w:val="24"/>
      <w:szCs w:val="20"/>
      <w:lang w:eastAsia="ar-SA"/>
    </w:rPr>
  </w:style>
  <w:style w:type="paragraph" w:customStyle="1" w:styleId="spec521">
    <w:name w:val="spec 5.21"/>
    <w:basedOn w:val="Normal"/>
    <w:rsid w:val="0083508B"/>
    <w:pPr>
      <w:tabs>
        <w:tab w:val="clear" w:pos="0"/>
        <w:tab w:val="left" w:pos="1260"/>
      </w:tabs>
      <w:suppressAutoHyphens/>
      <w:overflowPunct w:val="0"/>
      <w:autoSpaceDN/>
      <w:adjustRightInd/>
      <w:spacing w:before="0" w:after="0" w:line="240" w:lineRule="auto"/>
      <w:ind w:left="1260" w:hanging="720"/>
      <w:textAlignment w:val="baseline"/>
    </w:pPr>
    <w:rPr>
      <w:b/>
      <w:sz w:val="24"/>
      <w:szCs w:val="20"/>
      <w:lang w:eastAsia="ar-SA"/>
    </w:rPr>
  </w:style>
  <w:style w:type="paragraph" w:customStyle="1" w:styleId="spec6271">
    <w:name w:val="spec 6.2.7.1"/>
    <w:basedOn w:val="Normal"/>
    <w:rsid w:val="0083508B"/>
    <w:pPr>
      <w:tabs>
        <w:tab w:val="clear" w:pos="0"/>
        <w:tab w:val="left" w:pos="540"/>
        <w:tab w:val="left" w:pos="1647"/>
      </w:tabs>
      <w:suppressAutoHyphens/>
      <w:overflowPunct w:val="0"/>
      <w:autoSpaceDN/>
      <w:adjustRightInd/>
      <w:spacing w:before="0" w:after="0" w:line="240" w:lineRule="auto"/>
      <w:ind w:left="1080" w:hanging="513"/>
      <w:textAlignment w:val="baseline"/>
    </w:pPr>
    <w:rPr>
      <w:b/>
      <w:sz w:val="24"/>
      <w:szCs w:val="20"/>
      <w:lang w:eastAsia="ar-SA"/>
    </w:rPr>
  </w:style>
  <w:style w:type="paragraph" w:customStyle="1" w:styleId="spec11">
    <w:name w:val="spec 1.1"/>
    <w:basedOn w:val="Normal"/>
    <w:rsid w:val="0083508B"/>
    <w:pPr>
      <w:tabs>
        <w:tab w:val="clear" w:pos="0"/>
      </w:tabs>
      <w:suppressAutoHyphens/>
      <w:overflowPunct w:val="0"/>
      <w:autoSpaceDN/>
      <w:adjustRightInd/>
      <w:spacing w:before="0" w:after="0" w:line="240" w:lineRule="auto"/>
      <w:textAlignment w:val="baseline"/>
    </w:pPr>
    <w:rPr>
      <w:b/>
      <w:sz w:val="24"/>
      <w:szCs w:val="20"/>
      <w:lang w:eastAsia="ar-SA"/>
    </w:rPr>
  </w:style>
  <w:style w:type="paragraph" w:customStyle="1" w:styleId="WW-BodyText21">
    <w:name w:val="WW-Body Text 21"/>
    <w:basedOn w:val="Normal"/>
    <w:uiPriority w:val="99"/>
    <w:rsid w:val="0083508B"/>
    <w:pPr>
      <w:tabs>
        <w:tab w:val="clear" w:pos="0"/>
      </w:tabs>
      <w:suppressAutoHyphens/>
      <w:overflowPunct w:val="0"/>
      <w:autoSpaceDN/>
      <w:adjustRightInd/>
      <w:spacing w:after="0" w:line="240" w:lineRule="auto"/>
      <w:ind w:left="567"/>
      <w:textAlignment w:val="baseline"/>
    </w:pPr>
    <w:rPr>
      <w:sz w:val="24"/>
      <w:szCs w:val="20"/>
      <w:lang w:eastAsia="ar-SA"/>
    </w:rPr>
  </w:style>
  <w:style w:type="paragraph" w:customStyle="1" w:styleId="WW-BodyText212">
    <w:name w:val="WW-Body Text 212"/>
    <w:basedOn w:val="Normal"/>
    <w:uiPriority w:val="99"/>
    <w:rsid w:val="0083508B"/>
    <w:pPr>
      <w:tabs>
        <w:tab w:val="clear" w:pos="0"/>
        <w:tab w:val="left" w:pos="709"/>
      </w:tabs>
      <w:suppressAutoHyphens/>
      <w:overflowPunct w:val="0"/>
      <w:autoSpaceDN/>
      <w:adjustRightInd/>
      <w:spacing w:before="0" w:after="0" w:line="240" w:lineRule="auto"/>
      <w:ind w:left="720"/>
      <w:jc w:val="left"/>
      <w:textAlignment w:val="baseline"/>
    </w:pPr>
    <w:rPr>
      <w:sz w:val="24"/>
      <w:szCs w:val="20"/>
      <w:lang w:val="vi-VN" w:eastAsia="ar-SA"/>
    </w:rPr>
  </w:style>
  <w:style w:type="paragraph" w:customStyle="1" w:styleId="WW-BodyText2123">
    <w:name w:val="WW-Body Text 2123"/>
    <w:basedOn w:val="Normal"/>
    <w:uiPriority w:val="99"/>
    <w:rsid w:val="0083508B"/>
    <w:pPr>
      <w:tabs>
        <w:tab w:val="clear" w:pos="0"/>
        <w:tab w:val="left" w:pos="1418"/>
      </w:tabs>
      <w:suppressAutoHyphens/>
      <w:overflowPunct w:val="0"/>
      <w:autoSpaceDN/>
      <w:adjustRightInd/>
      <w:spacing w:after="0" w:line="240" w:lineRule="auto"/>
      <w:ind w:left="3119" w:hanging="2399"/>
      <w:textAlignment w:val="baseline"/>
    </w:pPr>
    <w:rPr>
      <w:sz w:val="24"/>
      <w:szCs w:val="20"/>
      <w:lang w:eastAsia="ar-SA"/>
    </w:rPr>
  </w:style>
  <w:style w:type="paragraph" w:customStyle="1" w:styleId="WW-BodyText21234">
    <w:name w:val="WW-Body Text 21234"/>
    <w:basedOn w:val="Normal"/>
    <w:uiPriority w:val="99"/>
    <w:rsid w:val="0083508B"/>
    <w:pPr>
      <w:widowControl w:val="0"/>
      <w:tabs>
        <w:tab w:val="clear" w:pos="0"/>
      </w:tabs>
      <w:suppressAutoHyphens/>
      <w:overflowPunct w:val="0"/>
      <w:autoSpaceDN/>
      <w:adjustRightInd/>
      <w:spacing w:before="0" w:line="240" w:lineRule="auto"/>
      <w:ind w:left="567"/>
      <w:textAlignment w:val="baseline"/>
    </w:pPr>
    <w:rPr>
      <w:sz w:val="24"/>
      <w:szCs w:val="20"/>
      <w:lang w:val="en-GB" w:eastAsia="ar-SA"/>
    </w:rPr>
  </w:style>
  <w:style w:type="paragraph" w:customStyle="1" w:styleId="CommentSubject1">
    <w:name w:val="Comment Subject1"/>
    <w:basedOn w:val="CommentText"/>
    <w:next w:val="CommentText"/>
    <w:uiPriority w:val="99"/>
    <w:rsid w:val="0083508B"/>
    <w:pPr>
      <w:tabs>
        <w:tab w:val="clear" w:pos="0"/>
      </w:tabs>
      <w:suppressAutoHyphens/>
      <w:overflowPunct w:val="0"/>
      <w:autoSpaceDN/>
      <w:adjustRightInd/>
      <w:spacing w:before="0" w:after="0" w:line="240" w:lineRule="auto"/>
      <w:jc w:val="left"/>
      <w:textAlignment w:val="baseline"/>
    </w:pPr>
    <w:rPr>
      <w:b/>
      <w:lang w:eastAsia="ar-SA"/>
    </w:rPr>
  </w:style>
  <w:style w:type="paragraph" w:customStyle="1" w:styleId="TH">
    <w:name w:val="TH"/>
    <w:basedOn w:val="Normal"/>
    <w:uiPriority w:val="99"/>
    <w:rsid w:val="0083508B"/>
    <w:pPr>
      <w:widowControl w:val="0"/>
      <w:tabs>
        <w:tab w:val="clear" w:pos="0"/>
        <w:tab w:val="num" w:pos="720"/>
      </w:tabs>
      <w:suppressAutoHyphens/>
      <w:autoSpaceDE/>
      <w:autoSpaceDN/>
      <w:adjustRightInd/>
      <w:spacing w:before="120" w:after="120" w:line="240" w:lineRule="auto"/>
      <w:ind w:left="2444"/>
    </w:pPr>
    <w:rPr>
      <w:rFonts w:ascii="VNI-Aptima" w:hAnsi="VNI-Aptima"/>
      <w:color w:val="0000FF"/>
      <w:kern w:val="1"/>
      <w:sz w:val="24"/>
      <w:szCs w:val="20"/>
      <w:lang w:val="en-GB" w:eastAsia="ar-SA"/>
    </w:rPr>
  </w:style>
  <w:style w:type="paragraph" w:customStyle="1" w:styleId="CharCharCharCharCharCharChar1CharCharCharCharCharCharCharCharCharCharCharCharCharCharCharCharCharCharCharCharCharChar">
    <w:name w:val="Char Char Char Char Char Char Char1 Char Char Char Char Char Char Char Char Char Char Char Char Char Char Char Char Char Char Char Char Char Char"/>
    <w:basedOn w:val="Normal"/>
    <w:uiPriority w:val="99"/>
    <w:rsid w:val="0083508B"/>
    <w:pPr>
      <w:widowControl w:val="0"/>
      <w:tabs>
        <w:tab w:val="clear" w:pos="0"/>
      </w:tabs>
      <w:suppressAutoHyphens/>
      <w:autoSpaceDE/>
      <w:autoSpaceDN/>
      <w:adjustRightInd/>
      <w:spacing w:before="0" w:after="0" w:line="240" w:lineRule="auto"/>
    </w:pPr>
    <w:rPr>
      <w:rFonts w:eastAsia="SimSun"/>
      <w:kern w:val="1"/>
      <w:sz w:val="24"/>
      <w:lang w:eastAsia="ar-SA"/>
    </w:rPr>
  </w:style>
  <w:style w:type="paragraph" w:customStyle="1" w:styleId="Normal10">
    <w:name w:val="Normal+1"/>
    <w:basedOn w:val="Normal"/>
    <w:next w:val="Normal"/>
    <w:uiPriority w:val="99"/>
    <w:rsid w:val="0083508B"/>
    <w:pPr>
      <w:tabs>
        <w:tab w:val="clear" w:pos="0"/>
      </w:tabs>
      <w:suppressAutoHyphens/>
      <w:autoSpaceDN/>
      <w:adjustRightInd/>
      <w:spacing w:before="0" w:after="0" w:line="240" w:lineRule="auto"/>
      <w:jc w:val="left"/>
    </w:pPr>
    <w:rPr>
      <w:sz w:val="24"/>
      <w:lang w:eastAsia="ar-SA"/>
    </w:rPr>
  </w:style>
  <w:style w:type="paragraph" w:customStyle="1" w:styleId="Contents10">
    <w:name w:val="Contents 10"/>
    <w:basedOn w:val="Index"/>
    <w:uiPriority w:val="99"/>
    <w:rsid w:val="0083508B"/>
    <w:pPr>
      <w:tabs>
        <w:tab w:val="right" w:leader="dot" w:pos="7425"/>
      </w:tabs>
      <w:overflowPunct w:val="0"/>
      <w:autoSpaceDE w:val="0"/>
      <w:ind w:left="2547"/>
      <w:jc w:val="left"/>
      <w:textAlignment w:val="baseline"/>
    </w:pPr>
    <w:rPr>
      <w:lang w:val="en-US"/>
    </w:rPr>
  </w:style>
  <w:style w:type="paragraph" w:customStyle="1" w:styleId="TableHeading">
    <w:name w:val="Table Heading"/>
    <w:basedOn w:val="TableContents"/>
    <w:uiPriority w:val="99"/>
    <w:rsid w:val="0083508B"/>
    <w:pPr>
      <w:widowControl/>
      <w:overflowPunct w:val="0"/>
      <w:autoSpaceDE w:val="0"/>
      <w:jc w:val="center"/>
      <w:textAlignment w:val="baseline"/>
    </w:pPr>
    <w:rPr>
      <w:rFonts w:eastAsia="Times New Roman"/>
      <w:b/>
      <w:bCs/>
      <w:kern w:val="0"/>
      <w:szCs w:val="20"/>
      <w:lang w:eastAsia="ar-SA"/>
    </w:rPr>
  </w:style>
  <w:style w:type="paragraph" w:customStyle="1" w:styleId="Framecontents">
    <w:name w:val="Frame contents"/>
    <w:basedOn w:val="BodyText"/>
    <w:uiPriority w:val="99"/>
    <w:rsid w:val="0083508B"/>
    <w:pPr>
      <w:widowControl w:val="0"/>
      <w:tabs>
        <w:tab w:val="clear" w:pos="0"/>
      </w:tabs>
      <w:suppressAutoHyphens/>
      <w:overflowPunct w:val="0"/>
      <w:autoSpaceDN/>
      <w:adjustRightInd/>
      <w:spacing w:before="0" w:after="0" w:line="266" w:lineRule="exact"/>
      <w:jc w:val="left"/>
      <w:textAlignment w:val="baseline"/>
    </w:pPr>
    <w:rPr>
      <w:sz w:val="24"/>
      <w:szCs w:val="20"/>
      <w:lang w:eastAsia="ar-SA"/>
    </w:rPr>
  </w:style>
  <w:style w:type="paragraph" w:customStyle="1" w:styleId="star2">
    <w:name w:val="star2"/>
    <w:basedOn w:val="Normal"/>
    <w:uiPriority w:val="99"/>
    <w:rsid w:val="0083508B"/>
    <w:pPr>
      <w:numPr>
        <w:numId w:val="37"/>
      </w:numPr>
      <w:tabs>
        <w:tab w:val="clear" w:pos="0"/>
      </w:tabs>
      <w:autoSpaceDE/>
      <w:autoSpaceDN/>
      <w:adjustRightInd/>
      <w:spacing w:before="0" w:after="120" w:line="240" w:lineRule="auto"/>
    </w:pPr>
    <w:rPr>
      <w:szCs w:val="26"/>
    </w:rPr>
  </w:style>
  <w:style w:type="paragraph" w:customStyle="1" w:styleId="star1">
    <w:name w:val="star1"/>
    <w:basedOn w:val="Normal"/>
    <w:uiPriority w:val="99"/>
    <w:rsid w:val="0083508B"/>
    <w:pPr>
      <w:tabs>
        <w:tab w:val="clear" w:pos="0"/>
        <w:tab w:val="num" w:pos="1418"/>
      </w:tabs>
      <w:autoSpaceDE/>
      <w:autoSpaceDN/>
      <w:adjustRightInd/>
      <w:spacing w:before="120" w:after="120" w:line="240" w:lineRule="auto"/>
      <w:ind w:left="1418" w:hanging="567"/>
    </w:pPr>
    <w:rPr>
      <w:rFonts w:ascii="VNI-Times" w:hAnsi="VNI-Times"/>
      <w:sz w:val="24"/>
    </w:rPr>
  </w:style>
  <w:style w:type="character" w:customStyle="1" w:styleId="hpsatn">
    <w:name w:val="hps atn"/>
    <w:basedOn w:val="DefaultParagraphFont"/>
    <w:uiPriority w:val="99"/>
    <w:rsid w:val="0083508B"/>
  </w:style>
  <w:style w:type="paragraph" w:customStyle="1" w:styleId="DAUDONG6">
    <w:name w:val="DAUDONG6"/>
    <w:basedOn w:val="Normal"/>
    <w:autoRedefine/>
    <w:semiHidden/>
    <w:rsid w:val="0083508B"/>
    <w:pPr>
      <w:tabs>
        <w:tab w:val="clear" w:pos="0"/>
      </w:tabs>
      <w:autoSpaceDE/>
      <w:autoSpaceDN/>
      <w:adjustRightInd/>
      <w:spacing w:line="240" w:lineRule="auto"/>
      <w:ind w:left="1701"/>
    </w:pPr>
    <w:rPr>
      <w:rFonts w:ascii="VNI-Helve" w:hAnsi="VNI-Helve"/>
      <w:iCs/>
      <w:sz w:val="22"/>
      <w:szCs w:val="20"/>
    </w:rPr>
  </w:style>
  <w:style w:type="numbering" w:customStyle="1" w:styleId="CurrentList1">
    <w:name w:val="Current List1"/>
    <w:rsid w:val="0083508B"/>
    <w:pPr>
      <w:numPr>
        <w:numId w:val="39"/>
      </w:numPr>
    </w:pPr>
  </w:style>
  <w:style w:type="numbering" w:styleId="111111">
    <w:name w:val="Outline List 2"/>
    <w:basedOn w:val="NoList"/>
    <w:rsid w:val="0083508B"/>
    <w:pPr>
      <w:numPr>
        <w:numId w:val="40"/>
      </w:numPr>
    </w:pPr>
  </w:style>
  <w:style w:type="paragraph" w:customStyle="1" w:styleId="CharCharCharCharCharCharChar">
    <w:name w:val="Char Char Char Char Char Char Char"/>
    <w:basedOn w:val="Normal"/>
    <w:semiHidden/>
    <w:rsid w:val="0083508B"/>
    <w:pPr>
      <w:widowControl w:val="0"/>
      <w:tabs>
        <w:tab w:val="clear" w:pos="0"/>
      </w:tabs>
      <w:autoSpaceDE/>
      <w:autoSpaceDN/>
      <w:adjustRightInd/>
      <w:spacing w:before="0" w:after="0" w:line="240" w:lineRule="auto"/>
    </w:pPr>
    <w:rPr>
      <w:rFonts w:eastAsia="SimSun"/>
      <w:kern w:val="2"/>
      <w:sz w:val="24"/>
      <w:szCs w:val="26"/>
      <w:lang w:eastAsia="zh-CN"/>
    </w:rPr>
  </w:style>
  <w:style w:type="character" w:customStyle="1" w:styleId="CharChar5">
    <w:name w:val="Char Char5"/>
    <w:rsid w:val="0083508B"/>
    <w:rPr>
      <w:b/>
      <w:bCs/>
      <w:sz w:val="28"/>
      <w:szCs w:val="28"/>
      <w:lang w:val="en-US" w:eastAsia="en-US" w:bidi="ar-SA"/>
    </w:rPr>
  </w:style>
  <w:style w:type="character" w:customStyle="1" w:styleId="CharChar15">
    <w:name w:val="Char Char15"/>
    <w:rsid w:val="0083508B"/>
    <w:rPr>
      <w:b/>
      <w:noProof/>
      <w:sz w:val="30"/>
      <w:szCs w:val="24"/>
      <w:lang w:val="en-AU"/>
    </w:rPr>
  </w:style>
  <w:style w:type="character" w:customStyle="1" w:styleId="CharChar121">
    <w:name w:val="Char Char121"/>
    <w:uiPriority w:val="99"/>
    <w:rsid w:val="0083508B"/>
    <w:rPr>
      <w:i/>
      <w:sz w:val="24"/>
      <w:szCs w:val="24"/>
      <w:lang w:val="en-GB"/>
    </w:rPr>
  </w:style>
  <w:style w:type="numbering" w:customStyle="1" w:styleId="Ch-21">
    <w:name w:val="Ch-21"/>
    <w:uiPriority w:val="99"/>
    <w:rsid w:val="0083508B"/>
    <w:pPr>
      <w:numPr>
        <w:numId w:val="41"/>
      </w:numPr>
    </w:pPr>
  </w:style>
  <w:style w:type="numbering" w:customStyle="1" w:styleId="Style6">
    <w:name w:val="Style6"/>
    <w:uiPriority w:val="99"/>
    <w:rsid w:val="0083508B"/>
    <w:pPr>
      <w:numPr>
        <w:numId w:val="42"/>
      </w:numPr>
    </w:pPr>
  </w:style>
  <w:style w:type="paragraph" w:customStyle="1" w:styleId="S9Header1">
    <w:name w:val="S9 Header 1"/>
    <w:basedOn w:val="Normal"/>
    <w:next w:val="Normal"/>
    <w:rsid w:val="0083508B"/>
    <w:pPr>
      <w:tabs>
        <w:tab w:val="clear" w:pos="0"/>
      </w:tabs>
      <w:autoSpaceDE/>
      <w:autoSpaceDN/>
      <w:adjustRightInd/>
      <w:spacing w:before="120" w:after="240" w:line="240" w:lineRule="auto"/>
      <w:jc w:val="center"/>
    </w:pPr>
    <w:rPr>
      <w:b/>
      <w:sz w:val="36"/>
    </w:rPr>
  </w:style>
  <w:style w:type="paragraph" w:customStyle="1" w:styleId="111">
    <w:name w:val="11"/>
    <w:basedOn w:val="Normal"/>
    <w:semiHidden/>
    <w:rsid w:val="0083508B"/>
    <w:pPr>
      <w:tabs>
        <w:tab w:val="clear" w:pos="0"/>
      </w:tabs>
      <w:spacing w:before="120" w:after="160" w:line="240" w:lineRule="exact"/>
      <w:jc w:val="left"/>
    </w:pPr>
    <w:rPr>
      <w:rFonts w:ascii="Verdana" w:hAnsi="Verdana"/>
      <w:sz w:val="20"/>
      <w:szCs w:val="20"/>
    </w:rPr>
  </w:style>
  <w:style w:type="paragraph" w:styleId="HTMLPreformatted">
    <w:name w:val="HTML Preformatted"/>
    <w:basedOn w:val="Normal"/>
    <w:link w:val="HTMLPreformattedChar"/>
    <w:uiPriority w:val="99"/>
    <w:unhideWhenUsed/>
    <w:rsid w:val="0083508B"/>
    <w:pPr>
      <w:tabs>
        <w:tab w:val="clear"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before="0" w:after="0" w:line="240" w:lineRule="auto"/>
      <w:jc w:val="left"/>
    </w:pPr>
    <w:rPr>
      <w:rFonts w:ascii="Courier New" w:hAnsi="Courier New"/>
      <w:sz w:val="20"/>
      <w:szCs w:val="20"/>
      <w:lang w:val="vi-VN" w:eastAsia="vi-VN"/>
    </w:rPr>
  </w:style>
  <w:style w:type="character" w:customStyle="1" w:styleId="HTMLPreformattedChar">
    <w:name w:val="HTML Preformatted Char"/>
    <w:basedOn w:val="DefaultParagraphFont"/>
    <w:link w:val="HTMLPreformatted"/>
    <w:uiPriority w:val="99"/>
    <w:rsid w:val="0083508B"/>
    <w:rPr>
      <w:rFonts w:ascii="Courier New" w:hAnsi="Courier New"/>
      <w:lang w:val="vi-VN" w:eastAsia="vi-VN"/>
    </w:rPr>
  </w:style>
  <w:style w:type="paragraph" w:customStyle="1" w:styleId="spec621">
    <w:name w:val="spec 6.21"/>
    <w:basedOn w:val="spec11"/>
    <w:rsid w:val="0083508B"/>
    <w:pPr>
      <w:numPr>
        <w:ilvl w:val="3"/>
        <w:numId w:val="46"/>
      </w:numPr>
      <w:tabs>
        <w:tab w:val="clear" w:pos="2160"/>
        <w:tab w:val="num" w:pos="1260"/>
      </w:tabs>
      <w:suppressAutoHyphens w:val="0"/>
      <w:overflowPunct/>
      <w:autoSpaceDE/>
      <w:ind w:left="1260" w:hanging="720"/>
      <w:textAlignment w:val="auto"/>
    </w:pPr>
    <w:rPr>
      <w:bCs/>
      <w:szCs w:val="24"/>
      <w:lang w:eastAsia="en-US"/>
    </w:rPr>
  </w:style>
  <w:style w:type="paragraph" w:customStyle="1" w:styleId="spec611">
    <w:name w:val="spec 6.11"/>
    <w:basedOn w:val="spec11"/>
    <w:rsid w:val="0083508B"/>
    <w:pPr>
      <w:tabs>
        <w:tab w:val="num" w:pos="360"/>
        <w:tab w:val="num" w:pos="1260"/>
      </w:tabs>
      <w:suppressAutoHyphens w:val="0"/>
      <w:overflowPunct/>
      <w:autoSpaceDE/>
      <w:ind w:left="1260" w:hanging="284"/>
      <w:textAlignment w:val="auto"/>
    </w:pPr>
    <w:rPr>
      <w:bCs/>
      <w:szCs w:val="24"/>
      <w:lang w:eastAsia="en-US"/>
    </w:rPr>
  </w:style>
  <w:style w:type="paragraph" w:customStyle="1" w:styleId="IndentBody15">
    <w:name w:val="IndentBody1.5"/>
    <w:rsid w:val="0083508B"/>
    <w:pPr>
      <w:spacing w:after="120"/>
      <w:ind w:left="851"/>
      <w:jc w:val="both"/>
    </w:pPr>
    <w:rPr>
      <w:rFonts w:ascii="VNI-Times" w:hAnsi="VNI-Times"/>
      <w:noProof/>
      <w:sz w:val="24"/>
    </w:rPr>
  </w:style>
  <w:style w:type="character" w:customStyle="1" w:styleId="StyleTimesNewRoman12pt">
    <w:name w:val="Style Times New Roman 12 pt"/>
    <w:rsid w:val="0083508B"/>
    <w:rPr>
      <w:rFonts w:ascii="Times New Roman" w:hAnsi="Times New Roman"/>
      <w:sz w:val="24"/>
    </w:rPr>
  </w:style>
  <w:style w:type="paragraph" w:customStyle="1" w:styleId="BodyTextIndent22">
    <w:name w:val="Body Text Indent 22"/>
    <w:basedOn w:val="Normal"/>
    <w:rsid w:val="0083508B"/>
    <w:pPr>
      <w:tabs>
        <w:tab w:val="clear" w:pos="0"/>
      </w:tabs>
      <w:autoSpaceDE/>
      <w:autoSpaceDN/>
      <w:adjustRightInd/>
      <w:spacing w:before="0" w:after="0" w:line="240" w:lineRule="auto"/>
      <w:ind w:left="630"/>
      <w:jc w:val="left"/>
    </w:pPr>
    <w:rPr>
      <w:sz w:val="24"/>
      <w:szCs w:val="20"/>
      <w:lang w:val="en-GB"/>
    </w:rPr>
  </w:style>
  <w:style w:type="paragraph" w:customStyle="1" w:styleId="BodyText22">
    <w:name w:val="Body Text 22"/>
    <w:basedOn w:val="Normal"/>
    <w:rsid w:val="0083508B"/>
    <w:pPr>
      <w:tabs>
        <w:tab w:val="clear" w:pos="0"/>
      </w:tabs>
      <w:autoSpaceDE/>
      <w:autoSpaceDN/>
      <w:adjustRightInd/>
      <w:spacing w:before="0" w:after="120" w:line="240" w:lineRule="auto"/>
      <w:ind w:left="360"/>
      <w:jc w:val="left"/>
    </w:pPr>
    <w:rPr>
      <w:sz w:val="20"/>
      <w:szCs w:val="20"/>
      <w:lang w:val="en-GB"/>
    </w:rPr>
  </w:style>
  <w:style w:type="character" w:customStyle="1" w:styleId="CharChar14">
    <w:name w:val="Char Char14"/>
    <w:rsid w:val="0083508B"/>
    <w:rPr>
      <w:rFonts w:ascii="Tahoma" w:hAnsi="Tahoma"/>
      <w:sz w:val="24"/>
      <w:shd w:val="clear" w:color="auto" w:fill="000080"/>
      <w:lang w:val="en-GB" w:eastAsia="en-US"/>
    </w:rPr>
  </w:style>
  <w:style w:type="character" w:customStyle="1" w:styleId="CharChar111">
    <w:name w:val="Char Char111"/>
    <w:uiPriority w:val="99"/>
    <w:rsid w:val="0083508B"/>
    <w:rPr>
      <w:rFonts w:ascii=".VnTime" w:hAnsi=".VnTime"/>
      <w:sz w:val="24"/>
      <w:lang w:val="en-GB" w:eastAsia="en-US"/>
    </w:rPr>
  </w:style>
  <w:style w:type="character" w:customStyle="1" w:styleId="CharChar7">
    <w:name w:val="Char Char7"/>
    <w:rsid w:val="0083508B"/>
    <w:rPr>
      <w:spacing w:val="-3"/>
      <w:sz w:val="26"/>
      <w:lang w:val="en-US" w:eastAsia="en-US"/>
    </w:rPr>
  </w:style>
  <w:style w:type="character" w:customStyle="1" w:styleId="DocumentHeader1CharChar">
    <w:name w:val="Document Header1 Char Char"/>
    <w:rsid w:val="0083508B"/>
    <w:rPr>
      <w:rFonts w:ascii="Times New Roman" w:hAnsi="Times New Roman" w:cs="Times New Roman"/>
      <w:b/>
      <w:noProof/>
      <w:snapToGrid w:val="0"/>
      <w:sz w:val="24"/>
      <w:szCs w:val="24"/>
      <w:lang w:val="en-US" w:eastAsia="en-US"/>
    </w:rPr>
  </w:style>
  <w:style w:type="character" w:customStyle="1" w:styleId="SectionHeader3CharChar">
    <w:name w:val="Section Header3 Char Char"/>
    <w:rsid w:val="0083508B"/>
    <w:rPr>
      <w:b/>
      <w:noProof/>
      <w:sz w:val="26"/>
      <w:lang w:val="en-GB" w:eastAsia="en-US"/>
    </w:rPr>
  </w:style>
  <w:style w:type="character" w:customStyle="1" w:styleId="CharChar19">
    <w:name w:val="Char Char19"/>
    <w:rsid w:val="0083508B"/>
    <w:rPr>
      <w:b/>
      <w:bCs/>
      <w:noProof/>
      <w:spacing w:val="-2"/>
      <w:sz w:val="26"/>
      <w:lang w:val="en-GB" w:eastAsia="en-US"/>
    </w:rPr>
  </w:style>
  <w:style w:type="paragraph" w:styleId="z-TopofForm">
    <w:name w:val="HTML Top of Form"/>
    <w:basedOn w:val="Normal"/>
    <w:next w:val="Normal"/>
    <w:link w:val="z-TopofFormChar"/>
    <w:hidden/>
    <w:unhideWhenUsed/>
    <w:rsid w:val="0083508B"/>
    <w:pPr>
      <w:pBdr>
        <w:bottom w:val="single" w:sz="6" w:space="1" w:color="auto"/>
      </w:pBdr>
      <w:tabs>
        <w:tab w:val="clear" w:pos="0"/>
      </w:tabs>
      <w:autoSpaceDE/>
      <w:autoSpaceDN/>
      <w:adjustRightInd/>
      <w:spacing w:before="0" w:after="0" w:line="240" w:lineRule="auto"/>
      <w:jc w:val="center"/>
    </w:pPr>
    <w:rPr>
      <w:rFonts w:ascii="Arial" w:hAnsi="Arial"/>
      <w:vanish/>
      <w:sz w:val="16"/>
      <w:szCs w:val="16"/>
    </w:rPr>
  </w:style>
  <w:style w:type="character" w:customStyle="1" w:styleId="z-TopofFormChar">
    <w:name w:val="z-Top of Form Char"/>
    <w:basedOn w:val="DefaultParagraphFont"/>
    <w:link w:val="z-TopofForm"/>
    <w:rsid w:val="0083508B"/>
    <w:rPr>
      <w:rFonts w:ascii="Arial" w:hAnsi="Arial"/>
      <w:vanish/>
      <w:sz w:val="16"/>
      <w:szCs w:val="16"/>
    </w:rPr>
  </w:style>
  <w:style w:type="character" w:customStyle="1" w:styleId="gt-icon-text">
    <w:name w:val="gt-icon-text"/>
    <w:rsid w:val="0083508B"/>
  </w:style>
  <w:style w:type="paragraph" w:styleId="z-BottomofForm">
    <w:name w:val="HTML Bottom of Form"/>
    <w:basedOn w:val="Normal"/>
    <w:next w:val="Normal"/>
    <w:link w:val="z-BottomofFormChar"/>
    <w:hidden/>
    <w:unhideWhenUsed/>
    <w:rsid w:val="0083508B"/>
    <w:pPr>
      <w:pBdr>
        <w:top w:val="single" w:sz="6" w:space="1" w:color="auto"/>
      </w:pBdr>
      <w:tabs>
        <w:tab w:val="clear" w:pos="0"/>
      </w:tabs>
      <w:autoSpaceDE/>
      <w:autoSpaceDN/>
      <w:adjustRightInd/>
      <w:spacing w:before="0" w:after="0" w:line="240" w:lineRule="auto"/>
      <w:jc w:val="center"/>
    </w:pPr>
    <w:rPr>
      <w:rFonts w:ascii="Arial" w:hAnsi="Arial"/>
      <w:vanish/>
      <w:sz w:val="16"/>
      <w:szCs w:val="16"/>
    </w:rPr>
  </w:style>
  <w:style w:type="character" w:customStyle="1" w:styleId="z-BottomofFormChar">
    <w:name w:val="z-Bottom of Form Char"/>
    <w:basedOn w:val="DefaultParagraphFont"/>
    <w:link w:val="z-BottomofForm"/>
    <w:rsid w:val="0083508B"/>
    <w:rPr>
      <w:rFonts w:ascii="Arial" w:hAnsi="Arial"/>
      <w:vanish/>
      <w:sz w:val="16"/>
      <w:szCs w:val="16"/>
    </w:rPr>
  </w:style>
  <w:style w:type="character" w:customStyle="1" w:styleId="WW8Num1z0">
    <w:name w:val="WW8Num1z0"/>
    <w:rsid w:val="0083508B"/>
    <w:rPr>
      <w:b/>
      <w:i w:val="0"/>
      <w:sz w:val="24"/>
    </w:rPr>
  </w:style>
  <w:style w:type="character" w:customStyle="1" w:styleId="WW8Num1z1">
    <w:name w:val="WW8Num1z1"/>
    <w:rsid w:val="0083508B"/>
    <w:rPr>
      <w:rFonts w:ascii="Times New Roman" w:hAnsi="Times New Roman"/>
      <w:b w:val="0"/>
      <w:i w:val="0"/>
      <w:sz w:val="24"/>
    </w:rPr>
  </w:style>
  <w:style w:type="character" w:customStyle="1" w:styleId="WW8Num8z1">
    <w:name w:val="WW8Num8z1"/>
    <w:rsid w:val="0083508B"/>
    <w:rPr>
      <w:rFonts w:ascii="Courier New" w:hAnsi="Courier New" w:cs="Courier New"/>
    </w:rPr>
  </w:style>
  <w:style w:type="character" w:customStyle="1" w:styleId="WW8Num25z1">
    <w:name w:val="WW8Num25z1"/>
    <w:rsid w:val="0083508B"/>
    <w:rPr>
      <w:rFonts w:ascii="Times New Roman" w:hAnsi="Times New Roman"/>
      <w:sz w:val="24"/>
      <w:szCs w:val="24"/>
    </w:rPr>
  </w:style>
  <w:style w:type="character" w:customStyle="1" w:styleId="WW8Num25z8">
    <w:name w:val="WW8Num25z8"/>
    <w:rsid w:val="0083508B"/>
    <w:rPr>
      <w:b w:val="0"/>
      <w:sz w:val="24"/>
      <w:szCs w:val="24"/>
    </w:rPr>
  </w:style>
  <w:style w:type="character" w:customStyle="1" w:styleId="WW8Num39z1">
    <w:name w:val="WW8Num39z1"/>
    <w:rsid w:val="0083508B"/>
    <w:rPr>
      <w:rFonts w:ascii="OpenSymbol" w:hAnsi="OpenSymbol" w:cs="OpenSymbol"/>
    </w:rPr>
  </w:style>
  <w:style w:type="character" w:customStyle="1" w:styleId="WW8Num24z0">
    <w:name w:val="WW8Num24z0"/>
    <w:rsid w:val="0083508B"/>
    <w:rPr>
      <w:rFonts w:ascii="Symbol" w:hAnsi="Symbol"/>
      <w:sz w:val="20"/>
    </w:rPr>
  </w:style>
  <w:style w:type="character" w:customStyle="1" w:styleId="WW8Num35z1">
    <w:name w:val="WW8Num35z1"/>
    <w:rsid w:val="0083508B"/>
    <w:rPr>
      <w:rFonts w:ascii="Courier New" w:hAnsi="Courier New" w:cs="Arial Narrow"/>
    </w:rPr>
  </w:style>
  <w:style w:type="character" w:customStyle="1" w:styleId="WW8Num35z2">
    <w:name w:val="WW8Num35z2"/>
    <w:rsid w:val="0083508B"/>
    <w:rPr>
      <w:rFonts w:ascii="Wingdings" w:hAnsi="Wingdings"/>
    </w:rPr>
  </w:style>
  <w:style w:type="character" w:customStyle="1" w:styleId="WW8Num3z3">
    <w:name w:val="WW8Num3z3"/>
    <w:rsid w:val="0083508B"/>
    <w:rPr>
      <w:rFonts w:ascii="Symbol" w:hAnsi="Symbol"/>
    </w:rPr>
  </w:style>
  <w:style w:type="character" w:customStyle="1" w:styleId="WW8Num9z1">
    <w:name w:val="WW8Num9z1"/>
    <w:rsid w:val="0083508B"/>
    <w:rPr>
      <w:rFonts w:ascii="Courier New" w:hAnsi="Courier New" w:cs="Courier New"/>
    </w:rPr>
  </w:style>
  <w:style w:type="character" w:customStyle="1" w:styleId="WW8Num9z2">
    <w:name w:val="WW8Num9z2"/>
    <w:rsid w:val="0083508B"/>
    <w:rPr>
      <w:rFonts w:ascii="Wingdings" w:hAnsi="Wingdings"/>
    </w:rPr>
  </w:style>
  <w:style w:type="character" w:customStyle="1" w:styleId="WW8Num9z3">
    <w:name w:val="WW8Num9z3"/>
    <w:rsid w:val="0083508B"/>
    <w:rPr>
      <w:rFonts w:ascii="Symbol" w:hAnsi="Symbol"/>
    </w:rPr>
  </w:style>
  <w:style w:type="character" w:customStyle="1" w:styleId="WW8Num11z1">
    <w:name w:val="WW8Num11z1"/>
    <w:rsid w:val="0083508B"/>
    <w:rPr>
      <w:rFonts w:ascii="Courier New" w:hAnsi="Courier New"/>
    </w:rPr>
  </w:style>
  <w:style w:type="character" w:customStyle="1" w:styleId="WW8Num11z2">
    <w:name w:val="WW8Num11z2"/>
    <w:rsid w:val="0083508B"/>
    <w:rPr>
      <w:rFonts w:ascii="Wingdings" w:hAnsi="Wingdings"/>
    </w:rPr>
  </w:style>
  <w:style w:type="character" w:customStyle="1" w:styleId="WW8Num19z2">
    <w:name w:val="WW8Num19z2"/>
    <w:rsid w:val="0083508B"/>
    <w:rPr>
      <w:rFonts w:ascii="Wingdings" w:hAnsi="Wingdings"/>
    </w:rPr>
  </w:style>
  <w:style w:type="character" w:customStyle="1" w:styleId="WW8Num49z0">
    <w:name w:val="WW8Num49z0"/>
    <w:rsid w:val="0083508B"/>
    <w:rPr>
      <w:rFonts w:ascii="Symbol" w:hAnsi="Symbol"/>
    </w:rPr>
  </w:style>
  <w:style w:type="character" w:customStyle="1" w:styleId="WW8Num49z1">
    <w:name w:val="WW8Num49z1"/>
    <w:rsid w:val="0083508B"/>
    <w:rPr>
      <w:rFonts w:ascii="Courier New" w:hAnsi="Courier New"/>
    </w:rPr>
  </w:style>
  <w:style w:type="character" w:customStyle="1" w:styleId="WW8Num49z2">
    <w:name w:val="WW8Num49z2"/>
    <w:rsid w:val="0083508B"/>
    <w:rPr>
      <w:rFonts w:ascii="Wingdings" w:hAnsi="Wingdings"/>
    </w:rPr>
  </w:style>
  <w:style w:type="character" w:customStyle="1" w:styleId="WW8Num65z1">
    <w:name w:val="WW8Num65z1"/>
    <w:rsid w:val="0083508B"/>
    <w:rPr>
      <w:rFonts w:ascii="Courier New" w:hAnsi="Courier New"/>
    </w:rPr>
  </w:style>
  <w:style w:type="character" w:customStyle="1" w:styleId="WW8Num65z3">
    <w:name w:val="WW8Num65z3"/>
    <w:rsid w:val="0083508B"/>
    <w:rPr>
      <w:rFonts w:ascii="Symbol" w:hAnsi="Symbol"/>
    </w:rPr>
  </w:style>
  <w:style w:type="numbering" w:customStyle="1" w:styleId="1ai1">
    <w:name w:val="1 / a / i1"/>
    <w:basedOn w:val="NoList"/>
    <w:next w:val="1ai"/>
    <w:rsid w:val="0083508B"/>
    <w:pPr>
      <w:numPr>
        <w:numId w:val="32"/>
      </w:numPr>
    </w:pPr>
  </w:style>
  <w:style w:type="paragraph" w:customStyle="1" w:styleId="iDENTT">
    <w:name w:val="iDENTT"/>
    <w:basedOn w:val="Normal"/>
    <w:rsid w:val="0083508B"/>
    <w:pPr>
      <w:tabs>
        <w:tab w:val="clear" w:pos="0"/>
      </w:tabs>
      <w:autoSpaceDE/>
      <w:autoSpaceDN/>
      <w:adjustRightInd/>
      <w:spacing w:before="120" w:after="120" w:line="400" w:lineRule="exact"/>
      <w:jc w:val="left"/>
    </w:pPr>
    <w:rPr>
      <w:b/>
      <w:snapToGrid w:val="0"/>
      <w:sz w:val="24"/>
      <w:szCs w:val="20"/>
    </w:rPr>
  </w:style>
  <w:style w:type="paragraph" w:customStyle="1" w:styleId="Dau-">
    <w:name w:val="Dau (-)"/>
    <w:basedOn w:val="Normal"/>
    <w:link w:val="Dau-Char"/>
    <w:qFormat/>
    <w:rsid w:val="0083508B"/>
    <w:pPr>
      <w:widowControl w:val="0"/>
      <w:numPr>
        <w:numId w:val="47"/>
      </w:numPr>
      <w:tabs>
        <w:tab w:val="clear" w:pos="0"/>
      </w:tabs>
      <w:autoSpaceDE/>
      <w:autoSpaceDN/>
      <w:adjustRightInd/>
      <w:spacing w:line="300" w:lineRule="auto"/>
    </w:pPr>
    <w:rPr>
      <w:rFonts w:eastAsia="Calibri"/>
      <w:szCs w:val="26"/>
    </w:rPr>
  </w:style>
  <w:style w:type="character" w:customStyle="1" w:styleId="Dau-Char">
    <w:name w:val="Dau (-) Char"/>
    <w:link w:val="Dau-"/>
    <w:qFormat/>
    <w:rsid w:val="0083508B"/>
    <w:rPr>
      <w:rFonts w:eastAsia="Calibri"/>
      <w:sz w:val="26"/>
      <w:szCs w:val="26"/>
    </w:rPr>
  </w:style>
  <w:style w:type="paragraph" w:customStyle="1" w:styleId="StyleBodyTextIndentJustifiedBefore6ptAfter6pt">
    <w:name w:val="Style Body Text Indent + Justified Before:  6 pt After:  6 pt"/>
    <w:basedOn w:val="Normal"/>
    <w:rsid w:val="0083508B"/>
    <w:pPr>
      <w:numPr>
        <w:numId w:val="48"/>
      </w:numPr>
      <w:tabs>
        <w:tab w:val="clear" w:pos="0"/>
        <w:tab w:val="left" w:pos="5040"/>
      </w:tabs>
      <w:suppressAutoHyphens/>
      <w:autoSpaceDE/>
      <w:autoSpaceDN/>
      <w:adjustRightInd/>
      <w:spacing w:line="240" w:lineRule="auto"/>
    </w:pPr>
    <w:rPr>
      <w:sz w:val="24"/>
      <w:szCs w:val="20"/>
    </w:rPr>
  </w:style>
  <w:style w:type="character" w:customStyle="1" w:styleId="NOIDUNGChar">
    <w:name w:val="NOI DUNG Char"/>
    <w:link w:val="NOIDUNG"/>
    <w:locked/>
    <w:rsid w:val="0083508B"/>
    <w:rPr>
      <w:sz w:val="26"/>
      <w:szCs w:val="24"/>
    </w:rPr>
  </w:style>
  <w:style w:type="paragraph" w:customStyle="1" w:styleId="NOIDUNG">
    <w:name w:val="NOI DUNG"/>
    <w:basedOn w:val="Normal"/>
    <w:link w:val="NOIDUNGChar"/>
    <w:rsid w:val="0083508B"/>
    <w:pPr>
      <w:widowControl w:val="0"/>
      <w:tabs>
        <w:tab w:val="clear" w:pos="0"/>
      </w:tabs>
      <w:autoSpaceDE/>
      <w:autoSpaceDN/>
      <w:adjustRightInd/>
      <w:spacing w:before="120" w:after="120" w:line="264" w:lineRule="auto"/>
      <w:ind w:left="851"/>
    </w:pPr>
  </w:style>
  <w:style w:type="paragraph" w:customStyle="1" w:styleId="HOATHI1">
    <w:name w:val="HOATHI 1"/>
    <w:basedOn w:val="Normal"/>
    <w:rsid w:val="0083508B"/>
    <w:pPr>
      <w:numPr>
        <w:numId w:val="49"/>
      </w:numPr>
      <w:tabs>
        <w:tab w:val="clear" w:pos="0"/>
        <w:tab w:val="left" w:pos="4500"/>
      </w:tabs>
      <w:autoSpaceDE/>
      <w:autoSpaceDN/>
      <w:adjustRightInd/>
      <w:spacing w:before="40" w:after="40" w:line="240" w:lineRule="auto"/>
    </w:pPr>
  </w:style>
  <w:style w:type="numbering" w:customStyle="1" w:styleId="CurrentList12">
    <w:name w:val="Current List12"/>
    <w:rsid w:val="0083508B"/>
    <w:pPr>
      <w:numPr>
        <w:numId w:val="49"/>
      </w:numPr>
    </w:pPr>
  </w:style>
  <w:style w:type="character" w:customStyle="1" w:styleId="5yl5">
    <w:name w:val="_5yl5"/>
    <w:rsid w:val="0083508B"/>
  </w:style>
  <w:style w:type="paragraph" w:customStyle="1" w:styleId="PARTA">
    <w:name w:val="PART A"/>
    <w:basedOn w:val="Normal"/>
    <w:qFormat/>
    <w:rsid w:val="0083508B"/>
    <w:pPr>
      <w:tabs>
        <w:tab w:val="clear" w:pos="0"/>
      </w:tabs>
      <w:autoSpaceDE/>
      <w:autoSpaceDN/>
      <w:adjustRightInd/>
      <w:spacing w:before="240" w:after="120" w:line="240" w:lineRule="auto"/>
      <w:jc w:val="center"/>
      <w:outlineLvl w:val="0"/>
    </w:pPr>
    <w:rPr>
      <w:rFonts w:ascii="Times New Roman Bold" w:hAnsi="Times New Roman Bold"/>
      <w:b/>
      <w:szCs w:val="20"/>
      <w:lang w:val="en-GB" w:eastAsia="vi-VN"/>
    </w:rPr>
  </w:style>
  <w:style w:type="paragraph" w:customStyle="1" w:styleId="A1">
    <w:name w:val="A.1"/>
    <w:basedOn w:val="PARTA"/>
    <w:qFormat/>
    <w:rsid w:val="0083508B"/>
    <w:pPr>
      <w:spacing w:before="60" w:after="60"/>
      <w:jc w:val="both"/>
      <w:outlineLvl w:val="1"/>
    </w:pPr>
  </w:style>
  <w:style w:type="paragraph" w:customStyle="1" w:styleId="19">
    <w:name w:val="1"/>
    <w:basedOn w:val="PARTA"/>
    <w:qFormat/>
    <w:rsid w:val="0083508B"/>
    <w:pPr>
      <w:spacing w:before="60" w:after="60"/>
      <w:jc w:val="left"/>
      <w:outlineLvl w:val="2"/>
    </w:pPr>
  </w:style>
  <w:style w:type="paragraph" w:customStyle="1" w:styleId="1a">
    <w:name w:val="1"/>
    <w:basedOn w:val="19"/>
    <w:qFormat/>
    <w:rsid w:val="0083508B"/>
  </w:style>
  <w:style w:type="paragraph" w:customStyle="1" w:styleId="1b">
    <w:name w:val="1"/>
    <w:basedOn w:val="1a"/>
    <w:link w:val="1Char"/>
    <w:qFormat/>
    <w:rsid w:val="0083508B"/>
    <w:pPr>
      <w:ind w:left="568"/>
      <w:outlineLvl w:val="4"/>
    </w:pPr>
  </w:style>
  <w:style w:type="paragraph" w:customStyle="1" w:styleId="1c">
    <w:name w:val="1"/>
    <w:basedOn w:val="1b"/>
    <w:link w:val="1Char0"/>
    <w:qFormat/>
    <w:rsid w:val="0083508B"/>
    <w:pPr>
      <w:ind w:left="0"/>
      <w:outlineLvl w:val="5"/>
    </w:pPr>
  </w:style>
  <w:style w:type="character" w:customStyle="1" w:styleId="1Char0">
    <w:name w:val="1.Char"/>
    <w:link w:val="1c"/>
    <w:rsid w:val="0083508B"/>
    <w:rPr>
      <w:rFonts w:ascii="Times New Roman Bold" w:hAnsi="Times New Roman Bold"/>
      <w:b/>
      <w:sz w:val="26"/>
      <w:lang w:val="en-GB" w:eastAsia="vi-VN"/>
    </w:rPr>
  </w:style>
  <w:style w:type="paragraph" w:customStyle="1" w:styleId="1d">
    <w:name w:val="1"/>
    <w:basedOn w:val="1c"/>
    <w:qFormat/>
    <w:rsid w:val="0083508B"/>
    <w:pPr>
      <w:tabs>
        <w:tab w:val="num" w:pos="0"/>
        <w:tab w:val="num" w:pos="360"/>
      </w:tabs>
      <w:ind w:left="1800" w:hanging="1440"/>
      <w:outlineLvl w:val="9"/>
    </w:pPr>
    <w:rPr>
      <w:noProof/>
    </w:rPr>
  </w:style>
  <w:style w:type="paragraph" w:customStyle="1" w:styleId="daudong2">
    <w:name w:val="dau dong"/>
    <w:basedOn w:val="BodyText"/>
    <w:qFormat/>
    <w:rsid w:val="0083508B"/>
    <w:pPr>
      <w:widowControl w:val="0"/>
      <w:tabs>
        <w:tab w:val="clear" w:pos="0"/>
      </w:tabs>
      <w:autoSpaceDE/>
      <w:autoSpaceDN/>
      <w:adjustRightInd/>
      <w:spacing w:before="80" w:after="80" w:line="312" w:lineRule="auto"/>
      <w:ind w:firstLine="709"/>
    </w:pPr>
    <w:rPr>
      <w:snapToGrid w:val="0"/>
      <w:sz w:val="28"/>
      <w:szCs w:val="28"/>
    </w:rPr>
  </w:style>
  <w:style w:type="paragraph" w:customStyle="1" w:styleId="gachchan">
    <w:name w:val="gach chan"/>
    <w:basedOn w:val="Normal"/>
    <w:link w:val="gachchanChar"/>
    <w:qFormat/>
    <w:rsid w:val="0083508B"/>
    <w:pPr>
      <w:widowControl w:val="0"/>
      <w:tabs>
        <w:tab w:val="clear" w:pos="0"/>
        <w:tab w:val="left" w:pos="720"/>
        <w:tab w:val="left" w:pos="1080"/>
      </w:tabs>
      <w:autoSpaceDE/>
      <w:autoSpaceDN/>
      <w:adjustRightInd/>
      <w:spacing w:before="80" w:after="80" w:line="312" w:lineRule="auto"/>
    </w:pPr>
    <w:rPr>
      <w:rFonts w:eastAsia="Calibri"/>
      <w:i/>
      <w:szCs w:val="26"/>
      <w:u w:val="single"/>
      <w:lang w:val="nl-NL"/>
    </w:rPr>
  </w:style>
  <w:style w:type="character" w:customStyle="1" w:styleId="gachchanChar">
    <w:name w:val="gach chan Char"/>
    <w:link w:val="gachchan"/>
    <w:rsid w:val="0083508B"/>
    <w:rPr>
      <w:rFonts w:eastAsia="Calibri"/>
      <w:i/>
      <w:sz w:val="26"/>
      <w:szCs w:val="26"/>
      <w:u w:val="single"/>
      <w:lang w:val="nl-NL"/>
    </w:rPr>
  </w:style>
  <w:style w:type="paragraph" w:customStyle="1" w:styleId="-">
    <w:name w:val="-"/>
    <w:basedOn w:val="Normal"/>
    <w:qFormat/>
    <w:rsid w:val="0083508B"/>
    <w:pPr>
      <w:numPr>
        <w:numId w:val="50"/>
      </w:numPr>
      <w:tabs>
        <w:tab w:val="clear" w:pos="0"/>
      </w:tabs>
      <w:autoSpaceDE/>
      <w:adjustRightInd/>
      <w:spacing w:before="80" w:after="80" w:line="312" w:lineRule="auto"/>
    </w:pPr>
    <w:rPr>
      <w:rFonts w:eastAsia="Calibri"/>
      <w:sz w:val="28"/>
      <w:szCs w:val="28"/>
    </w:rPr>
  </w:style>
  <w:style w:type="paragraph" w:customStyle="1" w:styleId="StyleLeft169mm">
    <w:name w:val="Style Left:  16.9 mm"/>
    <w:basedOn w:val="Normal"/>
    <w:autoRedefine/>
    <w:rsid w:val="0083508B"/>
    <w:pPr>
      <w:tabs>
        <w:tab w:val="clear" w:pos="0"/>
      </w:tabs>
      <w:autoSpaceDE/>
      <w:autoSpaceDN/>
      <w:adjustRightInd/>
      <w:spacing w:before="120" w:after="120" w:line="288" w:lineRule="auto"/>
      <w:ind w:left="450"/>
    </w:pPr>
    <w:rPr>
      <w:noProof/>
      <w:color w:val="FF0000"/>
      <w:spacing w:val="-3"/>
      <w:szCs w:val="26"/>
    </w:rPr>
  </w:style>
  <w:style w:type="paragraph" w:customStyle="1" w:styleId="Cachdaudong">
    <w:name w:val="Cachdaudong"/>
    <w:basedOn w:val="Normal"/>
    <w:link w:val="CachdaudongChar"/>
    <w:qFormat/>
    <w:rsid w:val="0083508B"/>
    <w:pPr>
      <w:tabs>
        <w:tab w:val="clear" w:pos="0"/>
      </w:tabs>
      <w:autoSpaceDE/>
      <w:autoSpaceDN/>
      <w:adjustRightInd/>
      <w:spacing w:line="300" w:lineRule="auto"/>
      <w:ind w:firstLine="567"/>
    </w:pPr>
    <w:rPr>
      <w:rFonts w:eastAsia="Calibri"/>
      <w:szCs w:val="22"/>
    </w:rPr>
  </w:style>
  <w:style w:type="character" w:customStyle="1" w:styleId="CachdaudongChar">
    <w:name w:val="Cachdaudong Char"/>
    <w:link w:val="Cachdaudong"/>
    <w:qFormat/>
    <w:rsid w:val="0083508B"/>
    <w:rPr>
      <w:rFonts w:eastAsia="Calibri"/>
      <w:sz w:val="26"/>
      <w:szCs w:val="22"/>
    </w:rPr>
  </w:style>
  <w:style w:type="paragraph" w:customStyle="1" w:styleId="LV1">
    <w:name w:val="LV1"/>
    <w:qFormat/>
    <w:rsid w:val="0083508B"/>
    <w:pPr>
      <w:numPr>
        <w:numId w:val="51"/>
      </w:numPr>
      <w:tabs>
        <w:tab w:val="left" w:pos="567"/>
      </w:tabs>
      <w:spacing w:before="80" w:after="80" w:line="312" w:lineRule="auto"/>
      <w:outlineLvl w:val="0"/>
    </w:pPr>
    <w:rPr>
      <w:rFonts w:ascii="Times New Roman Bold" w:hAnsi="Times New Roman Bold"/>
      <w:b/>
      <w:noProof/>
      <w:snapToGrid w:val="0"/>
      <w:color w:val="000000"/>
      <w:sz w:val="28"/>
      <w:szCs w:val="24"/>
      <w:lang w:val="en-GB"/>
    </w:rPr>
  </w:style>
  <w:style w:type="paragraph" w:customStyle="1" w:styleId="LV2">
    <w:name w:val="LV2"/>
    <w:basedOn w:val="LV1"/>
    <w:qFormat/>
    <w:rsid w:val="0083508B"/>
    <w:pPr>
      <w:numPr>
        <w:ilvl w:val="1"/>
      </w:numPr>
      <w:ind w:hanging="792"/>
      <w:outlineLvl w:val="1"/>
    </w:pPr>
    <w:rPr>
      <w:rFonts w:ascii="Times New Roman" w:hAnsi="Times New Roman"/>
    </w:rPr>
  </w:style>
  <w:style w:type="paragraph" w:customStyle="1" w:styleId="LV3">
    <w:name w:val="LV3"/>
    <w:basedOn w:val="Heading3"/>
    <w:qFormat/>
    <w:rsid w:val="0083508B"/>
    <w:pPr>
      <w:widowControl w:val="0"/>
      <w:numPr>
        <w:numId w:val="51"/>
      </w:numPr>
      <w:autoSpaceDE/>
      <w:autoSpaceDN/>
      <w:adjustRightInd/>
      <w:spacing w:before="80" w:after="80" w:line="312" w:lineRule="auto"/>
      <w:ind w:left="0" w:firstLine="0"/>
    </w:pPr>
    <w:rPr>
      <w:rFonts w:ascii="Times New Roman" w:eastAsia="Calibri" w:hAnsi="Times New Roman" w:cs="Times New Roman"/>
      <w:bCs w:val="0"/>
      <w:i w:val="0"/>
      <w:snapToGrid w:val="0"/>
      <w:sz w:val="28"/>
      <w:szCs w:val="20"/>
    </w:rPr>
  </w:style>
  <w:style w:type="paragraph" w:customStyle="1" w:styleId="LV4">
    <w:name w:val="LV4"/>
    <w:basedOn w:val="LV3"/>
    <w:qFormat/>
    <w:rsid w:val="0083508B"/>
    <w:pPr>
      <w:numPr>
        <w:ilvl w:val="3"/>
      </w:numPr>
      <w:ind w:left="0" w:firstLine="0"/>
    </w:pPr>
    <w:rPr>
      <w:bCs/>
    </w:rPr>
  </w:style>
  <w:style w:type="paragraph" w:customStyle="1" w:styleId="LV5">
    <w:name w:val="LV5"/>
    <w:basedOn w:val="Normal"/>
    <w:qFormat/>
    <w:rsid w:val="0083508B"/>
    <w:pPr>
      <w:numPr>
        <w:ilvl w:val="4"/>
        <w:numId w:val="51"/>
      </w:numPr>
      <w:tabs>
        <w:tab w:val="clear" w:pos="0"/>
      </w:tabs>
      <w:autoSpaceDE/>
      <w:autoSpaceDN/>
      <w:adjustRightInd/>
      <w:spacing w:before="80" w:after="80" w:line="312" w:lineRule="auto"/>
      <w:ind w:left="2234" w:hanging="2234"/>
      <w:outlineLvl w:val="3"/>
    </w:pPr>
    <w:rPr>
      <w:rFonts w:eastAsia="Calibri"/>
      <w:b/>
      <w:snapToGrid w:val="0"/>
      <w:sz w:val="28"/>
      <w:szCs w:val="28"/>
    </w:rPr>
  </w:style>
  <w:style w:type="paragraph" w:customStyle="1" w:styleId="TableParagraph">
    <w:name w:val="Table Paragraph"/>
    <w:basedOn w:val="Normal"/>
    <w:uiPriority w:val="1"/>
    <w:qFormat/>
    <w:rsid w:val="005A3F17"/>
    <w:pPr>
      <w:widowControl w:val="0"/>
      <w:tabs>
        <w:tab w:val="clear" w:pos="0"/>
      </w:tabs>
      <w:autoSpaceDE/>
      <w:autoSpaceDN/>
      <w:adjustRightInd/>
      <w:spacing w:before="0" w:after="0" w:line="240" w:lineRule="auto"/>
      <w:jc w:val="left"/>
    </w:pPr>
    <w:rPr>
      <w:sz w:val="22"/>
      <w:szCs w:val="22"/>
    </w:rPr>
  </w:style>
  <w:style w:type="character" w:customStyle="1" w:styleId="m3Char">
    <w:name w:val="m3 Char"/>
    <w:link w:val="m3"/>
    <w:rsid w:val="005A3F17"/>
    <w:rPr>
      <w:b/>
      <w:noProof/>
      <w:color w:val="000000"/>
      <w:sz w:val="26"/>
      <w:szCs w:val="24"/>
      <w:lang w:val="en-GB"/>
    </w:rPr>
  </w:style>
  <w:style w:type="paragraph" w:customStyle="1" w:styleId="m6">
    <w:name w:val="m6"/>
    <w:basedOn w:val="m4"/>
    <w:link w:val="m6Char"/>
    <w:uiPriority w:val="99"/>
    <w:rsid w:val="005A3F17"/>
    <w:pPr>
      <w:keepNext/>
      <w:numPr>
        <w:ilvl w:val="0"/>
        <w:numId w:val="0"/>
      </w:numPr>
      <w:tabs>
        <w:tab w:val="clear" w:pos="567"/>
        <w:tab w:val="left" w:pos="993"/>
      </w:tabs>
      <w:autoSpaceDE w:val="0"/>
      <w:autoSpaceDN w:val="0"/>
      <w:adjustRightInd w:val="0"/>
      <w:jc w:val="left"/>
      <w:outlineLvl w:val="3"/>
    </w:pPr>
    <w:rPr>
      <w:rFonts w:ascii="Times New Roman Bold" w:hAnsi="Times New Roman Bold"/>
      <w:bCs/>
      <w:sz w:val="24"/>
      <w:lang w:eastAsia="x-none"/>
    </w:rPr>
  </w:style>
  <w:style w:type="character" w:customStyle="1" w:styleId="m4Char">
    <w:name w:val="m4 Char"/>
    <w:basedOn w:val="m3Char"/>
    <w:link w:val="m4"/>
    <w:rsid w:val="005A3F17"/>
    <w:rPr>
      <w:b/>
      <w:noProof/>
      <w:color w:val="000000"/>
      <w:sz w:val="26"/>
      <w:szCs w:val="24"/>
      <w:lang w:val="en-GB"/>
    </w:rPr>
  </w:style>
  <w:style w:type="character" w:customStyle="1" w:styleId="m6Char">
    <w:name w:val="m6 Char"/>
    <w:link w:val="m6"/>
    <w:uiPriority w:val="99"/>
    <w:rsid w:val="005A3F17"/>
    <w:rPr>
      <w:rFonts w:ascii="Times New Roman Bold" w:hAnsi="Times New Roman Bold"/>
      <w:b/>
      <w:bCs/>
      <w:noProof/>
      <w:color w:val="000000"/>
      <w:sz w:val="24"/>
      <w:szCs w:val="24"/>
      <w:lang w:val="en-GB" w:eastAsia="x-none"/>
    </w:rPr>
  </w:style>
  <w:style w:type="character" w:customStyle="1" w:styleId="Heading1Char4">
    <w:name w:val="Heading 1 Char4"/>
    <w:aliases w:val="Document Header1 Char4,dts-heading1 Char4,Heading 1 Char Char Char Char4,TOC Char4,Chuong Char4,Part Char4,H 1 Char4,(Ctrl+1) Char4,H1 Char4,Tên chương Char4,Tên phần Char4,1 ghost Char4,g Char4,Heading 1 Char1 Char Char Char Char4"/>
    <w:uiPriority w:val="99"/>
    <w:locked/>
    <w:rsid w:val="005A3F17"/>
    <w:rPr>
      <w:rFonts w:ascii="Cambria" w:hAnsi="Cambria" w:cs="Times New Roman"/>
      <w:b/>
      <w:bCs/>
      <w:kern w:val="32"/>
      <w:sz w:val="32"/>
      <w:szCs w:val="32"/>
    </w:rPr>
  </w:style>
  <w:style w:type="character" w:customStyle="1" w:styleId="Heading1Char3">
    <w:name w:val="Heading 1 Char3"/>
    <w:aliases w:val="Document Header1 Char3,dts-heading1 Char3,Heading 1 Char Char Char Char3,TOC Char3,Chuong Char3,Part Char3,H 1 Char3,(Ctrl+1) Char3,H1 Char3,Tên chương Char3,Tên phần Char3,1 ghost Char3,g Char3,Heading 1 Char1 Char Char Char Char3"/>
    <w:uiPriority w:val="99"/>
    <w:locked/>
    <w:rsid w:val="005A3F17"/>
    <w:rPr>
      <w:rFonts w:ascii="Cambria" w:hAnsi="Cambria" w:cs="Times New Roman"/>
      <w:b/>
      <w:bCs/>
      <w:kern w:val="32"/>
      <w:sz w:val="32"/>
      <w:szCs w:val="32"/>
    </w:rPr>
  </w:style>
  <w:style w:type="character" w:customStyle="1" w:styleId="Heading1Char2">
    <w:name w:val="Heading 1 Char2"/>
    <w:aliases w:val="Document Header1 Char2,dts-heading1 Char2,Heading 1 Char Char Char Char2,TOC Char2,Chuong Char2,Part Char2,H 1 Char2,(Ctrl+1) Char2,H1 Char2,Tên chương Char2,Tên phần Char2,1 ghost Char2,g Char2,Heading 1 Char1 Char Char Char Char2"/>
    <w:uiPriority w:val="99"/>
    <w:locked/>
    <w:rsid w:val="005A3F17"/>
    <w:rPr>
      <w:b/>
      <w:caps/>
      <w:color w:val="000000"/>
      <w:sz w:val="24"/>
    </w:rPr>
  </w:style>
  <w:style w:type="paragraph" w:customStyle="1" w:styleId="ListItemC1ext">
    <w:name w:val="List Item C1 ext"/>
    <w:basedOn w:val="Normal"/>
    <w:rsid w:val="005A3F17"/>
    <w:pPr>
      <w:tabs>
        <w:tab w:val="clear" w:pos="0"/>
        <w:tab w:val="left" w:pos="6300"/>
      </w:tabs>
      <w:overflowPunct w:val="0"/>
      <w:spacing w:before="0" w:after="0" w:line="240" w:lineRule="auto"/>
      <w:ind w:left="284" w:hanging="171"/>
      <w:textAlignment w:val="baseline"/>
    </w:pPr>
    <w:rPr>
      <w:rFonts w:cs="Angsana New"/>
      <w:sz w:val="24"/>
      <w:lang w:val="en-GB"/>
    </w:rPr>
  </w:style>
  <w:style w:type="character" w:customStyle="1" w:styleId="Normal1Char">
    <w:name w:val="Normal1 Char"/>
    <w:link w:val="Normal1"/>
    <w:rsid w:val="007B050C"/>
    <w:rPr>
      <w:rFonts w:ascii="Arial" w:hAnsi="Arial"/>
      <w:sz w:val="22"/>
    </w:rPr>
  </w:style>
  <w:style w:type="character" w:customStyle="1" w:styleId="fontstyle01">
    <w:name w:val="fontstyle01"/>
    <w:basedOn w:val="DefaultParagraphFont"/>
    <w:rsid w:val="007A1452"/>
    <w:rPr>
      <w:rFonts w:ascii="CIDFont+F1" w:hAnsi="CIDFont+F1" w:hint="default"/>
      <w:b w:val="0"/>
      <w:bCs w:val="0"/>
      <w:i w:val="0"/>
      <w:iCs w:val="0"/>
      <w:color w:val="000000"/>
      <w:sz w:val="24"/>
      <w:szCs w:val="24"/>
    </w:rPr>
  </w:style>
  <w:style w:type="paragraph" w:customStyle="1" w:styleId="a2">
    <w:name w:val="/"/>
    <w:link w:val="Char0"/>
    <w:autoRedefine/>
    <w:rsid w:val="00252C60"/>
    <w:pPr>
      <w:widowControl w:val="0"/>
      <w:spacing w:before="120" w:after="120" w:line="380" w:lineRule="exact"/>
      <w:ind w:firstLine="567"/>
      <w:jc w:val="both"/>
    </w:pPr>
    <w:rPr>
      <w:rFonts w:eastAsia="SimSun"/>
      <w:snapToGrid w:val="0"/>
      <w:sz w:val="28"/>
      <w:szCs w:val="28"/>
      <w:lang w:val="pt-BR"/>
    </w:rPr>
  </w:style>
  <w:style w:type="character" w:customStyle="1" w:styleId="Char0">
    <w:name w:val="/ Char"/>
    <w:link w:val="a2"/>
    <w:rsid w:val="00252C60"/>
    <w:rPr>
      <w:rFonts w:eastAsia="SimSun"/>
      <w:snapToGrid w:val="0"/>
      <w:sz w:val="28"/>
      <w:szCs w:val="28"/>
      <w:lang w:val="pt-BR"/>
    </w:rPr>
  </w:style>
  <w:style w:type="paragraph" w:customStyle="1" w:styleId="Ident2">
    <w:name w:val="Ident2"/>
    <w:basedOn w:val="Normal"/>
    <w:rsid w:val="00CC4A6A"/>
    <w:pPr>
      <w:widowControl w:val="0"/>
      <w:tabs>
        <w:tab w:val="clear" w:pos="0"/>
        <w:tab w:val="left" w:pos="4395"/>
        <w:tab w:val="left" w:pos="6521"/>
        <w:tab w:val="left" w:pos="7938"/>
      </w:tabs>
      <w:overflowPunct w:val="0"/>
      <w:spacing w:before="120" w:after="120" w:line="400" w:lineRule="atLeast"/>
      <w:ind w:left="993" w:hanging="284"/>
      <w:textAlignment w:val="baseline"/>
    </w:pPr>
    <w:rPr>
      <w:rFonts w:ascii="MS Mincho" w:eastAsia="MS Mincho"/>
      <w:sz w:val="24"/>
      <w:szCs w:val="20"/>
    </w:rPr>
  </w:style>
  <w:style w:type="paragraph" w:customStyle="1" w:styleId="Ident1">
    <w:name w:val="Ident1"/>
    <w:basedOn w:val="Normal"/>
    <w:rsid w:val="00CC4A6A"/>
    <w:pPr>
      <w:widowControl w:val="0"/>
      <w:tabs>
        <w:tab w:val="clear" w:pos="0"/>
        <w:tab w:val="left" w:pos="4395"/>
        <w:tab w:val="left" w:pos="7230"/>
      </w:tabs>
      <w:autoSpaceDE/>
      <w:autoSpaceDN/>
      <w:adjustRightInd/>
      <w:spacing w:before="160" w:after="160" w:line="400" w:lineRule="atLeast"/>
      <w:ind w:left="993" w:hanging="284"/>
    </w:pPr>
    <w:rPr>
      <w:rFonts w:eastAsia="‚l‚r –¾’©"/>
      <w:snapToGrid w:val="0"/>
      <w:sz w:val="25"/>
      <w:szCs w:val="20"/>
    </w:rPr>
  </w:style>
  <w:style w:type="paragraph" w:customStyle="1" w:styleId="NormalN">
    <w:name w:val="NormalN"/>
    <w:basedOn w:val="Normal"/>
    <w:rsid w:val="00CC4A6A"/>
    <w:pPr>
      <w:widowControl w:val="0"/>
      <w:tabs>
        <w:tab w:val="clear" w:pos="0"/>
        <w:tab w:val="left" w:pos="851"/>
        <w:tab w:val="left" w:pos="3686"/>
        <w:tab w:val="left" w:pos="7513"/>
      </w:tabs>
      <w:autoSpaceDE/>
      <w:autoSpaceDN/>
      <w:adjustRightInd/>
      <w:spacing w:before="120" w:after="120" w:line="240" w:lineRule="auto"/>
      <w:ind w:firstLine="709"/>
    </w:pPr>
    <w:rPr>
      <w:rFonts w:ascii="VNI-Times" w:eastAsia="‚l‚r –¾’©" w:hAnsi="VNI-Times"/>
      <w:snapToGrid w:val="0"/>
      <w:sz w:val="24"/>
      <w:szCs w:val="20"/>
    </w:rPr>
  </w:style>
  <w:style w:type="paragraph" w:customStyle="1" w:styleId="Tablecentertext1">
    <w:name w:val="Table center text1"/>
    <w:basedOn w:val="Tabletext1"/>
    <w:autoRedefine/>
    <w:rsid w:val="00CC4A6A"/>
    <w:pPr>
      <w:spacing w:after="60"/>
      <w:ind w:right="-130"/>
      <w:jc w:val="center"/>
    </w:pPr>
    <w:rPr>
      <w:rFonts w:ascii="Arial" w:hAnsi="Arial" w:cs="Arial"/>
      <w:bCs/>
      <w:lang w:val="en-US"/>
    </w:rPr>
  </w:style>
  <w:style w:type="paragraph" w:customStyle="1" w:styleId="Tablerighttext1">
    <w:name w:val="Table right text1"/>
    <w:basedOn w:val="Tabletext1"/>
    <w:autoRedefine/>
    <w:rsid w:val="00CC4A6A"/>
    <w:pPr>
      <w:jc w:val="center"/>
    </w:pPr>
    <w:rPr>
      <w:rFonts w:ascii="Arial" w:hAnsi="Arial" w:cs="Arial"/>
    </w:rPr>
  </w:style>
  <w:style w:type="character" w:customStyle="1" w:styleId="detail">
    <w:name w:val="detail"/>
    <w:basedOn w:val="DefaultParagraphFont"/>
    <w:rsid w:val="00CC4A6A"/>
  </w:style>
  <w:style w:type="paragraph" w:customStyle="1" w:styleId="ChuChuthich1">
    <w:name w:val="Chủ đề Chú thích1"/>
    <w:basedOn w:val="CommentText"/>
    <w:next w:val="CommentText"/>
    <w:rsid w:val="00CC4A6A"/>
    <w:pPr>
      <w:tabs>
        <w:tab w:val="clear" w:pos="0"/>
      </w:tabs>
      <w:overflowPunct w:val="0"/>
      <w:spacing w:before="0" w:after="0" w:line="240" w:lineRule="auto"/>
      <w:jc w:val="left"/>
      <w:textAlignment w:val="baseline"/>
    </w:pPr>
    <w:rPr>
      <w:b/>
    </w:rPr>
  </w:style>
  <w:style w:type="table" w:customStyle="1" w:styleId="LiBang1">
    <w:name w:val="Lưới Bảng1"/>
    <w:basedOn w:val="TableNormal"/>
    <w:next w:val="TableGrid"/>
    <w:rsid w:val="00CC4A6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dbang3">
    <w:name w:val="Ndbang3"/>
    <w:basedOn w:val="Normal"/>
    <w:autoRedefine/>
    <w:qFormat/>
    <w:rsid w:val="00CC4A6A"/>
    <w:pPr>
      <w:widowControl w:val="0"/>
      <w:tabs>
        <w:tab w:val="clear" w:pos="0"/>
      </w:tabs>
      <w:autoSpaceDE/>
      <w:autoSpaceDN/>
      <w:adjustRightInd/>
      <w:spacing w:before="40" w:after="40" w:line="240" w:lineRule="auto"/>
      <w:ind w:left="57"/>
    </w:pPr>
    <w:rPr>
      <w:snapToGrid w:val="0"/>
      <w:color w:val="000000"/>
      <w:spacing w:val="-2"/>
      <w:kern w:val="20"/>
      <w:szCs w:val="20"/>
    </w:rPr>
  </w:style>
  <w:style w:type="paragraph" w:customStyle="1" w:styleId="chitiet1">
    <w:name w:val="chi tiet 1"/>
    <w:basedOn w:val="Normal"/>
    <w:rsid w:val="00CC4A6A"/>
    <w:pPr>
      <w:widowControl w:val="0"/>
      <w:tabs>
        <w:tab w:val="clear" w:pos="0"/>
        <w:tab w:val="num" w:pos="1494"/>
      </w:tabs>
      <w:autoSpaceDE/>
      <w:autoSpaceDN/>
      <w:adjustRightInd/>
      <w:spacing w:before="120" w:after="0" w:line="360" w:lineRule="auto"/>
      <w:ind w:left="1494" w:hanging="360"/>
    </w:pPr>
    <w:rPr>
      <w:rFonts w:ascii=".VnTime" w:hAnsi=".VnTime"/>
      <w:kern w:val="28"/>
      <w:szCs w:val="26"/>
      <w:lang w:val="en-GB"/>
    </w:rPr>
  </w:style>
  <w:style w:type="paragraph" w:customStyle="1" w:styleId="il2">
    <w:name w:val="il2"/>
    <w:basedOn w:val="Normal"/>
    <w:rsid w:val="00CC4A6A"/>
    <w:pPr>
      <w:numPr>
        <w:numId w:val="61"/>
      </w:numPr>
      <w:tabs>
        <w:tab w:val="clear" w:pos="0"/>
        <w:tab w:val="clear" w:pos="360"/>
        <w:tab w:val="num" w:pos="960"/>
        <w:tab w:val="num" w:pos="1080"/>
      </w:tabs>
      <w:autoSpaceDE/>
      <w:autoSpaceDN/>
      <w:adjustRightInd/>
      <w:spacing w:before="0" w:after="0" w:line="240" w:lineRule="auto"/>
      <w:ind w:left="960" w:hanging="360"/>
    </w:pPr>
    <w:rPr>
      <w:szCs w:val="26"/>
    </w:rPr>
  </w:style>
  <w:style w:type="paragraph" w:customStyle="1" w:styleId="Normall">
    <w:name w:val="Normall"/>
    <w:basedOn w:val="Normal"/>
    <w:rsid w:val="00CC4A6A"/>
    <w:pPr>
      <w:tabs>
        <w:tab w:val="clear" w:pos="0"/>
      </w:tabs>
      <w:autoSpaceDE/>
      <w:autoSpaceDN/>
      <w:adjustRightInd/>
      <w:spacing w:before="0" w:after="40" w:line="240" w:lineRule="auto"/>
    </w:pPr>
    <w:rPr>
      <w:szCs w:val="26"/>
    </w:rPr>
  </w:style>
  <w:style w:type="paragraph" w:customStyle="1" w:styleId="il4">
    <w:name w:val="il4"/>
    <w:basedOn w:val="Normal"/>
    <w:rsid w:val="00CC4A6A"/>
    <w:pPr>
      <w:tabs>
        <w:tab w:val="clear" w:pos="0"/>
        <w:tab w:val="num" w:pos="567"/>
      </w:tabs>
      <w:autoSpaceDE/>
      <w:autoSpaceDN/>
      <w:adjustRightInd/>
      <w:spacing w:before="120" w:after="120" w:line="240" w:lineRule="auto"/>
      <w:ind w:left="567" w:hanging="567"/>
    </w:pPr>
    <w:rPr>
      <w:bCs/>
      <w:szCs w:val="26"/>
    </w:rPr>
  </w:style>
  <w:style w:type="paragraph" w:customStyle="1" w:styleId="DAUDONG20">
    <w:name w:val="DAUDONG2"/>
    <w:basedOn w:val="Normal"/>
    <w:rsid w:val="00CC4A6A"/>
    <w:pPr>
      <w:tabs>
        <w:tab w:val="clear" w:pos="0"/>
      </w:tabs>
      <w:autoSpaceDE/>
      <w:autoSpaceDN/>
      <w:adjustRightInd/>
      <w:spacing w:after="0" w:line="240" w:lineRule="auto"/>
      <w:jc w:val="right"/>
    </w:pPr>
    <w:rPr>
      <w:sz w:val="22"/>
      <w:szCs w:val="20"/>
      <w:lang w:val="en-GB"/>
    </w:rPr>
  </w:style>
  <w:style w:type="paragraph" w:customStyle="1" w:styleId="DAUDONG3">
    <w:name w:val="DAUDONG3"/>
    <w:basedOn w:val="DAUDONG20"/>
    <w:autoRedefine/>
    <w:rsid w:val="00CC4A6A"/>
    <w:pPr>
      <w:jc w:val="center"/>
    </w:pPr>
  </w:style>
  <w:style w:type="character" w:customStyle="1" w:styleId="tlid-translation">
    <w:name w:val="tlid-translation"/>
    <w:rsid w:val="00CC4A6A"/>
  </w:style>
  <w:style w:type="paragraph" w:customStyle="1" w:styleId="Style13ptBoldBefore6ptAfter6ptLinespacingMult0">
    <w:name w:val="Style 13 pt Bold Before:  6 pt After:  6 pt Line spacing:  Mult"/>
    <w:basedOn w:val="Normal"/>
    <w:uiPriority w:val="99"/>
    <w:rsid w:val="002D2D2C"/>
    <w:pPr>
      <w:tabs>
        <w:tab w:val="clear" w:pos="0"/>
      </w:tabs>
      <w:suppressAutoHyphens/>
      <w:overflowPunct w:val="0"/>
      <w:autoSpaceDN/>
      <w:adjustRightInd/>
      <w:spacing w:before="0" w:after="0" w:line="240" w:lineRule="auto"/>
      <w:ind w:left="360" w:hanging="360"/>
      <w:jc w:val="left"/>
      <w:textAlignment w:val="baseline"/>
    </w:pPr>
    <w:rPr>
      <w:sz w:val="24"/>
      <w:szCs w:val="20"/>
      <w:lang w:eastAsia="ar-SA"/>
    </w:rPr>
  </w:style>
  <w:style w:type="character" w:customStyle="1" w:styleId="jlqj4b">
    <w:name w:val="jlqj4b"/>
    <w:basedOn w:val="DefaultParagraphFont"/>
    <w:rsid w:val="002D2D2C"/>
  </w:style>
  <w:style w:type="character" w:customStyle="1" w:styleId="Heading2Char1Char">
    <w:name w:val="Heading 2 Char1 Char"/>
    <w:aliases w:val="Title Header2 Char Char,Heading 2_MucCap1 Char Char,dau muc Char Char,(suindext) Char Char,titre sous-section Char Char,Appendix 1- Titre 2 Char Char,h2 Char Char,MVA2 Char Char,Heading 2-A Char Char,节标题 1 Char"/>
    <w:basedOn w:val="DefaultParagraphFont"/>
    <w:rsid w:val="002D2D2C"/>
    <w:rPr>
      <w:b/>
      <w:color w:val="0000FF"/>
      <w:sz w:val="24"/>
      <w:szCs w:val="24"/>
      <w:lang w:eastAsia="ar-SA"/>
    </w:rPr>
  </w:style>
  <w:style w:type="paragraph" w:customStyle="1" w:styleId="spec5">
    <w:name w:val="spec 5"/>
    <w:aliases w:val="21"/>
    <w:basedOn w:val="Normal"/>
    <w:uiPriority w:val="99"/>
    <w:rsid w:val="002D2D2C"/>
    <w:pPr>
      <w:tabs>
        <w:tab w:val="clear" w:pos="0"/>
        <w:tab w:val="left" w:pos="1260"/>
      </w:tabs>
      <w:suppressAutoHyphens/>
      <w:overflowPunct w:val="0"/>
      <w:autoSpaceDN/>
      <w:adjustRightInd/>
      <w:spacing w:before="0" w:after="0" w:line="240" w:lineRule="auto"/>
      <w:ind w:left="1260" w:hanging="720"/>
      <w:textAlignment w:val="baseline"/>
    </w:pPr>
    <w:rPr>
      <w:b/>
      <w:sz w:val="24"/>
      <w:szCs w:val="20"/>
      <w:lang w:eastAsia="ar-SA"/>
    </w:rPr>
  </w:style>
  <w:style w:type="character" w:customStyle="1" w:styleId="Bodytext0">
    <w:name w:val="Body text_"/>
    <w:link w:val="BodyText1"/>
    <w:uiPriority w:val="99"/>
    <w:locked/>
    <w:rsid w:val="002D2D2C"/>
    <w:rPr>
      <w:rFonts w:ascii="Arial" w:hAnsi="Arial"/>
      <w:sz w:val="18"/>
      <w:shd w:val="clear" w:color="auto" w:fill="FFFFFF"/>
    </w:rPr>
  </w:style>
  <w:style w:type="paragraph" w:customStyle="1" w:styleId="BodyText1">
    <w:name w:val="Body Text1"/>
    <w:basedOn w:val="Normal"/>
    <w:link w:val="Bodytext0"/>
    <w:uiPriority w:val="99"/>
    <w:rsid w:val="002D2D2C"/>
    <w:pPr>
      <w:widowControl w:val="0"/>
      <w:shd w:val="clear" w:color="auto" w:fill="FFFFFF"/>
      <w:tabs>
        <w:tab w:val="clear" w:pos="0"/>
      </w:tabs>
      <w:autoSpaceDE/>
      <w:autoSpaceDN/>
      <w:adjustRightInd/>
      <w:spacing w:before="0" w:after="120" w:line="346" w:lineRule="exact"/>
      <w:ind w:hanging="400"/>
    </w:pPr>
    <w:rPr>
      <w:rFonts w:ascii="Arial" w:hAnsi="Arial"/>
      <w:sz w:val="18"/>
      <w:szCs w:val="20"/>
    </w:rPr>
  </w:style>
  <w:style w:type="paragraph" w:customStyle="1" w:styleId="StyleHeading2TitleHeader2Heading2MucCap1daumucsuindext0">
    <w:name w:val="Style Heading 2Title Header2Heading 2_MucCap1dau muc(suindext)"/>
    <w:basedOn w:val="Heading2"/>
    <w:autoRedefine/>
    <w:uiPriority w:val="99"/>
    <w:rsid w:val="002D2D2C"/>
    <w:pPr>
      <w:widowControl w:val="0"/>
      <w:numPr>
        <w:numId w:val="0"/>
      </w:numPr>
      <w:tabs>
        <w:tab w:val="num" w:pos="576"/>
        <w:tab w:val="left" w:pos="2070"/>
        <w:tab w:val="left" w:leader="dot" w:pos="8820"/>
      </w:tabs>
      <w:overflowPunct w:val="0"/>
      <w:spacing w:before="120" w:after="240" w:line="240" w:lineRule="auto"/>
      <w:jc w:val="left"/>
      <w:textAlignment w:val="baseline"/>
    </w:pPr>
    <w:rPr>
      <w:color w:val="auto"/>
      <w:szCs w:val="26"/>
    </w:rPr>
  </w:style>
  <w:style w:type="paragraph" w:customStyle="1" w:styleId="CommentSubject2">
    <w:name w:val="Comment Subject2"/>
    <w:basedOn w:val="CommentText"/>
    <w:next w:val="CommentText"/>
    <w:uiPriority w:val="99"/>
    <w:rsid w:val="002D2D2C"/>
    <w:pPr>
      <w:tabs>
        <w:tab w:val="clear" w:pos="0"/>
      </w:tabs>
      <w:overflowPunct w:val="0"/>
      <w:spacing w:before="0" w:after="0" w:line="240" w:lineRule="auto"/>
      <w:jc w:val="left"/>
      <w:textAlignment w:val="baseline"/>
    </w:pPr>
    <w:rPr>
      <w:b/>
    </w:rPr>
  </w:style>
  <w:style w:type="paragraph" w:customStyle="1" w:styleId="StyleHeading1DocumentHeader1PurpleLeftLeft0mmHangi">
    <w:name w:val="Style Heading 1Document Header1 + Purple Left Left:  0 mm Hangi"/>
    <w:basedOn w:val="Heading1"/>
    <w:autoRedefine/>
    <w:uiPriority w:val="99"/>
    <w:rsid w:val="002D2D2C"/>
    <w:pPr>
      <w:widowControl w:val="0"/>
      <w:tabs>
        <w:tab w:val="num" w:pos="0"/>
        <w:tab w:val="left" w:pos="567"/>
      </w:tabs>
      <w:overflowPunct w:val="0"/>
      <w:spacing w:before="120" w:after="120" w:line="240" w:lineRule="auto"/>
      <w:jc w:val="center"/>
      <w:textAlignment w:val="baseline"/>
    </w:pPr>
    <w:rPr>
      <w:caps w:val="0"/>
      <w:color w:val="7030A0"/>
      <w:sz w:val="32"/>
      <w:szCs w:val="20"/>
    </w:rPr>
  </w:style>
  <w:style w:type="character" w:customStyle="1" w:styleId="mw-headline">
    <w:name w:val="mw-headline"/>
    <w:uiPriority w:val="99"/>
    <w:rsid w:val="002D2D2C"/>
  </w:style>
  <w:style w:type="character" w:customStyle="1" w:styleId="searchmatch">
    <w:name w:val="searchmatch"/>
    <w:uiPriority w:val="99"/>
    <w:rsid w:val="002D2D2C"/>
  </w:style>
  <w:style w:type="paragraph" w:customStyle="1" w:styleId="Tenduan">
    <w:name w:val="Tenduan"/>
    <w:basedOn w:val="Normal"/>
    <w:uiPriority w:val="99"/>
    <w:rsid w:val="002D2D2C"/>
    <w:pPr>
      <w:widowControl w:val="0"/>
      <w:tabs>
        <w:tab w:val="clear" w:pos="0"/>
      </w:tabs>
      <w:autoSpaceDE/>
      <w:autoSpaceDN/>
      <w:adjustRightInd/>
      <w:spacing w:before="0" w:after="0" w:line="240" w:lineRule="auto"/>
      <w:ind w:left="1134"/>
      <w:jc w:val="center"/>
    </w:pPr>
    <w:rPr>
      <w:rFonts w:ascii="VNI-Helve" w:hAnsi="VNI-Helve"/>
      <w:b/>
      <w:caps/>
      <w:color w:val="000000"/>
      <w:spacing w:val="-2"/>
      <w:kern w:val="20"/>
      <w:sz w:val="36"/>
      <w:szCs w:val="36"/>
    </w:rPr>
  </w:style>
  <w:style w:type="character" w:customStyle="1" w:styleId="viiyi">
    <w:name w:val="viiyi"/>
    <w:basedOn w:val="DefaultParagraphFont"/>
    <w:rsid w:val="002D2D2C"/>
  </w:style>
  <w:style w:type="paragraph" w:customStyle="1" w:styleId="StyleHeader2-SubClausesAfter6pt">
    <w:name w:val="Style Header 2 - SubClauses + After:  6 pt"/>
    <w:basedOn w:val="Normal"/>
    <w:autoRedefine/>
    <w:rsid w:val="002D2D2C"/>
    <w:pPr>
      <w:numPr>
        <w:ilvl w:val="1"/>
        <w:numId w:val="62"/>
      </w:numPr>
      <w:tabs>
        <w:tab w:val="clear" w:pos="0"/>
      </w:tabs>
      <w:autoSpaceDE/>
      <w:autoSpaceDN/>
      <w:adjustRightInd/>
      <w:spacing w:before="120" w:after="120" w:line="288" w:lineRule="auto"/>
    </w:pPr>
    <w:rPr>
      <w:b/>
      <w:szCs w:val="26"/>
    </w:rPr>
  </w:style>
  <w:style w:type="character" w:customStyle="1" w:styleId="acopre">
    <w:name w:val="acopre"/>
    <w:basedOn w:val="DefaultParagraphFont"/>
    <w:rsid w:val="002D2D2C"/>
  </w:style>
  <w:style w:type="paragraph" w:customStyle="1" w:styleId="S1-Header2">
    <w:name w:val="S1-Header2"/>
    <w:basedOn w:val="Normal"/>
    <w:rsid w:val="002D2D2C"/>
    <w:pPr>
      <w:tabs>
        <w:tab w:val="clear" w:pos="0"/>
        <w:tab w:val="num" w:pos="432"/>
      </w:tabs>
      <w:autoSpaceDE/>
      <w:autoSpaceDN/>
      <w:adjustRightInd/>
      <w:spacing w:before="0" w:after="200" w:line="240" w:lineRule="atLeast"/>
      <w:ind w:left="432" w:hanging="432"/>
      <w:jc w:val="left"/>
    </w:pPr>
    <w:rPr>
      <w:b/>
    </w:rPr>
  </w:style>
  <w:style w:type="character" w:customStyle="1" w:styleId="CachdaudongChar0">
    <w:name w:val="Cach_dau_dong Char"/>
    <w:link w:val="Cachdaudong0"/>
    <w:locked/>
    <w:rsid w:val="002D2D2C"/>
    <w:rPr>
      <w:sz w:val="24"/>
      <w:lang w:val="en-GB" w:eastAsia="vi-VN"/>
    </w:rPr>
  </w:style>
  <w:style w:type="paragraph" w:customStyle="1" w:styleId="Cachdaudong0">
    <w:name w:val="Cach_dau_dong"/>
    <w:basedOn w:val="Normal"/>
    <w:link w:val="CachdaudongChar0"/>
    <w:qFormat/>
    <w:rsid w:val="002D2D2C"/>
    <w:pPr>
      <w:widowControl w:val="0"/>
      <w:tabs>
        <w:tab w:val="clear" w:pos="0"/>
      </w:tabs>
      <w:autoSpaceDE/>
      <w:autoSpaceDN/>
      <w:adjustRightInd/>
      <w:spacing w:line="252" w:lineRule="auto"/>
      <w:ind w:left="567"/>
    </w:pPr>
    <w:rPr>
      <w:sz w:val="24"/>
      <w:szCs w:val="20"/>
      <w:lang w:val="en-GB" w:eastAsia="vi-VN"/>
    </w:rPr>
  </w:style>
  <w:style w:type="character" w:customStyle="1" w:styleId="1Char">
    <w:name w:val="1.Char"/>
    <w:basedOn w:val="DefaultParagraphFont"/>
    <w:link w:val="1b"/>
    <w:rsid w:val="002D2D2C"/>
    <w:rPr>
      <w:rFonts w:ascii="Times New Roman Bold" w:hAnsi="Times New Roman Bold"/>
      <w:b/>
      <w:sz w:val="26"/>
      <w:lang w:val="en-GB" w:eastAsia="vi-VN"/>
    </w:rPr>
  </w:style>
  <w:style w:type="paragraph" w:customStyle="1" w:styleId="t">
    <w:name w:val="t"/>
    <w:basedOn w:val="Normal"/>
    <w:rsid w:val="002D2D2C"/>
    <w:pPr>
      <w:widowControl w:val="0"/>
      <w:tabs>
        <w:tab w:val="clear" w:pos="0"/>
      </w:tabs>
      <w:autoSpaceDE/>
      <w:autoSpaceDN/>
      <w:adjustRightInd/>
      <w:spacing w:before="120" w:after="120" w:line="240" w:lineRule="auto"/>
      <w:ind w:left="1134"/>
    </w:pPr>
    <w:rPr>
      <w:rFonts w:ascii="VNI-Times" w:hAnsi="VNI-Times"/>
      <w:i/>
      <w:kern w:val="28"/>
      <w:szCs w:val="20"/>
      <w:lang w:val="en-GB"/>
    </w:rPr>
  </w:style>
  <w:style w:type="paragraph" w:customStyle="1" w:styleId="Bodytext4">
    <w:name w:val="Bodytext"/>
    <w:basedOn w:val="Normal"/>
    <w:link w:val="BodytextChar"/>
    <w:qFormat/>
    <w:rsid w:val="00FC037D"/>
    <w:pPr>
      <w:tabs>
        <w:tab w:val="clear" w:pos="0"/>
      </w:tabs>
      <w:autoSpaceDE/>
      <w:autoSpaceDN/>
      <w:adjustRightInd/>
      <w:spacing w:before="120" w:after="120" w:line="264" w:lineRule="auto"/>
      <w:ind w:firstLine="709"/>
    </w:pPr>
    <w:rPr>
      <w:noProof/>
      <w:sz w:val="28"/>
      <w:lang w:val="en" w:eastAsia="x-none"/>
    </w:rPr>
  </w:style>
  <w:style w:type="character" w:customStyle="1" w:styleId="BodytextChar">
    <w:name w:val="Bodytext Char"/>
    <w:basedOn w:val="DefaultParagraphFont"/>
    <w:link w:val="Bodytext4"/>
    <w:rsid w:val="00FC037D"/>
    <w:rPr>
      <w:noProof/>
      <w:sz w:val="28"/>
      <w:szCs w:val="24"/>
      <w:lang w:val="en" w:eastAsia="x-none"/>
    </w:rPr>
  </w:style>
  <w:style w:type="numbering" w:customStyle="1" w:styleId="1ai11">
    <w:name w:val="1 / a / i11"/>
    <w:basedOn w:val="NoList"/>
    <w:next w:val="1ai"/>
    <w:rsid w:val="00165F8A"/>
    <w:pPr>
      <w:numPr>
        <w:numId w:val="2"/>
      </w:numPr>
    </w:pPr>
  </w:style>
  <w:style w:type="character" w:customStyle="1" w:styleId="q4iawc">
    <w:name w:val="q4iawc"/>
    <w:rsid w:val="006D2B45"/>
  </w:style>
  <w:style w:type="paragraph" w:customStyle="1" w:styleId="P68B1DB1-Normal5">
    <w:name w:val="P68B1DB1-Normal5"/>
    <w:basedOn w:val="Normal"/>
    <w:rsid w:val="00AB676C"/>
    <w:pPr>
      <w:tabs>
        <w:tab w:val="clear" w:pos="0"/>
      </w:tabs>
      <w:autoSpaceDE/>
      <w:autoSpaceDN/>
      <w:adjustRightInd/>
      <w:spacing w:before="0" w:after="0" w:line="240" w:lineRule="auto"/>
      <w:jc w:val="left"/>
    </w:pPr>
    <w:rPr>
      <w:sz w:val="28"/>
      <w:szCs w:val="20"/>
    </w:rPr>
  </w:style>
  <w:style w:type="character" w:customStyle="1" w:styleId="y2iqfc">
    <w:name w:val="y2iqfc"/>
    <w:basedOn w:val="DefaultParagraphFont"/>
    <w:rsid w:val="00DF2373"/>
  </w:style>
  <w:style w:type="table" w:customStyle="1" w:styleId="TableGrid3">
    <w:name w:val="Table Grid3"/>
    <w:basedOn w:val="TableNormal"/>
    <w:next w:val="TableGrid"/>
    <w:uiPriority w:val="59"/>
    <w:rsid w:val="003572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fbrieftext">
    <w:name w:val="scfbrieftext"/>
    <w:basedOn w:val="Normal"/>
    <w:rsid w:val="001C3B3D"/>
    <w:pPr>
      <w:tabs>
        <w:tab w:val="clear" w:pos="0"/>
      </w:tabs>
      <w:autoSpaceDE/>
      <w:autoSpaceDN/>
      <w:adjustRightInd/>
      <w:spacing w:before="0" w:after="0" w:line="240" w:lineRule="auto"/>
      <w:jc w:val="left"/>
    </w:pPr>
    <w:rPr>
      <w:rFonts w:ascii="Arial" w:hAnsi="Arial"/>
      <w:sz w:val="20"/>
      <w:szCs w:val="20"/>
      <w:lang w:eastAsia="de-DE"/>
    </w:rPr>
  </w:style>
  <w:style w:type="character" w:customStyle="1" w:styleId="rynqvb">
    <w:name w:val="rynqvb"/>
    <w:basedOn w:val="DefaultParagraphFont"/>
    <w:rsid w:val="00617B40"/>
  </w:style>
  <w:style w:type="character" w:customStyle="1" w:styleId="fontstyle21">
    <w:name w:val="fontstyle21"/>
    <w:rsid w:val="00DF4D44"/>
    <w:rPr>
      <w:rFonts w:ascii="HiddenHorzOCR-Identity-H" w:hAnsi="HiddenHorzOCR-Identity-H" w:hint="default"/>
      <w:b w:val="0"/>
      <w:bCs w:val="0"/>
      <w:i w:val="0"/>
      <w:iCs w:val="0"/>
      <w:color w:val="000000"/>
      <w:sz w:val="26"/>
      <w:szCs w:val="26"/>
    </w:rPr>
  </w:style>
  <w:style w:type="character" w:customStyle="1" w:styleId="BodytextNotBold">
    <w:name w:val="Body text + Not Bold"/>
    <w:aliases w:val="Italic1"/>
    <w:uiPriority w:val="99"/>
    <w:rsid w:val="00DF4D44"/>
    <w:rPr>
      <w:rFonts w:ascii="Times New Roman" w:hAnsi="Times New Roman" w:cs="Times New Roman"/>
      <w:i/>
      <w:iCs/>
      <w:snapToGrid/>
      <w:color w:val="000000"/>
      <w:spacing w:val="-2"/>
      <w:kern w:val="20"/>
      <w:sz w:val="26"/>
      <w:szCs w:val="26"/>
      <w:u w:val="none"/>
    </w:rPr>
  </w:style>
  <w:style w:type="numbering" w:customStyle="1" w:styleId="1ai13">
    <w:name w:val="1 / a / i13"/>
    <w:basedOn w:val="NoList"/>
    <w:next w:val="1ai"/>
    <w:rsid w:val="004562EE"/>
    <w:pPr>
      <w:numPr>
        <w:numId w:val="35"/>
      </w:numPr>
    </w:pPr>
  </w:style>
  <w:style w:type="paragraph" w:customStyle="1" w:styleId="1e">
    <w:name w:val="1."/>
    <w:basedOn w:val="PARTA"/>
    <w:qFormat/>
    <w:rsid w:val="004D0DB0"/>
    <w:pPr>
      <w:spacing w:before="60" w:after="60"/>
      <w:jc w:val="left"/>
      <w:outlineLvl w:val="2"/>
    </w:pPr>
    <w:rPr>
      <w:lang w:val="en" w:eastAsia="en-US"/>
    </w:rPr>
  </w:style>
  <w:style w:type="paragraph" w:customStyle="1" w:styleId="112">
    <w:name w:val="1.1."/>
    <w:basedOn w:val="1e"/>
    <w:qFormat/>
    <w:rsid w:val="004D0DB0"/>
  </w:style>
  <w:style w:type="paragraph" w:customStyle="1" w:styleId="1110">
    <w:name w:val="1.1.1."/>
    <w:basedOn w:val="112"/>
    <w:link w:val="111Char"/>
    <w:qFormat/>
    <w:rsid w:val="004D0DB0"/>
    <w:pPr>
      <w:outlineLvl w:val="4"/>
    </w:pPr>
  </w:style>
  <w:style w:type="paragraph" w:customStyle="1" w:styleId="1111">
    <w:name w:val="1.1.1.1."/>
    <w:basedOn w:val="1110"/>
    <w:qFormat/>
    <w:rsid w:val="004D0DB0"/>
    <w:pPr>
      <w:outlineLvl w:val="5"/>
    </w:pPr>
  </w:style>
  <w:style w:type="paragraph" w:customStyle="1" w:styleId="11111">
    <w:name w:val="1.1.1.1.1."/>
    <w:basedOn w:val="1111"/>
    <w:qFormat/>
    <w:rsid w:val="004D0DB0"/>
    <w:pPr>
      <w:outlineLvl w:val="9"/>
    </w:pPr>
    <w:rPr>
      <w:noProof/>
    </w:rPr>
  </w:style>
  <w:style w:type="character" w:customStyle="1" w:styleId="StyleTimesNewRoman13pt">
    <w:name w:val="Style Times New Roman 13 pt"/>
    <w:rsid w:val="004D0DB0"/>
    <w:rPr>
      <w:rFonts w:ascii="Times New Roman" w:hAnsi="Times New Roman"/>
      <w:sz w:val="26"/>
    </w:rPr>
  </w:style>
  <w:style w:type="numbering" w:customStyle="1" w:styleId="CurrentList18">
    <w:name w:val="Current List18"/>
    <w:rsid w:val="004D0DB0"/>
    <w:pPr>
      <w:numPr>
        <w:numId w:val="76"/>
      </w:numPr>
    </w:pPr>
  </w:style>
  <w:style w:type="paragraph" w:customStyle="1" w:styleId="Daudong">
    <w:name w:val="Dau dong"/>
    <w:link w:val="DaudongChar"/>
    <w:autoRedefine/>
    <w:qFormat/>
    <w:rsid w:val="004D0DB0"/>
    <w:pPr>
      <w:widowControl w:val="0"/>
      <w:numPr>
        <w:numId w:val="77"/>
      </w:numPr>
      <w:spacing w:before="60" w:after="60"/>
      <w:ind w:right="170"/>
      <w:jc w:val="both"/>
    </w:pPr>
    <w:rPr>
      <w:sz w:val="26"/>
      <w:szCs w:val="26"/>
      <w:lang w:val="en"/>
    </w:rPr>
  </w:style>
  <w:style w:type="character" w:customStyle="1" w:styleId="111Char">
    <w:name w:val="1.1.1. Char"/>
    <w:link w:val="1110"/>
    <w:rsid w:val="004D0DB0"/>
    <w:rPr>
      <w:rFonts w:ascii="Times New Roman Bold" w:hAnsi="Times New Roman Bold"/>
      <w:b/>
      <w:sz w:val="26"/>
      <w:lang w:val="en"/>
    </w:rPr>
  </w:style>
  <w:style w:type="character" w:customStyle="1" w:styleId="DaudongChar">
    <w:name w:val="Dau dong Char"/>
    <w:link w:val="Daudong"/>
    <w:rsid w:val="004D0DB0"/>
    <w:rPr>
      <w:sz w:val="26"/>
      <w:szCs w:val="26"/>
      <w:lang w:val="en"/>
    </w:rPr>
  </w:style>
  <w:style w:type="paragraph" w:customStyle="1" w:styleId="a3">
    <w:name w:val="."/>
    <w:basedOn w:val="--"/>
    <w:qFormat/>
    <w:rsid w:val="004D0DB0"/>
    <w:pPr>
      <w:numPr>
        <w:ilvl w:val="0"/>
        <w:numId w:val="0"/>
      </w:numPr>
      <w:tabs>
        <w:tab w:val="num" w:pos="360"/>
        <w:tab w:val="num" w:pos="1512"/>
      </w:tabs>
      <w:spacing w:line="252" w:lineRule="auto"/>
      <w:ind w:left="1512" w:hanging="648"/>
    </w:pPr>
    <w:rPr>
      <w:sz w:val="24"/>
      <w:szCs w:val="22"/>
      <w:lang w:val="en-GB" w:eastAsia="vi-VN"/>
    </w:rPr>
  </w:style>
  <w:style w:type="numbering" w:customStyle="1" w:styleId="331311212">
    <w:name w:val="3 / 3.1 / 3.1.1212"/>
    <w:basedOn w:val="NoList"/>
    <w:next w:val="111111"/>
    <w:rsid w:val="00E638BA"/>
    <w:pPr>
      <w:numPr>
        <w:numId w:val="78"/>
      </w:numPr>
    </w:pPr>
  </w:style>
  <w:style w:type="paragraph" w:customStyle="1" w:styleId="Bulleti15">
    <w:name w:val="Bullet_i15"/>
    <w:rsid w:val="00D13B71"/>
    <w:pPr>
      <w:numPr>
        <w:numId w:val="79"/>
      </w:numPr>
      <w:spacing w:before="60" w:after="60"/>
      <w:jc w:val="both"/>
    </w:pPr>
    <w:rPr>
      <w:rFonts w:ascii="VNI-Times" w:hAnsi="VNI-Times"/>
      <w:noProof/>
      <w:sz w:val="24"/>
    </w:rPr>
  </w:style>
  <w:style w:type="paragraph" w:customStyle="1" w:styleId="Heading22">
    <w:name w:val="Heading 2.2"/>
    <w:basedOn w:val="Heading2"/>
    <w:rsid w:val="00D13B71"/>
    <w:pPr>
      <w:keepNext w:val="0"/>
      <w:numPr>
        <w:numId w:val="80"/>
      </w:numPr>
      <w:tabs>
        <w:tab w:val="clear" w:pos="862"/>
        <w:tab w:val="num" w:pos="360"/>
      </w:tabs>
      <w:suppressAutoHyphens/>
      <w:autoSpaceDE/>
      <w:autoSpaceDN/>
      <w:adjustRightInd/>
      <w:spacing w:before="120" w:line="240" w:lineRule="auto"/>
      <w:ind w:left="0" w:firstLine="0"/>
    </w:pPr>
    <w:rPr>
      <w:bCs w:val="0"/>
      <w:color w:val="auto"/>
      <w:sz w:val="22"/>
      <w:szCs w:val="20"/>
    </w:rPr>
  </w:style>
  <w:style w:type="numbering" w:customStyle="1" w:styleId="MyList111">
    <w:name w:val="My List111"/>
    <w:basedOn w:val="NoList"/>
    <w:rsid w:val="008F0F0C"/>
    <w:pPr>
      <w:numPr>
        <w:numId w:val="8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78134">
      <w:bodyDiv w:val="1"/>
      <w:marLeft w:val="0"/>
      <w:marRight w:val="0"/>
      <w:marTop w:val="0"/>
      <w:marBottom w:val="0"/>
      <w:divBdr>
        <w:top w:val="none" w:sz="0" w:space="0" w:color="auto"/>
        <w:left w:val="none" w:sz="0" w:space="0" w:color="auto"/>
        <w:bottom w:val="none" w:sz="0" w:space="0" w:color="auto"/>
        <w:right w:val="none" w:sz="0" w:space="0" w:color="auto"/>
      </w:divBdr>
    </w:div>
    <w:div w:id="81609756">
      <w:bodyDiv w:val="1"/>
      <w:marLeft w:val="0"/>
      <w:marRight w:val="0"/>
      <w:marTop w:val="0"/>
      <w:marBottom w:val="0"/>
      <w:divBdr>
        <w:top w:val="none" w:sz="0" w:space="0" w:color="auto"/>
        <w:left w:val="none" w:sz="0" w:space="0" w:color="auto"/>
        <w:bottom w:val="none" w:sz="0" w:space="0" w:color="auto"/>
        <w:right w:val="none" w:sz="0" w:space="0" w:color="auto"/>
      </w:divBdr>
    </w:div>
    <w:div w:id="144205284">
      <w:bodyDiv w:val="1"/>
      <w:marLeft w:val="0"/>
      <w:marRight w:val="0"/>
      <w:marTop w:val="0"/>
      <w:marBottom w:val="0"/>
      <w:divBdr>
        <w:top w:val="none" w:sz="0" w:space="0" w:color="auto"/>
        <w:left w:val="none" w:sz="0" w:space="0" w:color="auto"/>
        <w:bottom w:val="none" w:sz="0" w:space="0" w:color="auto"/>
        <w:right w:val="none" w:sz="0" w:space="0" w:color="auto"/>
      </w:divBdr>
    </w:div>
    <w:div w:id="150222861">
      <w:bodyDiv w:val="1"/>
      <w:marLeft w:val="0"/>
      <w:marRight w:val="0"/>
      <w:marTop w:val="0"/>
      <w:marBottom w:val="0"/>
      <w:divBdr>
        <w:top w:val="none" w:sz="0" w:space="0" w:color="auto"/>
        <w:left w:val="none" w:sz="0" w:space="0" w:color="auto"/>
        <w:bottom w:val="none" w:sz="0" w:space="0" w:color="auto"/>
        <w:right w:val="none" w:sz="0" w:space="0" w:color="auto"/>
      </w:divBdr>
    </w:div>
    <w:div w:id="254748795">
      <w:bodyDiv w:val="1"/>
      <w:marLeft w:val="0"/>
      <w:marRight w:val="0"/>
      <w:marTop w:val="0"/>
      <w:marBottom w:val="0"/>
      <w:divBdr>
        <w:top w:val="none" w:sz="0" w:space="0" w:color="auto"/>
        <w:left w:val="none" w:sz="0" w:space="0" w:color="auto"/>
        <w:bottom w:val="none" w:sz="0" w:space="0" w:color="auto"/>
        <w:right w:val="none" w:sz="0" w:space="0" w:color="auto"/>
      </w:divBdr>
    </w:div>
    <w:div w:id="268857851">
      <w:bodyDiv w:val="1"/>
      <w:marLeft w:val="0"/>
      <w:marRight w:val="0"/>
      <w:marTop w:val="0"/>
      <w:marBottom w:val="0"/>
      <w:divBdr>
        <w:top w:val="none" w:sz="0" w:space="0" w:color="auto"/>
        <w:left w:val="none" w:sz="0" w:space="0" w:color="auto"/>
        <w:bottom w:val="none" w:sz="0" w:space="0" w:color="auto"/>
        <w:right w:val="none" w:sz="0" w:space="0" w:color="auto"/>
      </w:divBdr>
    </w:div>
    <w:div w:id="437260453">
      <w:bodyDiv w:val="1"/>
      <w:marLeft w:val="0"/>
      <w:marRight w:val="0"/>
      <w:marTop w:val="0"/>
      <w:marBottom w:val="0"/>
      <w:divBdr>
        <w:top w:val="none" w:sz="0" w:space="0" w:color="auto"/>
        <w:left w:val="none" w:sz="0" w:space="0" w:color="auto"/>
        <w:bottom w:val="none" w:sz="0" w:space="0" w:color="auto"/>
        <w:right w:val="none" w:sz="0" w:space="0" w:color="auto"/>
      </w:divBdr>
    </w:div>
    <w:div w:id="452359034">
      <w:bodyDiv w:val="1"/>
      <w:marLeft w:val="0"/>
      <w:marRight w:val="0"/>
      <w:marTop w:val="0"/>
      <w:marBottom w:val="0"/>
      <w:divBdr>
        <w:top w:val="none" w:sz="0" w:space="0" w:color="auto"/>
        <w:left w:val="none" w:sz="0" w:space="0" w:color="auto"/>
        <w:bottom w:val="none" w:sz="0" w:space="0" w:color="auto"/>
        <w:right w:val="none" w:sz="0" w:space="0" w:color="auto"/>
      </w:divBdr>
    </w:div>
    <w:div w:id="487481198">
      <w:bodyDiv w:val="1"/>
      <w:marLeft w:val="0"/>
      <w:marRight w:val="0"/>
      <w:marTop w:val="0"/>
      <w:marBottom w:val="0"/>
      <w:divBdr>
        <w:top w:val="none" w:sz="0" w:space="0" w:color="auto"/>
        <w:left w:val="none" w:sz="0" w:space="0" w:color="auto"/>
        <w:bottom w:val="none" w:sz="0" w:space="0" w:color="auto"/>
        <w:right w:val="none" w:sz="0" w:space="0" w:color="auto"/>
      </w:divBdr>
    </w:div>
    <w:div w:id="607811162">
      <w:bodyDiv w:val="1"/>
      <w:marLeft w:val="0"/>
      <w:marRight w:val="0"/>
      <w:marTop w:val="0"/>
      <w:marBottom w:val="0"/>
      <w:divBdr>
        <w:top w:val="none" w:sz="0" w:space="0" w:color="auto"/>
        <w:left w:val="none" w:sz="0" w:space="0" w:color="auto"/>
        <w:bottom w:val="none" w:sz="0" w:space="0" w:color="auto"/>
        <w:right w:val="none" w:sz="0" w:space="0" w:color="auto"/>
      </w:divBdr>
    </w:div>
    <w:div w:id="608052922">
      <w:bodyDiv w:val="1"/>
      <w:marLeft w:val="0"/>
      <w:marRight w:val="0"/>
      <w:marTop w:val="0"/>
      <w:marBottom w:val="0"/>
      <w:divBdr>
        <w:top w:val="none" w:sz="0" w:space="0" w:color="auto"/>
        <w:left w:val="none" w:sz="0" w:space="0" w:color="auto"/>
        <w:bottom w:val="none" w:sz="0" w:space="0" w:color="auto"/>
        <w:right w:val="none" w:sz="0" w:space="0" w:color="auto"/>
      </w:divBdr>
    </w:div>
    <w:div w:id="741833370">
      <w:bodyDiv w:val="1"/>
      <w:marLeft w:val="0"/>
      <w:marRight w:val="0"/>
      <w:marTop w:val="0"/>
      <w:marBottom w:val="0"/>
      <w:divBdr>
        <w:top w:val="none" w:sz="0" w:space="0" w:color="auto"/>
        <w:left w:val="none" w:sz="0" w:space="0" w:color="auto"/>
        <w:bottom w:val="none" w:sz="0" w:space="0" w:color="auto"/>
        <w:right w:val="none" w:sz="0" w:space="0" w:color="auto"/>
      </w:divBdr>
    </w:div>
    <w:div w:id="859053088">
      <w:bodyDiv w:val="1"/>
      <w:marLeft w:val="0"/>
      <w:marRight w:val="0"/>
      <w:marTop w:val="0"/>
      <w:marBottom w:val="0"/>
      <w:divBdr>
        <w:top w:val="none" w:sz="0" w:space="0" w:color="auto"/>
        <w:left w:val="none" w:sz="0" w:space="0" w:color="auto"/>
        <w:bottom w:val="none" w:sz="0" w:space="0" w:color="auto"/>
        <w:right w:val="none" w:sz="0" w:space="0" w:color="auto"/>
      </w:divBdr>
    </w:div>
    <w:div w:id="880246159">
      <w:bodyDiv w:val="1"/>
      <w:marLeft w:val="0"/>
      <w:marRight w:val="0"/>
      <w:marTop w:val="0"/>
      <w:marBottom w:val="0"/>
      <w:divBdr>
        <w:top w:val="none" w:sz="0" w:space="0" w:color="auto"/>
        <w:left w:val="none" w:sz="0" w:space="0" w:color="auto"/>
        <w:bottom w:val="none" w:sz="0" w:space="0" w:color="auto"/>
        <w:right w:val="none" w:sz="0" w:space="0" w:color="auto"/>
      </w:divBdr>
    </w:div>
    <w:div w:id="890076005">
      <w:bodyDiv w:val="1"/>
      <w:marLeft w:val="0"/>
      <w:marRight w:val="0"/>
      <w:marTop w:val="0"/>
      <w:marBottom w:val="0"/>
      <w:divBdr>
        <w:top w:val="none" w:sz="0" w:space="0" w:color="auto"/>
        <w:left w:val="none" w:sz="0" w:space="0" w:color="auto"/>
        <w:bottom w:val="none" w:sz="0" w:space="0" w:color="auto"/>
        <w:right w:val="none" w:sz="0" w:space="0" w:color="auto"/>
      </w:divBdr>
    </w:div>
    <w:div w:id="976882512">
      <w:bodyDiv w:val="1"/>
      <w:marLeft w:val="0"/>
      <w:marRight w:val="0"/>
      <w:marTop w:val="0"/>
      <w:marBottom w:val="0"/>
      <w:divBdr>
        <w:top w:val="none" w:sz="0" w:space="0" w:color="auto"/>
        <w:left w:val="none" w:sz="0" w:space="0" w:color="auto"/>
        <w:bottom w:val="none" w:sz="0" w:space="0" w:color="auto"/>
        <w:right w:val="none" w:sz="0" w:space="0" w:color="auto"/>
      </w:divBdr>
    </w:div>
    <w:div w:id="1158502748">
      <w:bodyDiv w:val="1"/>
      <w:marLeft w:val="0"/>
      <w:marRight w:val="0"/>
      <w:marTop w:val="0"/>
      <w:marBottom w:val="0"/>
      <w:divBdr>
        <w:top w:val="none" w:sz="0" w:space="0" w:color="auto"/>
        <w:left w:val="none" w:sz="0" w:space="0" w:color="auto"/>
        <w:bottom w:val="none" w:sz="0" w:space="0" w:color="auto"/>
        <w:right w:val="none" w:sz="0" w:space="0" w:color="auto"/>
      </w:divBdr>
    </w:div>
    <w:div w:id="1183323599">
      <w:bodyDiv w:val="1"/>
      <w:marLeft w:val="0"/>
      <w:marRight w:val="0"/>
      <w:marTop w:val="0"/>
      <w:marBottom w:val="0"/>
      <w:divBdr>
        <w:top w:val="none" w:sz="0" w:space="0" w:color="auto"/>
        <w:left w:val="none" w:sz="0" w:space="0" w:color="auto"/>
        <w:bottom w:val="none" w:sz="0" w:space="0" w:color="auto"/>
        <w:right w:val="none" w:sz="0" w:space="0" w:color="auto"/>
      </w:divBdr>
      <w:divsChild>
        <w:div w:id="1261452342">
          <w:marLeft w:val="0"/>
          <w:marRight w:val="0"/>
          <w:marTop w:val="0"/>
          <w:marBottom w:val="0"/>
          <w:divBdr>
            <w:top w:val="none" w:sz="0" w:space="0" w:color="auto"/>
            <w:left w:val="none" w:sz="0" w:space="0" w:color="auto"/>
            <w:bottom w:val="none" w:sz="0" w:space="0" w:color="auto"/>
            <w:right w:val="none" w:sz="0" w:space="0" w:color="auto"/>
          </w:divBdr>
          <w:divsChild>
            <w:div w:id="1157769588">
              <w:marLeft w:val="0"/>
              <w:marRight w:val="0"/>
              <w:marTop w:val="0"/>
              <w:marBottom w:val="0"/>
              <w:divBdr>
                <w:top w:val="none" w:sz="0" w:space="0" w:color="auto"/>
                <w:left w:val="none" w:sz="0" w:space="0" w:color="auto"/>
                <w:bottom w:val="none" w:sz="0" w:space="0" w:color="auto"/>
                <w:right w:val="none" w:sz="0" w:space="0" w:color="auto"/>
              </w:divBdr>
              <w:divsChild>
                <w:div w:id="1127428271">
                  <w:marLeft w:val="0"/>
                  <w:marRight w:val="0"/>
                  <w:marTop w:val="0"/>
                  <w:marBottom w:val="0"/>
                  <w:divBdr>
                    <w:top w:val="none" w:sz="0" w:space="0" w:color="auto"/>
                    <w:left w:val="none" w:sz="0" w:space="0" w:color="auto"/>
                    <w:bottom w:val="none" w:sz="0" w:space="0" w:color="auto"/>
                    <w:right w:val="none" w:sz="0" w:space="0" w:color="auto"/>
                  </w:divBdr>
                  <w:divsChild>
                    <w:div w:id="106974015">
                      <w:marLeft w:val="0"/>
                      <w:marRight w:val="0"/>
                      <w:marTop w:val="0"/>
                      <w:marBottom w:val="0"/>
                      <w:divBdr>
                        <w:top w:val="none" w:sz="0" w:space="0" w:color="auto"/>
                        <w:left w:val="none" w:sz="0" w:space="0" w:color="auto"/>
                        <w:bottom w:val="none" w:sz="0" w:space="0" w:color="auto"/>
                        <w:right w:val="none" w:sz="0" w:space="0" w:color="auto"/>
                      </w:divBdr>
                      <w:divsChild>
                        <w:div w:id="1566989502">
                          <w:marLeft w:val="0"/>
                          <w:marRight w:val="0"/>
                          <w:marTop w:val="0"/>
                          <w:marBottom w:val="0"/>
                          <w:divBdr>
                            <w:top w:val="none" w:sz="0" w:space="0" w:color="auto"/>
                            <w:left w:val="none" w:sz="0" w:space="0" w:color="auto"/>
                            <w:bottom w:val="none" w:sz="0" w:space="0" w:color="auto"/>
                            <w:right w:val="none" w:sz="0" w:space="0" w:color="auto"/>
                          </w:divBdr>
                          <w:divsChild>
                            <w:div w:id="2133093666">
                              <w:marLeft w:val="0"/>
                              <w:marRight w:val="300"/>
                              <w:marTop w:val="180"/>
                              <w:marBottom w:val="0"/>
                              <w:divBdr>
                                <w:top w:val="none" w:sz="0" w:space="0" w:color="auto"/>
                                <w:left w:val="none" w:sz="0" w:space="0" w:color="auto"/>
                                <w:bottom w:val="none" w:sz="0" w:space="0" w:color="auto"/>
                                <w:right w:val="none" w:sz="0" w:space="0" w:color="auto"/>
                              </w:divBdr>
                              <w:divsChild>
                                <w:div w:id="1361395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3835470">
          <w:marLeft w:val="0"/>
          <w:marRight w:val="0"/>
          <w:marTop w:val="0"/>
          <w:marBottom w:val="0"/>
          <w:divBdr>
            <w:top w:val="none" w:sz="0" w:space="0" w:color="auto"/>
            <w:left w:val="none" w:sz="0" w:space="0" w:color="auto"/>
            <w:bottom w:val="none" w:sz="0" w:space="0" w:color="auto"/>
            <w:right w:val="none" w:sz="0" w:space="0" w:color="auto"/>
          </w:divBdr>
          <w:divsChild>
            <w:div w:id="867524463">
              <w:marLeft w:val="0"/>
              <w:marRight w:val="0"/>
              <w:marTop w:val="0"/>
              <w:marBottom w:val="0"/>
              <w:divBdr>
                <w:top w:val="none" w:sz="0" w:space="0" w:color="auto"/>
                <w:left w:val="none" w:sz="0" w:space="0" w:color="auto"/>
                <w:bottom w:val="none" w:sz="0" w:space="0" w:color="auto"/>
                <w:right w:val="none" w:sz="0" w:space="0" w:color="auto"/>
              </w:divBdr>
              <w:divsChild>
                <w:div w:id="1303659082">
                  <w:marLeft w:val="0"/>
                  <w:marRight w:val="0"/>
                  <w:marTop w:val="0"/>
                  <w:marBottom w:val="0"/>
                  <w:divBdr>
                    <w:top w:val="none" w:sz="0" w:space="0" w:color="auto"/>
                    <w:left w:val="none" w:sz="0" w:space="0" w:color="auto"/>
                    <w:bottom w:val="none" w:sz="0" w:space="0" w:color="auto"/>
                    <w:right w:val="none" w:sz="0" w:space="0" w:color="auto"/>
                  </w:divBdr>
                  <w:divsChild>
                    <w:div w:id="450520483">
                      <w:marLeft w:val="0"/>
                      <w:marRight w:val="0"/>
                      <w:marTop w:val="0"/>
                      <w:marBottom w:val="0"/>
                      <w:divBdr>
                        <w:top w:val="none" w:sz="0" w:space="0" w:color="auto"/>
                        <w:left w:val="none" w:sz="0" w:space="0" w:color="auto"/>
                        <w:bottom w:val="none" w:sz="0" w:space="0" w:color="auto"/>
                        <w:right w:val="none" w:sz="0" w:space="0" w:color="auto"/>
                      </w:divBdr>
                      <w:divsChild>
                        <w:div w:id="1920560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2418299">
      <w:bodyDiv w:val="1"/>
      <w:marLeft w:val="0"/>
      <w:marRight w:val="0"/>
      <w:marTop w:val="0"/>
      <w:marBottom w:val="0"/>
      <w:divBdr>
        <w:top w:val="none" w:sz="0" w:space="0" w:color="auto"/>
        <w:left w:val="none" w:sz="0" w:space="0" w:color="auto"/>
        <w:bottom w:val="none" w:sz="0" w:space="0" w:color="auto"/>
        <w:right w:val="none" w:sz="0" w:space="0" w:color="auto"/>
      </w:divBdr>
    </w:div>
    <w:div w:id="1291979508">
      <w:bodyDiv w:val="1"/>
      <w:marLeft w:val="0"/>
      <w:marRight w:val="0"/>
      <w:marTop w:val="0"/>
      <w:marBottom w:val="0"/>
      <w:divBdr>
        <w:top w:val="none" w:sz="0" w:space="0" w:color="auto"/>
        <w:left w:val="none" w:sz="0" w:space="0" w:color="auto"/>
        <w:bottom w:val="none" w:sz="0" w:space="0" w:color="auto"/>
        <w:right w:val="none" w:sz="0" w:space="0" w:color="auto"/>
      </w:divBdr>
    </w:div>
    <w:div w:id="1445155634">
      <w:bodyDiv w:val="1"/>
      <w:marLeft w:val="0"/>
      <w:marRight w:val="0"/>
      <w:marTop w:val="0"/>
      <w:marBottom w:val="0"/>
      <w:divBdr>
        <w:top w:val="none" w:sz="0" w:space="0" w:color="auto"/>
        <w:left w:val="none" w:sz="0" w:space="0" w:color="auto"/>
        <w:bottom w:val="none" w:sz="0" w:space="0" w:color="auto"/>
        <w:right w:val="none" w:sz="0" w:space="0" w:color="auto"/>
      </w:divBdr>
      <w:divsChild>
        <w:div w:id="2135637252">
          <w:marLeft w:val="0"/>
          <w:marRight w:val="0"/>
          <w:marTop w:val="0"/>
          <w:marBottom w:val="0"/>
          <w:divBdr>
            <w:top w:val="none" w:sz="0" w:space="0" w:color="auto"/>
            <w:left w:val="none" w:sz="0" w:space="0" w:color="auto"/>
            <w:bottom w:val="none" w:sz="0" w:space="0" w:color="auto"/>
            <w:right w:val="none" w:sz="0" w:space="0" w:color="auto"/>
          </w:divBdr>
          <w:divsChild>
            <w:div w:id="168955208">
              <w:marLeft w:val="0"/>
              <w:marRight w:val="0"/>
              <w:marTop w:val="0"/>
              <w:marBottom w:val="0"/>
              <w:divBdr>
                <w:top w:val="none" w:sz="0" w:space="0" w:color="auto"/>
                <w:left w:val="none" w:sz="0" w:space="0" w:color="auto"/>
                <w:bottom w:val="none" w:sz="0" w:space="0" w:color="auto"/>
                <w:right w:val="none" w:sz="0" w:space="0" w:color="auto"/>
              </w:divBdr>
              <w:divsChild>
                <w:div w:id="259681501">
                  <w:marLeft w:val="-240"/>
                  <w:marRight w:val="-240"/>
                  <w:marTop w:val="0"/>
                  <w:marBottom w:val="0"/>
                  <w:divBdr>
                    <w:top w:val="none" w:sz="0" w:space="0" w:color="auto"/>
                    <w:left w:val="none" w:sz="0" w:space="0" w:color="auto"/>
                    <w:bottom w:val="none" w:sz="0" w:space="0" w:color="auto"/>
                    <w:right w:val="none" w:sz="0" w:space="0" w:color="auto"/>
                  </w:divBdr>
                  <w:divsChild>
                    <w:div w:id="2133010655">
                      <w:marLeft w:val="0"/>
                      <w:marRight w:val="0"/>
                      <w:marTop w:val="0"/>
                      <w:marBottom w:val="0"/>
                      <w:divBdr>
                        <w:top w:val="none" w:sz="0" w:space="0" w:color="auto"/>
                        <w:left w:val="none" w:sz="0" w:space="0" w:color="auto"/>
                        <w:bottom w:val="none" w:sz="0" w:space="0" w:color="auto"/>
                        <w:right w:val="none" w:sz="0" w:space="0" w:color="auto"/>
                      </w:divBdr>
                      <w:divsChild>
                        <w:div w:id="731391842">
                          <w:marLeft w:val="0"/>
                          <w:marRight w:val="0"/>
                          <w:marTop w:val="0"/>
                          <w:marBottom w:val="0"/>
                          <w:divBdr>
                            <w:top w:val="none" w:sz="0" w:space="0" w:color="auto"/>
                            <w:left w:val="none" w:sz="0" w:space="0" w:color="auto"/>
                            <w:bottom w:val="none" w:sz="0" w:space="0" w:color="auto"/>
                            <w:right w:val="none" w:sz="0" w:space="0" w:color="auto"/>
                          </w:divBdr>
                          <w:divsChild>
                            <w:div w:id="1063025363">
                              <w:marLeft w:val="165"/>
                              <w:marRight w:val="165"/>
                              <w:marTop w:val="0"/>
                              <w:marBottom w:val="0"/>
                              <w:divBdr>
                                <w:top w:val="none" w:sz="0" w:space="0" w:color="auto"/>
                                <w:left w:val="none" w:sz="0" w:space="0" w:color="auto"/>
                                <w:bottom w:val="none" w:sz="0" w:space="0" w:color="auto"/>
                                <w:right w:val="none" w:sz="0" w:space="0" w:color="auto"/>
                              </w:divBdr>
                              <w:divsChild>
                                <w:div w:id="1108698334">
                                  <w:marLeft w:val="0"/>
                                  <w:marRight w:val="0"/>
                                  <w:marTop w:val="0"/>
                                  <w:marBottom w:val="0"/>
                                  <w:divBdr>
                                    <w:top w:val="none" w:sz="0" w:space="0" w:color="auto"/>
                                    <w:left w:val="none" w:sz="0" w:space="0" w:color="auto"/>
                                    <w:bottom w:val="none" w:sz="0" w:space="0" w:color="auto"/>
                                    <w:right w:val="none" w:sz="0" w:space="0" w:color="auto"/>
                                  </w:divBdr>
                                  <w:divsChild>
                                    <w:div w:id="83114624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143558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2191103">
      <w:bodyDiv w:val="1"/>
      <w:marLeft w:val="0"/>
      <w:marRight w:val="0"/>
      <w:marTop w:val="0"/>
      <w:marBottom w:val="0"/>
      <w:divBdr>
        <w:top w:val="none" w:sz="0" w:space="0" w:color="auto"/>
        <w:left w:val="none" w:sz="0" w:space="0" w:color="auto"/>
        <w:bottom w:val="none" w:sz="0" w:space="0" w:color="auto"/>
        <w:right w:val="none" w:sz="0" w:space="0" w:color="auto"/>
      </w:divBdr>
    </w:div>
    <w:div w:id="1511023155">
      <w:bodyDiv w:val="1"/>
      <w:marLeft w:val="0"/>
      <w:marRight w:val="0"/>
      <w:marTop w:val="0"/>
      <w:marBottom w:val="0"/>
      <w:divBdr>
        <w:top w:val="none" w:sz="0" w:space="0" w:color="auto"/>
        <w:left w:val="none" w:sz="0" w:space="0" w:color="auto"/>
        <w:bottom w:val="none" w:sz="0" w:space="0" w:color="auto"/>
        <w:right w:val="none" w:sz="0" w:space="0" w:color="auto"/>
      </w:divBdr>
    </w:div>
    <w:div w:id="1532183882">
      <w:bodyDiv w:val="1"/>
      <w:marLeft w:val="0"/>
      <w:marRight w:val="0"/>
      <w:marTop w:val="0"/>
      <w:marBottom w:val="0"/>
      <w:divBdr>
        <w:top w:val="none" w:sz="0" w:space="0" w:color="auto"/>
        <w:left w:val="none" w:sz="0" w:space="0" w:color="auto"/>
        <w:bottom w:val="none" w:sz="0" w:space="0" w:color="auto"/>
        <w:right w:val="none" w:sz="0" w:space="0" w:color="auto"/>
      </w:divBdr>
    </w:div>
    <w:div w:id="1555698060">
      <w:bodyDiv w:val="1"/>
      <w:marLeft w:val="0"/>
      <w:marRight w:val="0"/>
      <w:marTop w:val="0"/>
      <w:marBottom w:val="0"/>
      <w:divBdr>
        <w:top w:val="none" w:sz="0" w:space="0" w:color="auto"/>
        <w:left w:val="none" w:sz="0" w:space="0" w:color="auto"/>
        <w:bottom w:val="none" w:sz="0" w:space="0" w:color="auto"/>
        <w:right w:val="none" w:sz="0" w:space="0" w:color="auto"/>
      </w:divBdr>
    </w:div>
    <w:div w:id="1561550108">
      <w:bodyDiv w:val="1"/>
      <w:marLeft w:val="0"/>
      <w:marRight w:val="0"/>
      <w:marTop w:val="0"/>
      <w:marBottom w:val="0"/>
      <w:divBdr>
        <w:top w:val="none" w:sz="0" w:space="0" w:color="auto"/>
        <w:left w:val="none" w:sz="0" w:space="0" w:color="auto"/>
        <w:bottom w:val="none" w:sz="0" w:space="0" w:color="auto"/>
        <w:right w:val="none" w:sz="0" w:space="0" w:color="auto"/>
      </w:divBdr>
    </w:div>
    <w:div w:id="1573347400">
      <w:bodyDiv w:val="1"/>
      <w:marLeft w:val="0"/>
      <w:marRight w:val="0"/>
      <w:marTop w:val="0"/>
      <w:marBottom w:val="0"/>
      <w:divBdr>
        <w:top w:val="none" w:sz="0" w:space="0" w:color="auto"/>
        <w:left w:val="none" w:sz="0" w:space="0" w:color="auto"/>
        <w:bottom w:val="none" w:sz="0" w:space="0" w:color="auto"/>
        <w:right w:val="none" w:sz="0" w:space="0" w:color="auto"/>
      </w:divBdr>
    </w:div>
    <w:div w:id="1607542579">
      <w:bodyDiv w:val="1"/>
      <w:marLeft w:val="0"/>
      <w:marRight w:val="0"/>
      <w:marTop w:val="0"/>
      <w:marBottom w:val="0"/>
      <w:divBdr>
        <w:top w:val="none" w:sz="0" w:space="0" w:color="auto"/>
        <w:left w:val="none" w:sz="0" w:space="0" w:color="auto"/>
        <w:bottom w:val="none" w:sz="0" w:space="0" w:color="auto"/>
        <w:right w:val="none" w:sz="0" w:space="0" w:color="auto"/>
      </w:divBdr>
    </w:div>
    <w:div w:id="1703552545">
      <w:bodyDiv w:val="1"/>
      <w:marLeft w:val="0"/>
      <w:marRight w:val="0"/>
      <w:marTop w:val="0"/>
      <w:marBottom w:val="0"/>
      <w:divBdr>
        <w:top w:val="none" w:sz="0" w:space="0" w:color="auto"/>
        <w:left w:val="none" w:sz="0" w:space="0" w:color="auto"/>
        <w:bottom w:val="none" w:sz="0" w:space="0" w:color="auto"/>
        <w:right w:val="none" w:sz="0" w:space="0" w:color="auto"/>
      </w:divBdr>
    </w:div>
    <w:div w:id="1887329657">
      <w:bodyDiv w:val="1"/>
      <w:marLeft w:val="0"/>
      <w:marRight w:val="0"/>
      <w:marTop w:val="0"/>
      <w:marBottom w:val="0"/>
      <w:divBdr>
        <w:top w:val="none" w:sz="0" w:space="0" w:color="auto"/>
        <w:left w:val="none" w:sz="0" w:space="0" w:color="auto"/>
        <w:bottom w:val="none" w:sz="0" w:space="0" w:color="auto"/>
        <w:right w:val="none" w:sz="0" w:space="0" w:color="auto"/>
      </w:divBdr>
    </w:div>
    <w:div w:id="1899780026">
      <w:bodyDiv w:val="1"/>
      <w:marLeft w:val="0"/>
      <w:marRight w:val="0"/>
      <w:marTop w:val="0"/>
      <w:marBottom w:val="0"/>
      <w:divBdr>
        <w:top w:val="none" w:sz="0" w:space="0" w:color="auto"/>
        <w:left w:val="none" w:sz="0" w:space="0" w:color="auto"/>
        <w:bottom w:val="none" w:sz="0" w:space="0" w:color="auto"/>
        <w:right w:val="none" w:sz="0" w:space="0" w:color="auto"/>
      </w:divBdr>
    </w:div>
    <w:div w:id="2022001823">
      <w:bodyDiv w:val="1"/>
      <w:marLeft w:val="0"/>
      <w:marRight w:val="0"/>
      <w:marTop w:val="0"/>
      <w:marBottom w:val="0"/>
      <w:divBdr>
        <w:top w:val="none" w:sz="0" w:space="0" w:color="auto"/>
        <w:left w:val="none" w:sz="0" w:space="0" w:color="auto"/>
        <w:bottom w:val="none" w:sz="0" w:space="0" w:color="auto"/>
        <w:right w:val="none" w:sz="0" w:space="0" w:color="auto"/>
      </w:divBdr>
    </w:div>
    <w:div w:id="2096856218">
      <w:bodyDiv w:val="1"/>
      <w:marLeft w:val="0"/>
      <w:marRight w:val="0"/>
      <w:marTop w:val="0"/>
      <w:marBottom w:val="0"/>
      <w:divBdr>
        <w:top w:val="none" w:sz="0" w:space="0" w:color="auto"/>
        <w:left w:val="none" w:sz="0" w:space="0" w:color="auto"/>
        <w:bottom w:val="none" w:sz="0" w:space="0" w:color="auto"/>
        <w:right w:val="none" w:sz="0" w:space="0" w:color="auto"/>
      </w:divBdr>
      <w:divsChild>
        <w:div w:id="612204312">
          <w:marLeft w:val="0"/>
          <w:marRight w:val="0"/>
          <w:marTop w:val="0"/>
          <w:marBottom w:val="0"/>
          <w:divBdr>
            <w:top w:val="none" w:sz="0" w:space="0" w:color="auto"/>
            <w:left w:val="none" w:sz="0" w:space="0" w:color="auto"/>
            <w:bottom w:val="none" w:sz="0" w:space="0" w:color="auto"/>
            <w:right w:val="none" w:sz="0" w:space="0" w:color="auto"/>
          </w:divBdr>
          <w:divsChild>
            <w:div w:id="1757482696">
              <w:marLeft w:val="0"/>
              <w:marRight w:val="0"/>
              <w:marTop w:val="0"/>
              <w:marBottom w:val="0"/>
              <w:divBdr>
                <w:top w:val="none" w:sz="0" w:space="0" w:color="auto"/>
                <w:left w:val="none" w:sz="0" w:space="0" w:color="auto"/>
                <w:bottom w:val="none" w:sz="0" w:space="0" w:color="auto"/>
                <w:right w:val="none" w:sz="0" w:space="0" w:color="auto"/>
              </w:divBdr>
              <w:divsChild>
                <w:div w:id="1572422326">
                  <w:marLeft w:val="0"/>
                  <w:marRight w:val="0"/>
                  <w:marTop w:val="0"/>
                  <w:marBottom w:val="0"/>
                  <w:divBdr>
                    <w:top w:val="none" w:sz="0" w:space="0" w:color="auto"/>
                    <w:left w:val="none" w:sz="0" w:space="0" w:color="auto"/>
                    <w:bottom w:val="none" w:sz="0" w:space="0" w:color="auto"/>
                    <w:right w:val="none" w:sz="0" w:space="0" w:color="auto"/>
                  </w:divBdr>
                  <w:divsChild>
                    <w:div w:id="1328904049">
                      <w:marLeft w:val="0"/>
                      <w:marRight w:val="0"/>
                      <w:marTop w:val="0"/>
                      <w:marBottom w:val="0"/>
                      <w:divBdr>
                        <w:top w:val="none" w:sz="0" w:space="0" w:color="auto"/>
                        <w:left w:val="none" w:sz="0" w:space="0" w:color="auto"/>
                        <w:bottom w:val="none" w:sz="0" w:space="0" w:color="auto"/>
                        <w:right w:val="none" w:sz="0" w:space="0" w:color="auto"/>
                      </w:divBdr>
                      <w:divsChild>
                        <w:div w:id="230967520">
                          <w:marLeft w:val="0"/>
                          <w:marRight w:val="0"/>
                          <w:marTop w:val="0"/>
                          <w:marBottom w:val="0"/>
                          <w:divBdr>
                            <w:top w:val="none" w:sz="0" w:space="0" w:color="auto"/>
                            <w:left w:val="none" w:sz="0" w:space="0" w:color="auto"/>
                            <w:bottom w:val="none" w:sz="0" w:space="0" w:color="auto"/>
                            <w:right w:val="none" w:sz="0" w:space="0" w:color="auto"/>
                          </w:divBdr>
                          <w:divsChild>
                            <w:div w:id="842208688">
                              <w:marLeft w:val="0"/>
                              <w:marRight w:val="300"/>
                              <w:marTop w:val="180"/>
                              <w:marBottom w:val="0"/>
                              <w:divBdr>
                                <w:top w:val="none" w:sz="0" w:space="0" w:color="auto"/>
                                <w:left w:val="none" w:sz="0" w:space="0" w:color="auto"/>
                                <w:bottom w:val="none" w:sz="0" w:space="0" w:color="auto"/>
                                <w:right w:val="none" w:sz="0" w:space="0" w:color="auto"/>
                              </w:divBdr>
                              <w:divsChild>
                                <w:div w:id="163147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7915868">
          <w:marLeft w:val="0"/>
          <w:marRight w:val="0"/>
          <w:marTop w:val="0"/>
          <w:marBottom w:val="0"/>
          <w:divBdr>
            <w:top w:val="none" w:sz="0" w:space="0" w:color="auto"/>
            <w:left w:val="none" w:sz="0" w:space="0" w:color="auto"/>
            <w:bottom w:val="none" w:sz="0" w:space="0" w:color="auto"/>
            <w:right w:val="none" w:sz="0" w:space="0" w:color="auto"/>
          </w:divBdr>
          <w:divsChild>
            <w:div w:id="2009942988">
              <w:marLeft w:val="0"/>
              <w:marRight w:val="0"/>
              <w:marTop w:val="0"/>
              <w:marBottom w:val="0"/>
              <w:divBdr>
                <w:top w:val="none" w:sz="0" w:space="0" w:color="auto"/>
                <w:left w:val="none" w:sz="0" w:space="0" w:color="auto"/>
                <w:bottom w:val="none" w:sz="0" w:space="0" w:color="auto"/>
                <w:right w:val="none" w:sz="0" w:space="0" w:color="auto"/>
              </w:divBdr>
              <w:divsChild>
                <w:div w:id="1087701042">
                  <w:marLeft w:val="0"/>
                  <w:marRight w:val="0"/>
                  <w:marTop w:val="0"/>
                  <w:marBottom w:val="0"/>
                  <w:divBdr>
                    <w:top w:val="none" w:sz="0" w:space="0" w:color="auto"/>
                    <w:left w:val="none" w:sz="0" w:space="0" w:color="auto"/>
                    <w:bottom w:val="none" w:sz="0" w:space="0" w:color="auto"/>
                    <w:right w:val="none" w:sz="0" w:space="0" w:color="auto"/>
                  </w:divBdr>
                  <w:divsChild>
                    <w:div w:id="569081830">
                      <w:marLeft w:val="0"/>
                      <w:marRight w:val="0"/>
                      <w:marTop w:val="0"/>
                      <w:marBottom w:val="0"/>
                      <w:divBdr>
                        <w:top w:val="none" w:sz="0" w:space="0" w:color="auto"/>
                        <w:left w:val="none" w:sz="0" w:space="0" w:color="auto"/>
                        <w:bottom w:val="none" w:sz="0" w:space="0" w:color="auto"/>
                        <w:right w:val="none" w:sz="0" w:space="0" w:color="auto"/>
                      </w:divBdr>
                      <w:divsChild>
                        <w:div w:id="1770614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7603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ha\Application%20Data\Microsoft\Templates\Description_e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B843ED-5B54-482C-BCEB-5E5D9C960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Description_en</Template>
  <TotalTime>1369</TotalTime>
  <Pages>102</Pages>
  <Words>33726</Words>
  <Characters>192243</Characters>
  <Application>Microsoft Office Word</Application>
  <DocSecurity>0</DocSecurity>
  <Lines>1602</Lines>
  <Paragraphs>451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Document Templete</vt:lpstr>
      <vt:lpstr>Document Templete</vt:lpstr>
    </vt:vector>
  </TitlesOfParts>
  <Company>P22-PECC 1</Company>
  <LinksUpToDate>false</LinksUpToDate>
  <CharactersWithSpaces>225518</CharactersWithSpaces>
  <SharedDoc>false</SharedDoc>
  <HLinks>
    <vt:vector size="282" baseType="variant">
      <vt:variant>
        <vt:i4>1048628</vt:i4>
      </vt:variant>
      <vt:variant>
        <vt:i4>278</vt:i4>
      </vt:variant>
      <vt:variant>
        <vt:i4>0</vt:i4>
      </vt:variant>
      <vt:variant>
        <vt:i4>5</vt:i4>
      </vt:variant>
      <vt:variant>
        <vt:lpwstr/>
      </vt:variant>
      <vt:variant>
        <vt:lpwstr>_Toc467202713</vt:lpwstr>
      </vt:variant>
      <vt:variant>
        <vt:i4>1048628</vt:i4>
      </vt:variant>
      <vt:variant>
        <vt:i4>272</vt:i4>
      </vt:variant>
      <vt:variant>
        <vt:i4>0</vt:i4>
      </vt:variant>
      <vt:variant>
        <vt:i4>5</vt:i4>
      </vt:variant>
      <vt:variant>
        <vt:lpwstr/>
      </vt:variant>
      <vt:variant>
        <vt:lpwstr>_Toc467202712</vt:lpwstr>
      </vt:variant>
      <vt:variant>
        <vt:i4>1048628</vt:i4>
      </vt:variant>
      <vt:variant>
        <vt:i4>266</vt:i4>
      </vt:variant>
      <vt:variant>
        <vt:i4>0</vt:i4>
      </vt:variant>
      <vt:variant>
        <vt:i4>5</vt:i4>
      </vt:variant>
      <vt:variant>
        <vt:lpwstr/>
      </vt:variant>
      <vt:variant>
        <vt:lpwstr>_Toc467202711</vt:lpwstr>
      </vt:variant>
      <vt:variant>
        <vt:i4>1048628</vt:i4>
      </vt:variant>
      <vt:variant>
        <vt:i4>260</vt:i4>
      </vt:variant>
      <vt:variant>
        <vt:i4>0</vt:i4>
      </vt:variant>
      <vt:variant>
        <vt:i4>5</vt:i4>
      </vt:variant>
      <vt:variant>
        <vt:lpwstr/>
      </vt:variant>
      <vt:variant>
        <vt:lpwstr>_Toc467202710</vt:lpwstr>
      </vt:variant>
      <vt:variant>
        <vt:i4>1114164</vt:i4>
      </vt:variant>
      <vt:variant>
        <vt:i4>254</vt:i4>
      </vt:variant>
      <vt:variant>
        <vt:i4>0</vt:i4>
      </vt:variant>
      <vt:variant>
        <vt:i4>5</vt:i4>
      </vt:variant>
      <vt:variant>
        <vt:lpwstr/>
      </vt:variant>
      <vt:variant>
        <vt:lpwstr>_Toc467202709</vt:lpwstr>
      </vt:variant>
      <vt:variant>
        <vt:i4>1114164</vt:i4>
      </vt:variant>
      <vt:variant>
        <vt:i4>248</vt:i4>
      </vt:variant>
      <vt:variant>
        <vt:i4>0</vt:i4>
      </vt:variant>
      <vt:variant>
        <vt:i4>5</vt:i4>
      </vt:variant>
      <vt:variant>
        <vt:lpwstr/>
      </vt:variant>
      <vt:variant>
        <vt:lpwstr>_Toc467202708</vt:lpwstr>
      </vt:variant>
      <vt:variant>
        <vt:i4>1114164</vt:i4>
      </vt:variant>
      <vt:variant>
        <vt:i4>242</vt:i4>
      </vt:variant>
      <vt:variant>
        <vt:i4>0</vt:i4>
      </vt:variant>
      <vt:variant>
        <vt:i4>5</vt:i4>
      </vt:variant>
      <vt:variant>
        <vt:lpwstr/>
      </vt:variant>
      <vt:variant>
        <vt:lpwstr>_Toc467202707</vt:lpwstr>
      </vt:variant>
      <vt:variant>
        <vt:i4>1114164</vt:i4>
      </vt:variant>
      <vt:variant>
        <vt:i4>236</vt:i4>
      </vt:variant>
      <vt:variant>
        <vt:i4>0</vt:i4>
      </vt:variant>
      <vt:variant>
        <vt:i4>5</vt:i4>
      </vt:variant>
      <vt:variant>
        <vt:lpwstr/>
      </vt:variant>
      <vt:variant>
        <vt:lpwstr>_Toc467202706</vt:lpwstr>
      </vt:variant>
      <vt:variant>
        <vt:i4>1114164</vt:i4>
      </vt:variant>
      <vt:variant>
        <vt:i4>230</vt:i4>
      </vt:variant>
      <vt:variant>
        <vt:i4>0</vt:i4>
      </vt:variant>
      <vt:variant>
        <vt:i4>5</vt:i4>
      </vt:variant>
      <vt:variant>
        <vt:lpwstr/>
      </vt:variant>
      <vt:variant>
        <vt:lpwstr>_Toc467202705</vt:lpwstr>
      </vt:variant>
      <vt:variant>
        <vt:i4>1114164</vt:i4>
      </vt:variant>
      <vt:variant>
        <vt:i4>224</vt:i4>
      </vt:variant>
      <vt:variant>
        <vt:i4>0</vt:i4>
      </vt:variant>
      <vt:variant>
        <vt:i4>5</vt:i4>
      </vt:variant>
      <vt:variant>
        <vt:lpwstr/>
      </vt:variant>
      <vt:variant>
        <vt:lpwstr>_Toc467202704</vt:lpwstr>
      </vt:variant>
      <vt:variant>
        <vt:i4>1114164</vt:i4>
      </vt:variant>
      <vt:variant>
        <vt:i4>218</vt:i4>
      </vt:variant>
      <vt:variant>
        <vt:i4>0</vt:i4>
      </vt:variant>
      <vt:variant>
        <vt:i4>5</vt:i4>
      </vt:variant>
      <vt:variant>
        <vt:lpwstr/>
      </vt:variant>
      <vt:variant>
        <vt:lpwstr>_Toc467202703</vt:lpwstr>
      </vt:variant>
      <vt:variant>
        <vt:i4>1114164</vt:i4>
      </vt:variant>
      <vt:variant>
        <vt:i4>212</vt:i4>
      </vt:variant>
      <vt:variant>
        <vt:i4>0</vt:i4>
      </vt:variant>
      <vt:variant>
        <vt:i4>5</vt:i4>
      </vt:variant>
      <vt:variant>
        <vt:lpwstr/>
      </vt:variant>
      <vt:variant>
        <vt:lpwstr>_Toc467202702</vt:lpwstr>
      </vt:variant>
      <vt:variant>
        <vt:i4>1114164</vt:i4>
      </vt:variant>
      <vt:variant>
        <vt:i4>206</vt:i4>
      </vt:variant>
      <vt:variant>
        <vt:i4>0</vt:i4>
      </vt:variant>
      <vt:variant>
        <vt:i4>5</vt:i4>
      </vt:variant>
      <vt:variant>
        <vt:lpwstr/>
      </vt:variant>
      <vt:variant>
        <vt:lpwstr>_Toc467202701</vt:lpwstr>
      </vt:variant>
      <vt:variant>
        <vt:i4>1114164</vt:i4>
      </vt:variant>
      <vt:variant>
        <vt:i4>200</vt:i4>
      </vt:variant>
      <vt:variant>
        <vt:i4>0</vt:i4>
      </vt:variant>
      <vt:variant>
        <vt:i4>5</vt:i4>
      </vt:variant>
      <vt:variant>
        <vt:lpwstr/>
      </vt:variant>
      <vt:variant>
        <vt:lpwstr>_Toc467202700</vt:lpwstr>
      </vt:variant>
      <vt:variant>
        <vt:i4>1572917</vt:i4>
      </vt:variant>
      <vt:variant>
        <vt:i4>194</vt:i4>
      </vt:variant>
      <vt:variant>
        <vt:i4>0</vt:i4>
      </vt:variant>
      <vt:variant>
        <vt:i4>5</vt:i4>
      </vt:variant>
      <vt:variant>
        <vt:lpwstr/>
      </vt:variant>
      <vt:variant>
        <vt:lpwstr>_Toc467202699</vt:lpwstr>
      </vt:variant>
      <vt:variant>
        <vt:i4>1572917</vt:i4>
      </vt:variant>
      <vt:variant>
        <vt:i4>188</vt:i4>
      </vt:variant>
      <vt:variant>
        <vt:i4>0</vt:i4>
      </vt:variant>
      <vt:variant>
        <vt:i4>5</vt:i4>
      </vt:variant>
      <vt:variant>
        <vt:lpwstr/>
      </vt:variant>
      <vt:variant>
        <vt:lpwstr>_Toc467202698</vt:lpwstr>
      </vt:variant>
      <vt:variant>
        <vt:i4>1572917</vt:i4>
      </vt:variant>
      <vt:variant>
        <vt:i4>182</vt:i4>
      </vt:variant>
      <vt:variant>
        <vt:i4>0</vt:i4>
      </vt:variant>
      <vt:variant>
        <vt:i4>5</vt:i4>
      </vt:variant>
      <vt:variant>
        <vt:lpwstr/>
      </vt:variant>
      <vt:variant>
        <vt:lpwstr>_Toc467202697</vt:lpwstr>
      </vt:variant>
      <vt:variant>
        <vt:i4>1572917</vt:i4>
      </vt:variant>
      <vt:variant>
        <vt:i4>176</vt:i4>
      </vt:variant>
      <vt:variant>
        <vt:i4>0</vt:i4>
      </vt:variant>
      <vt:variant>
        <vt:i4>5</vt:i4>
      </vt:variant>
      <vt:variant>
        <vt:lpwstr/>
      </vt:variant>
      <vt:variant>
        <vt:lpwstr>_Toc467202696</vt:lpwstr>
      </vt:variant>
      <vt:variant>
        <vt:i4>1572917</vt:i4>
      </vt:variant>
      <vt:variant>
        <vt:i4>170</vt:i4>
      </vt:variant>
      <vt:variant>
        <vt:i4>0</vt:i4>
      </vt:variant>
      <vt:variant>
        <vt:i4>5</vt:i4>
      </vt:variant>
      <vt:variant>
        <vt:lpwstr/>
      </vt:variant>
      <vt:variant>
        <vt:lpwstr>_Toc467202695</vt:lpwstr>
      </vt:variant>
      <vt:variant>
        <vt:i4>1572917</vt:i4>
      </vt:variant>
      <vt:variant>
        <vt:i4>164</vt:i4>
      </vt:variant>
      <vt:variant>
        <vt:i4>0</vt:i4>
      </vt:variant>
      <vt:variant>
        <vt:i4>5</vt:i4>
      </vt:variant>
      <vt:variant>
        <vt:lpwstr/>
      </vt:variant>
      <vt:variant>
        <vt:lpwstr>_Toc467202694</vt:lpwstr>
      </vt:variant>
      <vt:variant>
        <vt:i4>1572917</vt:i4>
      </vt:variant>
      <vt:variant>
        <vt:i4>158</vt:i4>
      </vt:variant>
      <vt:variant>
        <vt:i4>0</vt:i4>
      </vt:variant>
      <vt:variant>
        <vt:i4>5</vt:i4>
      </vt:variant>
      <vt:variant>
        <vt:lpwstr/>
      </vt:variant>
      <vt:variant>
        <vt:lpwstr>_Toc467202693</vt:lpwstr>
      </vt:variant>
      <vt:variant>
        <vt:i4>1572917</vt:i4>
      </vt:variant>
      <vt:variant>
        <vt:i4>152</vt:i4>
      </vt:variant>
      <vt:variant>
        <vt:i4>0</vt:i4>
      </vt:variant>
      <vt:variant>
        <vt:i4>5</vt:i4>
      </vt:variant>
      <vt:variant>
        <vt:lpwstr/>
      </vt:variant>
      <vt:variant>
        <vt:lpwstr>_Toc467202692</vt:lpwstr>
      </vt:variant>
      <vt:variant>
        <vt:i4>1572917</vt:i4>
      </vt:variant>
      <vt:variant>
        <vt:i4>146</vt:i4>
      </vt:variant>
      <vt:variant>
        <vt:i4>0</vt:i4>
      </vt:variant>
      <vt:variant>
        <vt:i4>5</vt:i4>
      </vt:variant>
      <vt:variant>
        <vt:lpwstr/>
      </vt:variant>
      <vt:variant>
        <vt:lpwstr>_Toc467202691</vt:lpwstr>
      </vt:variant>
      <vt:variant>
        <vt:i4>1572917</vt:i4>
      </vt:variant>
      <vt:variant>
        <vt:i4>140</vt:i4>
      </vt:variant>
      <vt:variant>
        <vt:i4>0</vt:i4>
      </vt:variant>
      <vt:variant>
        <vt:i4>5</vt:i4>
      </vt:variant>
      <vt:variant>
        <vt:lpwstr/>
      </vt:variant>
      <vt:variant>
        <vt:lpwstr>_Toc467202690</vt:lpwstr>
      </vt:variant>
      <vt:variant>
        <vt:i4>1638453</vt:i4>
      </vt:variant>
      <vt:variant>
        <vt:i4>134</vt:i4>
      </vt:variant>
      <vt:variant>
        <vt:i4>0</vt:i4>
      </vt:variant>
      <vt:variant>
        <vt:i4>5</vt:i4>
      </vt:variant>
      <vt:variant>
        <vt:lpwstr/>
      </vt:variant>
      <vt:variant>
        <vt:lpwstr>_Toc467202689</vt:lpwstr>
      </vt:variant>
      <vt:variant>
        <vt:i4>1638453</vt:i4>
      </vt:variant>
      <vt:variant>
        <vt:i4>128</vt:i4>
      </vt:variant>
      <vt:variant>
        <vt:i4>0</vt:i4>
      </vt:variant>
      <vt:variant>
        <vt:i4>5</vt:i4>
      </vt:variant>
      <vt:variant>
        <vt:lpwstr/>
      </vt:variant>
      <vt:variant>
        <vt:lpwstr>_Toc467202688</vt:lpwstr>
      </vt:variant>
      <vt:variant>
        <vt:i4>1638453</vt:i4>
      </vt:variant>
      <vt:variant>
        <vt:i4>122</vt:i4>
      </vt:variant>
      <vt:variant>
        <vt:i4>0</vt:i4>
      </vt:variant>
      <vt:variant>
        <vt:i4>5</vt:i4>
      </vt:variant>
      <vt:variant>
        <vt:lpwstr/>
      </vt:variant>
      <vt:variant>
        <vt:lpwstr>_Toc467202687</vt:lpwstr>
      </vt:variant>
      <vt:variant>
        <vt:i4>1638453</vt:i4>
      </vt:variant>
      <vt:variant>
        <vt:i4>116</vt:i4>
      </vt:variant>
      <vt:variant>
        <vt:i4>0</vt:i4>
      </vt:variant>
      <vt:variant>
        <vt:i4>5</vt:i4>
      </vt:variant>
      <vt:variant>
        <vt:lpwstr/>
      </vt:variant>
      <vt:variant>
        <vt:lpwstr>_Toc467202686</vt:lpwstr>
      </vt:variant>
      <vt:variant>
        <vt:i4>1638453</vt:i4>
      </vt:variant>
      <vt:variant>
        <vt:i4>110</vt:i4>
      </vt:variant>
      <vt:variant>
        <vt:i4>0</vt:i4>
      </vt:variant>
      <vt:variant>
        <vt:i4>5</vt:i4>
      </vt:variant>
      <vt:variant>
        <vt:lpwstr/>
      </vt:variant>
      <vt:variant>
        <vt:lpwstr>_Toc467202685</vt:lpwstr>
      </vt:variant>
      <vt:variant>
        <vt:i4>1638453</vt:i4>
      </vt:variant>
      <vt:variant>
        <vt:i4>104</vt:i4>
      </vt:variant>
      <vt:variant>
        <vt:i4>0</vt:i4>
      </vt:variant>
      <vt:variant>
        <vt:i4>5</vt:i4>
      </vt:variant>
      <vt:variant>
        <vt:lpwstr/>
      </vt:variant>
      <vt:variant>
        <vt:lpwstr>_Toc467202684</vt:lpwstr>
      </vt:variant>
      <vt:variant>
        <vt:i4>1638453</vt:i4>
      </vt:variant>
      <vt:variant>
        <vt:i4>98</vt:i4>
      </vt:variant>
      <vt:variant>
        <vt:i4>0</vt:i4>
      </vt:variant>
      <vt:variant>
        <vt:i4>5</vt:i4>
      </vt:variant>
      <vt:variant>
        <vt:lpwstr/>
      </vt:variant>
      <vt:variant>
        <vt:lpwstr>_Toc467202683</vt:lpwstr>
      </vt:variant>
      <vt:variant>
        <vt:i4>1638453</vt:i4>
      </vt:variant>
      <vt:variant>
        <vt:i4>92</vt:i4>
      </vt:variant>
      <vt:variant>
        <vt:i4>0</vt:i4>
      </vt:variant>
      <vt:variant>
        <vt:i4>5</vt:i4>
      </vt:variant>
      <vt:variant>
        <vt:lpwstr/>
      </vt:variant>
      <vt:variant>
        <vt:lpwstr>_Toc467202682</vt:lpwstr>
      </vt:variant>
      <vt:variant>
        <vt:i4>1638453</vt:i4>
      </vt:variant>
      <vt:variant>
        <vt:i4>86</vt:i4>
      </vt:variant>
      <vt:variant>
        <vt:i4>0</vt:i4>
      </vt:variant>
      <vt:variant>
        <vt:i4>5</vt:i4>
      </vt:variant>
      <vt:variant>
        <vt:lpwstr/>
      </vt:variant>
      <vt:variant>
        <vt:lpwstr>_Toc467202681</vt:lpwstr>
      </vt:variant>
      <vt:variant>
        <vt:i4>1638453</vt:i4>
      </vt:variant>
      <vt:variant>
        <vt:i4>80</vt:i4>
      </vt:variant>
      <vt:variant>
        <vt:i4>0</vt:i4>
      </vt:variant>
      <vt:variant>
        <vt:i4>5</vt:i4>
      </vt:variant>
      <vt:variant>
        <vt:lpwstr/>
      </vt:variant>
      <vt:variant>
        <vt:lpwstr>_Toc467202680</vt:lpwstr>
      </vt:variant>
      <vt:variant>
        <vt:i4>1441845</vt:i4>
      </vt:variant>
      <vt:variant>
        <vt:i4>74</vt:i4>
      </vt:variant>
      <vt:variant>
        <vt:i4>0</vt:i4>
      </vt:variant>
      <vt:variant>
        <vt:i4>5</vt:i4>
      </vt:variant>
      <vt:variant>
        <vt:lpwstr/>
      </vt:variant>
      <vt:variant>
        <vt:lpwstr>_Toc467202679</vt:lpwstr>
      </vt:variant>
      <vt:variant>
        <vt:i4>1441845</vt:i4>
      </vt:variant>
      <vt:variant>
        <vt:i4>68</vt:i4>
      </vt:variant>
      <vt:variant>
        <vt:i4>0</vt:i4>
      </vt:variant>
      <vt:variant>
        <vt:i4>5</vt:i4>
      </vt:variant>
      <vt:variant>
        <vt:lpwstr/>
      </vt:variant>
      <vt:variant>
        <vt:lpwstr>_Toc467202678</vt:lpwstr>
      </vt:variant>
      <vt:variant>
        <vt:i4>1441845</vt:i4>
      </vt:variant>
      <vt:variant>
        <vt:i4>62</vt:i4>
      </vt:variant>
      <vt:variant>
        <vt:i4>0</vt:i4>
      </vt:variant>
      <vt:variant>
        <vt:i4>5</vt:i4>
      </vt:variant>
      <vt:variant>
        <vt:lpwstr/>
      </vt:variant>
      <vt:variant>
        <vt:lpwstr>_Toc467202677</vt:lpwstr>
      </vt:variant>
      <vt:variant>
        <vt:i4>1441845</vt:i4>
      </vt:variant>
      <vt:variant>
        <vt:i4>56</vt:i4>
      </vt:variant>
      <vt:variant>
        <vt:i4>0</vt:i4>
      </vt:variant>
      <vt:variant>
        <vt:i4>5</vt:i4>
      </vt:variant>
      <vt:variant>
        <vt:lpwstr/>
      </vt:variant>
      <vt:variant>
        <vt:lpwstr>_Toc467202676</vt:lpwstr>
      </vt:variant>
      <vt:variant>
        <vt:i4>1441845</vt:i4>
      </vt:variant>
      <vt:variant>
        <vt:i4>50</vt:i4>
      </vt:variant>
      <vt:variant>
        <vt:i4>0</vt:i4>
      </vt:variant>
      <vt:variant>
        <vt:i4>5</vt:i4>
      </vt:variant>
      <vt:variant>
        <vt:lpwstr/>
      </vt:variant>
      <vt:variant>
        <vt:lpwstr>_Toc467202675</vt:lpwstr>
      </vt:variant>
      <vt:variant>
        <vt:i4>1441845</vt:i4>
      </vt:variant>
      <vt:variant>
        <vt:i4>44</vt:i4>
      </vt:variant>
      <vt:variant>
        <vt:i4>0</vt:i4>
      </vt:variant>
      <vt:variant>
        <vt:i4>5</vt:i4>
      </vt:variant>
      <vt:variant>
        <vt:lpwstr/>
      </vt:variant>
      <vt:variant>
        <vt:lpwstr>_Toc467202674</vt:lpwstr>
      </vt:variant>
      <vt:variant>
        <vt:i4>1441845</vt:i4>
      </vt:variant>
      <vt:variant>
        <vt:i4>38</vt:i4>
      </vt:variant>
      <vt:variant>
        <vt:i4>0</vt:i4>
      </vt:variant>
      <vt:variant>
        <vt:i4>5</vt:i4>
      </vt:variant>
      <vt:variant>
        <vt:lpwstr/>
      </vt:variant>
      <vt:variant>
        <vt:lpwstr>_Toc467202673</vt:lpwstr>
      </vt:variant>
      <vt:variant>
        <vt:i4>1441845</vt:i4>
      </vt:variant>
      <vt:variant>
        <vt:i4>32</vt:i4>
      </vt:variant>
      <vt:variant>
        <vt:i4>0</vt:i4>
      </vt:variant>
      <vt:variant>
        <vt:i4>5</vt:i4>
      </vt:variant>
      <vt:variant>
        <vt:lpwstr/>
      </vt:variant>
      <vt:variant>
        <vt:lpwstr>_Toc467202672</vt:lpwstr>
      </vt:variant>
      <vt:variant>
        <vt:i4>1441845</vt:i4>
      </vt:variant>
      <vt:variant>
        <vt:i4>26</vt:i4>
      </vt:variant>
      <vt:variant>
        <vt:i4>0</vt:i4>
      </vt:variant>
      <vt:variant>
        <vt:i4>5</vt:i4>
      </vt:variant>
      <vt:variant>
        <vt:lpwstr/>
      </vt:variant>
      <vt:variant>
        <vt:lpwstr>_Toc467202671</vt:lpwstr>
      </vt:variant>
      <vt:variant>
        <vt:i4>1441845</vt:i4>
      </vt:variant>
      <vt:variant>
        <vt:i4>20</vt:i4>
      </vt:variant>
      <vt:variant>
        <vt:i4>0</vt:i4>
      </vt:variant>
      <vt:variant>
        <vt:i4>5</vt:i4>
      </vt:variant>
      <vt:variant>
        <vt:lpwstr/>
      </vt:variant>
      <vt:variant>
        <vt:lpwstr>_Toc467202670</vt:lpwstr>
      </vt:variant>
      <vt:variant>
        <vt:i4>1507381</vt:i4>
      </vt:variant>
      <vt:variant>
        <vt:i4>14</vt:i4>
      </vt:variant>
      <vt:variant>
        <vt:i4>0</vt:i4>
      </vt:variant>
      <vt:variant>
        <vt:i4>5</vt:i4>
      </vt:variant>
      <vt:variant>
        <vt:lpwstr/>
      </vt:variant>
      <vt:variant>
        <vt:lpwstr>_Toc467202669</vt:lpwstr>
      </vt:variant>
      <vt:variant>
        <vt:i4>1507381</vt:i4>
      </vt:variant>
      <vt:variant>
        <vt:i4>8</vt:i4>
      </vt:variant>
      <vt:variant>
        <vt:i4>0</vt:i4>
      </vt:variant>
      <vt:variant>
        <vt:i4>5</vt:i4>
      </vt:variant>
      <vt:variant>
        <vt:lpwstr/>
      </vt:variant>
      <vt:variant>
        <vt:lpwstr>_Toc467202668</vt:lpwstr>
      </vt:variant>
      <vt:variant>
        <vt:i4>1507381</vt:i4>
      </vt:variant>
      <vt:variant>
        <vt:i4>2</vt:i4>
      </vt:variant>
      <vt:variant>
        <vt:i4>0</vt:i4>
      </vt:variant>
      <vt:variant>
        <vt:i4>5</vt:i4>
      </vt:variant>
      <vt:variant>
        <vt:lpwstr/>
      </vt:variant>
      <vt:variant>
        <vt:lpwstr>_Toc467202667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Templete</dc:title>
  <dc:subject>P22 - ISO</dc:subject>
  <dc:creator>Pham Hoang Nam</dc:creator>
  <cp:keywords/>
  <dc:description/>
  <cp:lastModifiedBy>Đặng Hữu Hải (NPMB)</cp:lastModifiedBy>
  <cp:revision>561</cp:revision>
  <cp:lastPrinted>2023-01-16T09:05:00Z</cp:lastPrinted>
  <dcterms:created xsi:type="dcterms:W3CDTF">2025-06-16T09:39:00Z</dcterms:created>
  <dcterms:modified xsi:type="dcterms:W3CDTF">2026-04-14T11:11:00Z</dcterms:modified>
  <cp:category>Document Templete</cp:category>
</cp:coreProperties>
</file>